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DA73" w14:textId="77777777" w:rsidR="00FA33D5" w:rsidRDefault="00FA33D5">
      <w:pPr>
        <w:pStyle w:val="ad"/>
      </w:pPr>
      <w:r>
        <w:rPr>
          <w:noProof/>
        </w:rPr>
        <w:drawing>
          <wp:inline distT="0" distB="0" distL="0" distR="0" wp14:anchorId="5E55B563" wp14:editId="191C8DE1">
            <wp:extent cx="1152525" cy="1152525"/>
            <wp:effectExtent l="0" t="0" r="9525" b="9525"/>
            <wp:docPr id="1" name="Рисунок 3" descr="Описание: C:\Users\User\AppData\Local\Temp\CdbDocEditor\93d184bf-c2e0-48fc-a6de-f4877fc9760d\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User\AppData\Local\Temp\CdbDocEditor\93d184bf-c2e0-48fc-a6de-f4877fc9760d\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63703A6D" w14:textId="77777777" w:rsidR="00FA33D5" w:rsidRDefault="00FA33D5">
      <w:pPr>
        <w:pStyle w:val="ad"/>
      </w:pPr>
      <w:r>
        <w:t>КЫРГЫЗ РЕСПУБЛИКАСЫНЫН ӨКМӨТҮ</w:t>
      </w:r>
    </w:p>
    <w:p w14:paraId="637E60D4" w14:textId="77777777" w:rsidR="00FA33D5" w:rsidRDefault="00FA33D5">
      <w:pPr>
        <w:pStyle w:val="ad"/>
      </w:pPr>
      <w:r>
        <w:t>ТОКТОМ</w:t>
      </w:r>
    </w:p>
    <w:p w14:paraId="0255A12D" w14:textId="77777777" w:rsidR="00FA33D5" w:rsidRDefault="00FA33D5">
      <w:pPr>
        <w:pStyle w:val="af8"/>
      </w:pPr>
      <w:r>
        <w:rPr>
          <w:lang w:val="ky-KG"/>
        </w:rPr>
        <w:t>2019-жылдын 10-сентябры № 464</w:t>
      </w:r>
    </w:p>
    <w:p w14:paraId="2A14EE00" w14:textId="77777777" w:rsidR="00FA33D5" w:rsidRDefault="00FA33D5">
      <w:pPr>
        <w:spacing w:before="400" w:after="400" w:line="276" w:lineRule="auto"/>
        <w:ind w:left="1134" w:right="1134" w:firstLine="0"/>
        <w:jc w:val="center"/>
      </w:pPr>
      <w:r>
        <w:rPr>
          <w:b/>
          <w:bCs/>
          <w:sz w:val="28"/>
          <w:szCs w:val="28"/>
          <w:lang w:val="ky-KG"/>
        </w:rPr>
        <w:t>Өлчөө каражаттарынын тибин бекитүү жана (же) өлчөө каражаттарын текшерүү максатында юридикалык жактарга өлчөө каражаттарына сыноо жүргүзүүгө жана (же) стандарттык үлгүлөрдү аттестациялоого укук берүүнүн жана укукту кайра алып коюунун тартибин бекитүү жөнүндө</w:t>
      </w:r>
    </w:p>
    <w:p w14:paraId="7FFB47BF" w14:textId="77777777" w:rsidR="00FA33D5" w:rsidRDefault="00FA33D5">
      <w:pPr>
        <w:spacing w:after="60" w:line="276" w:lineRule="auto"/>
        <w:ind w:firstLine="567"/>
      </w:pPr>
      <w:r>
        <w:rPr>
          <w:lang w:val="ky-KG"/>
        </w:rPr>
        <w:t xml:space="preserve">"Кыргыз Республикасынын Өкмөтү жөнүндө" Кыргыз Республикасынын </w:t>
      </w:r>
      <w:hyperlink r:id="rId7" w:history="1">
        <w:r>
          <w:rPr>
            <w:rStyle w:val="a3"/>
            <w:lang w:val="ky-KG"/>
          </w:rPr>
          <w:t>конституциялык Мыйзамынын</w:t>
        </w:r>
      </w:hyperlink>
      <w:r>
        <w:rPr>
          <w:lang w:val="ky-KG"/>
        </w:rPr>
        <w:t xml:space="preserve"> </w:t>
      </w:r>
      <w:hyperlink r:id="rId8" w:anchor="st_10" w:history="1">
        <w:r>
          <w:rPr>
            <w:rStyle w:val="a3"/>
            <w:color w:val="auto"/>
            <w:u w:val="none"/>
            <w:lang w:val="ky-KG"/>
          </w:rPr>
          <w:t>10</w:t>
        </w:r>
      </w:hyperlink>
      <w:r>
        <w:rPr>
          <w:lang w:val="ky-KG"/>
        </w:rPr>
        <w:t xml:space="preserve"> жана </w:t>
      </w:r>
      <w:hyperlink r:id="rId9" w:anchor="st_17" w:history="1">
        <w:r>
          <w:rPr>
            <w:rStyle w:val="a3"/>
            <w:color w:val="auto"/>
            <w:u w:val="none"/>
            <w:lang w:val="ky-KG"/>
          </w:rPr>
          <w:t>17</w:t>
        </w:r>
      </w:hyperlink>
      <w:r>
        <w:rPr>
          <w:lang w:val="ky-KG"/>
        </w:rPr>
        <w:t xml:space="preserve">-беренелерине, "Өлчөө бирдиктүүлүгүн камсыз кылуу жөнүндө" Кыргыз Республикасынын </w:t>
      </w:r>
      <w:hyperlink r:id="rId10" w:history="1">
        <w:r>
          <w:rPr>
            <w:rStyle w:val="a3"/>
            <w:lang w:val="ky-KG"/>
          </w:rPr>
          <w:t>Мыйзамынын</w:t>
        </w:r>
      </w:hyperlink>
      <w:r>
        <w:rPr>
          <w:lang w:val="ky-KG"/>
        </w:rPr>
        <w:t xml:space="preserve"> </w:t>
      </w:r>
      <w:hyperlink r:id="rId11" w:anchor="st_10" w:history="1">
        <w:r>
          <w:rPr>
            <w:rStyle w:val="a3"/>
            <w:color w:val="auto"/>
            <w:u w:val="none"/>
            <w:lang w:val="ky-KG"/>
          </w:rPr>
          <w:t>10-беренесине</w:t>
        </w:r>
      </w:hyperlink>
      <w:r>
        <w:rPr>
          <w:lang w:val="ky-KG"/>
        </w:rPr>
        <w:t xml:space="preserve"> ылайык Кыргыз Республикасынын Өкмөтү </w:t>
      </w:r>
    </w:p>
    <w:p w14:paraId="65FC61BF" w14:textId="77777777" w:rsidR="00FA33D5" w:rsidRDefault="00FA33D5">
      <w:pPr>
        <w:spacing w:after="60" w:line="276" w:lineRule="auto"/>
        <w:ind w:firstLine="567"/>
        <w:jc w:val="center"/>
      </w:pPr>
      <w:r>
        <w:rPr>
          <w:lang w:val="ky-KG"/>
        </w:rPr>
        <w:t>ТОКТОМ КЫЛАТ:</w:t>
      </w:r>
    </w:p>
    <w:p w14:paraId="1E3EC3DD" w14:textId="77777777" w:rsidR="00FA33D5" w:rsidRDefault="00FA33D5">
      <w:pPr>
        <w:spacing w:after="60" w:line="276" w:lineRule="auto"/>
        <w:ind w:firstLine="567"/>
      </w:pPr>
      <w:r>
        <w:rPr>
          <w:lang w:val="ky-KG"/>
        </w:rPr>
        <w:t xml:space="preserve">1. Өлчөө каражаттарынын тибин бекитүү жана (же) өлчөө каражаттарын текшерүү максатында юридикалык жактарга өлчөө каражаттарына сыноо жүргүзүүгө жана (же) стандарттык үлгүлөрдү аттестациялоого укук берүүнүн жана укукту кайра алып коюунун </w:t>
      </w:r>
      <w:hyperlink r:id="rId12" w:history="1">
        <w:r>
          <w:rPr>
            <w:rStyle w:val="a3"/>
            <w:lang w:val="ky-KG"/>
          </w:rPr>
          <w:t>тартиби</w:t>
        </w:r>
      </w:hyperlink>
      <w:r>
        <w:rPr>
          <w:lang w:val="ky-KG"/>
        </w:rPr>
        <w:t xml:space="preserve"> тиркемеге ылайык бекитилсин.</w:t>
      </w:r>
    </w:p>
    <w:p w14:paraId="68ECC934" w14:textId="77777777" w:rsidR="00FA33D5" w:rsidRDefault="00FA33D5">
      <w:pPr>
        <w:spacing w:after="60" w:line="276" w:lineRule="auto"/>
        <w:ind w:firstLine="567"/>
      </w:pPr>
      <w:r>
        <w:rPr>
          <w:lang w:val="ky-KG"/>
        </w:rPr>
        <w:t>2. Төмөнкүлөр күчүн жоготту деп таанылсын:</w:t>
      </w:r>
    </w:p>
    <w:p w14:paraId="5EEFBA83" w14:textId="77777777" w:rsidR="00FA33D5" w:rsidRDefault="00FA33D5">
      <w:pPr>
        <w:spacing w:after="60" w:line="276" w:lineRule="auto"/>
        <w:ind w:firstLine="567"/>
      </w:pPr>
      <w:r>
        <w:rPr>
          <w:lang w:val="ky-KG"/>
        </w:rPr>
        <w:t xml:space="preserve">- Кыргыз Республикасынын Өкмөтүнүн 2013-жылдын 3-июлундагы № 401 "Ченөө каражаттарынын тибин бекитүү жана (же) ченөө каражаттарын текшерүү максатында юридикалык жактарга ченөө каражаттарына сыноо жүргүзүүгө жана (же) стандарттык үлгүлөрдү аттестациялоого укук берүүнүн жана укукту кайра алып коюунун </w:t>
      </w:r>
      <w:hyperlink r:id="rId13" w:history="1">
        <w:r>
          <w:rPr>
            <w:rStyle w:val="a3"/>
            <w:lang w:val="ky-KG"/>
          </w:rPr>
          <w:t>тартибин</w:t>
        </w:r>
      </w:hyperlink>
      <w:r>
        <w:rPr>
          <w:lang w:val="ky-KG"/>
        </w:rPr>
        <w:t xml:space="preserve"> бекитүү жөнүндө" </w:t>
      </w:r>
      <w:hyperlink r:id="rId14" w:history="1">
        <w:r>
          <w:rPr>
            <w:rStyle w:val="a3"/>
            <w:lang w:val="ky-KG"/>
          </w:rPr>
          <w:t>токтому</w:t>
        </w:r>
      </w:hyperlink>
      <w:r>
        <w:rPr>
          <w:lang w:val="ky-KG"/>
        </w:rPr>
        <w:t>;</w:t>
      </w:r>
    </w:p>
    <w:p w14:paraId="2DD31FA3" w14:textId="77777777" w:rsidR="00FA33D5" w:rsidRDefault="00FA33D5">
      <w:pPr>
        <w:spacing w:after="60" w:line="276" w:lineRule="auto"/>
        <w:ind w:firstLine="567"/>
      </w:pPr>
      <w:r>
        <w:rPr>
          <w:lang w:val="ky-KG"/>
        </w:rPr>
        <w:t xml:space="preserve">- Кыргыз Республикасынын Өкмөтүнүн 2015-жылдын 25-мартындагы № 153 "Кыргыз Республикасынын Өкмөтүнүн айрым чечимдерине өзгөртүүлөрдү жана толуктоо киргизүү тууралуу" </w:t>
      </w:r>
      <w:hyperlink r:id="rId15" w:history="1">
        <w:r>
          <w:rPr>
            <w:rStyle w:val="a3"/>
            <w:lang w:val="ky-KG"/>
          </w:rPr>
          <w:t>токтомунун</w:t>
        </w:r>
      </w:hyperlink>
      <w:r>
        <w:rPr>
          <w:lang w:val="ky-KG"/>
        </w:rPr>
        <w:t xml:space="preserve"> 6-пункту;</w:t>
      </w:r>
    </w:p>
    <w:p w14:paraId="17718736" w14:textId="77777777" w:rsidR="00FA33D5" w:rsidRDefault="00FA33D5">
      <w:pPr>
        <w:spacing w:after="60" w:line="276" w:lineRule="auto"/>
        <w:ind w:firstLine="567"/>
      </w:pPr>
      <w:r>
        <w:rPr>
          <w:lang w:val="ky-KG"/>
        </w:rPr>
        <w:t xml:space="preserve">- Кыргыз Республикасынын Өкмөтүнүн 2015-жылдын 11-апрелиндеги № 204 "Кыргыз Республикасынын Өкмөтүнүн айрым чечимдерине толуктоо жана өзгөртүү киргизүү жөнүндө" </w:t>
      </w:r>
      <w:hyperlink r:id="rId16" w:history="1">
        <w:r>
          <w:rPr>
            <w:rStyle w:val="a3"/>
            <w:lang w:val="ky-KG"/>
          </w:rPr>
          <w:t>токтомунун</w:t>
        </w:r>
      </w:hyperlink>
      <w:r>
        <w:rPr>
          <w:lang w:val="ky-KG"/>
        </w:rPr>
        <w:t xml:space="preserve"> 2-пункту.</w:t>
      </w:r>
    </w:p>
    <w:p w14:paraId="795CD1AB" w14:textId="77777777" w:rsidR="00FA33D5" w:rsidRDefault="00FA33D5">
      <w:pPr>
        <w:spacing w:after="60" w:line="276" w:lineRule="auto"/>
        <w:ind w:firstLine="567"/>
      </w:pPr>
      <w:r>
        <w:rPr>
          <w:lang w:val="ky-KG"/>
        </w:rPr>
        <w:t>3. Ушул токтом расмий жарыяланган күндөн тартып он беш күн өткөндөн кийин күчүнө кирет.</w:t>
      </w:r>
    </w:p>
    <w:p w14:paraId="78E49005" w14:textId="77777777" w:rsidR="00FA33D5" w:rsidRDefault="00FA33D5">
      <w:pPr>
        <w:spacing w:after="60" w:line="276" w:lineRule="auto"/>
        <w:ind w:firstLine="567"/>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77B55" w14:paraId="43DBF7B5" w14:textId="77777777">
        <w:tc>
          <w:tcPr>
            <w:tcW w:w="1750" w:type="pct"/>
            <w:tcMar>
              <w:top w:w="0" w:type="dxa"/>
              <w:left w:w="567" w:type="dxa"/>
              <w:bottom w:w="0" w:type="dxa"/>
              <w:right w:w="108" w:type="dxa"/>
            </w:tcMar>
            <w:hideMark/>
          </w:tcPr>
          <w:p w14:paraId="7375F63E" w14:textId="77777777" w:rsidR="00FA33D5" w:rsidRDefault="00FA33D5">
            <w:pPr>
              <w:spacing w:after="60" w:line="276" w:lineRule="auto"/>
              <w:ind w:firstLine="0"/>
              <w:jc w:val="left"/>
            </w:pPr>
            <w:r>
              <w:rPr>
                <w:b/>
                <w:bCs/>
                <w:lang w:val="ky-KG"/>
              </w:rPr>
              <w:t>Кыргыз Республикасынын Премьер-министри</w:t>
            </w:r>
          </w:p>
        </w:tc>
        <w:tc>
          <w:tcPr>
            <w:tcW w:w="1500" w:type="pct"/>
            <w:tcMar>
              <w:top w:w="0" w:type="dxa"/>
              <w:left w:w="108" w:type="dxa"/>
              <w:bottom w:w="0" w:type="dxa"/>
              <w:right w:w="108" w:type="dxa"/>
            </w:tcMar>
            <w:hideMark/>
          </w:tcPr>
          <w:p w14:paraId="0F748E0E" w14:textId="77777777" w:rsidR="00FA33D5" w:rsidRDefault="00FA33D5">
            <w:pPr>
              <w:spacing w:after="60" w:line="276" w:lineRule="auto"/>
              <w:ind w:firstLine="0"/>
              <w:jc w:val="left"/>
            </w:pPr>
            <w:r>
              <w:rPr>
                <w:b/>
                <w:bCs/>
              </w:rPr>
              <w:t> </w:t>
            </w:r>
          </w:p>
        </w:tc>
        <w:tc>
          <w:tcPr>
            <w:tcW w:w="1750" w:type="pct"/>
            <w:tcMar>
              <w:top w:w="0" w:type="dxa"/>
              <w:left w:w="108" w:type="dxa"/>
              <w:bottom w:w="0" w:type="dxa"/>
              <w:right w:w="108" w:type="dxa"/>
            </w:tcMar>
            <w:vAlign w:val="bottom"/>
            <w:hideMark/>
          </w:tcPr>
          <w:p w14:paraId="057A675C" w14:textId="77777777" w:rsidR="00FA33D5" w:rsidRDefault="00FA33D5">
            <w:pPr>
              <w:spacing w:after="60" w:line="276" w:lineRule="auto"/>
              <w:ind w:firstLine="0"/>
              <w:jc w:val="right"/>
            </w:pPr>
            <w:r>
              <w:rPr>
                <w:b/>
                <w:bCs/>
                <w:lang w:val="ky-KG"/>
              </w:rPr>
              <w:t>М. Абылгазиев</w:t>
            </w:r>
          </w:p>
        </w:tc>
      </w:tr>
    </w:tbl>
    <w:p w14:paraId="68BAB8F0" w14:textId="77777777" w:rsidR="00FA33D5" w:rsidRDefault="00FA33D5">
      <w:pPr>
        <w:pStyle w:val="af8"/>
      </w:pPr>
      <w:r>
        <w:t> </w:t>
      </w:r>
    </w:p>
    <w:sectPr w:rsidR="00FA33D5">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0AA5" w14:textId="77777777" w:rsidR="00156060" w:rsidRDefault="00156060" w:rsidP="00156060">
      <w:pPr>
        <w:spacing w:after="0"/>
      </w:pPr>
      <w:r>
        <w:separator/>
      </w:r>
    </w:p>
  </w:endnote>
  <w:endnote w:type="continuationSeparator" w:id="0">
    <w:p w14:paraId="09EBAA77" w14:textId="77777777" w:rsidR="00156060" w:rsidRDefault="00156060" w:rsidP="0015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AD99" w14:textId="77777777" w:rsidR="00156060" w:rsidRDefault="00156060">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DE93" w14:textId="550E6177" w:rsidR="00156060" w:rsidRPr="00156060" w:rsidRDefault="00156060" w:rsidP="00156060">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7D4F" w14:textId="77777777" w:rsidR="00156060" w:rsidRDefault="00156060">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7C56" w14:textId="77777777" w:rsidR="00156060" w:rsidRDefault="00156060" w:rsidP="00156060">
      <w:pPr>
        <w:spacing w:after="0"/>
      </w:pPr>
      <w:r>
        <w:separator/>
      </w:r>
    </w:p>
  </w:footnote>
  <w:footnote w:type="continuationSeparator" w:id="0">
    <w:p w14:paraId="674F42A1" w14:textId="77777777" w:rsidR="00156060" w:rsidRDefault="00156060" w:rsidP="0015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A5CB" w14:textId="77777777" w:rsidR="00156060" w:rsidRDefault="00156060">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CE83" w14:textId="77777777" w:rsidR="00156060" w:rsidRDefault="00156060" w:rsidP="00156060">
    <w:pPr>
      <w:pStyle w:val="aff2"/>
      <w:jc w:val="center"/>
      <w:rPr>
        <w:color w:val="0000FF"/>
        <w:sz w:val="20"/>
      </w:rPr>
    </w:pPr>
    <w:r>
      <w:rPr>
        <w:color w:val="0000FF"/>
        <w:sz w:val="20"/>
      </w:rPr>
      <w:t>КР Өкмөтүнүн 2019-жылдын 10-сентябрындагы  № 464 "Өлчөө каражаттарынын тибин бекитүү жана (же) өлчөө каражаттарын текшерүү максатында юридикалык жактарга өлчөө каражаттарына сыноо жүргүзүүгө жана (же) стандарттык үлгүлөрдү аттестациялоого укук берүүнүн жана укукту кайра алып коюунун тартибин бекитүү жөнүндө" токтому</w:t>
    </w:r>
  </w:p>
  <w:p w14:paraId="38399C58" w14:textId="02DFA223" w:rsidR="00156060" w:rsidRPr="00156060" w:rsidRDefault="00156060" w:rsidP="00156060">
    <w:pPr>
      <w:pStyle w:val="aff2"/>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615D" w14:textId="77777777" w:rsidR="00156060" w:rsidRDefault="00156060">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D5"/>
    <w:rsid w:val="00156060"/>
    <w:rsid w:val="00877B55"/>
    <w:rsid w:val="00FA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FEE60"/>
  <w15:chartTrackingRefBased/>
  <w15:docId w15:val="{9F1C261D-DFDC-4AF5-B465-EA9BF250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ind w:firstLine="397"/>
      <w:jc w:val="both"/>
    </w:pPr>
    <w:rPr>
      <w:rFonts w:eastAsiaTheme="minorEastAsia"/>
      <w:sz w:val="24"/>
      <w:szCs w:val="24"/>
    </w:rPr>
  </w:style>
  <w:style w:type="paragraph" w:styleId="1">
    <w:name w:val="heading 1"/>
    <w:basedOn w:val="a"/>
    <w:link w:val="10"/>
    <w:uiPriority w:val="9"/>
    <w:qFormat/>
    <w:pPr>
      <w:keepNext/>
      <w:spacing w:before="480" w:after="0"/>
      <w:ind w:firstLine="0"/>
      <w:jc w:val="center"/>
      <w:outlineLvl w:val="0"/>
    </w:pPr>
    <w:rPr>
      <w:b/>
      <w:bCs/>
      <w:kern w:val="36"/>
      <w:sz w:val="28"/>
      <w:szCs w:val="28"/>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b/>
      <w:bCs/>
    </w:rPr>
  </w:style>
  <w:style w:type="paragraph" w:styleId="4">
    <w:name w:val="heading 4"/>
    <w:basedOn w:val="a"/>
    <w:link w:val="40"/>
    <w:uiPriority w:val="9"/>
    <w:qFormat/>
    <w:pPr>
      <w:keepNext/>
      <w:spacing w:before="200" w:after="0"/>
      <w:jc w:val="left"/>
      <w:outlineLvl w:val="3"/>
    </w:pPr>
    <w:rPr>
      <w:b/>
      <w:bCs/>
      <w:i/>
      <w:iCs/>
    </w:rPr>
  </w:style>
  <w:style w:type="paragraph" w:styleId="5">
    <w:name w:val="heading 5"/>
    <w:basedOn w:val="a"/>
    <w:link w:val="50"/>
    <w:uiPriority w:val="9"/>
    <w:qFormat/>
    <w:pPr>
      <w:keepNext/>
      <w:spacing w:before="200" w:after="0"/>
      <w:outlineLvl w:val="4"/>
    </w:pPr>
    <w:rPr>
      <w:color w:val="243F60"/>
    </w:rPr>
  </w:style>
  <w:style w:type="paragraph" w:styleId="6">
    <w:name w:val="heading 6"/>
    <w:basedOn w:val="a"/>
    <w:link w:val="60"/>
    <w:uiPriority w:val="9"/>
    <w:qFormat/>
    <w:pPr>
      <w:keepNext/>
      <w:spacing w:before="200" w:after="0"/>
      <w:outlineLvl w:val="5"/>
    </w:pPr>
    <w:rPr>
      <w:i/>
      <w:iCs/>
      <w:color w:val="243F60"/>
    </w:rPr>
  </w:style>
  <w:style w:type="paragraph" w:styleId="7">
    <w:name w:val="heading 7"/>
    <w:basedOn w:val="a"/>
    <w:link w:val="70"/>
    <w:uiPriority w:val="9"/>
    <w:qFormat/>
    <w:pPr>
      <w:keepNext/>
      <w:spacing w:before="200" w:after="0"/>
      <w:outlineLvl w:val="6"/>
    </w:pPr>
    <w:rPr>
      <w:i/>
      <w:iCs/>
      <w:color w:val="404040"/>
    </w:rPr>
  </w:style>
  <w:style w:type="paragraph" w:styleId="8">
    <w:name w:val="heading 8"/>
    <w:basedOn w:val="a"/>
    <w:link w:val="80"/>
    <w:uiPriority w:val="9"/>
    <w:qFormat/>
    <w:pPr>
      <w:keepNext/>
      <w:spacing w:before="200" w:after="0"/>
      <w:outlineLvl w:val="7"/>
    </w:pPr>
    <w:rPr>
      <w:color w:val="4F81BD"/>
      <w:sz w:val="20"/>
      <w:szCs w:val="20"/>
    </w:rPr>
  </w:style>
  <w:style w:type="paragraph" w:styleId="9">
    <w:name w:val="heading 9"/>
    <w:basedOn w:val="a"/>
    <w:link w:val="90"/>
    <w:uiPriority w:val="9"/>
    <w:qFormat/>
    <w:pPr>
      <w:keepNext/>
      <w:spacing w:before="200" w:after="0"/>
      <w:outlineLvl w:val="8"/>
    </w:pPr>
    <w:rPr>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Arial" w:hAnsi="Arial" w:cs="Arial" w:hint="default"/>
      <w:color w:val="243F60"/>
    </w:rPr>
  </w:style>
  <w:style w:type="character" w:customStyle="1" w:styleId="60">
    <w:name w:val="Заголовок 6 Знак"/>
    <w:basedOn w:val="a0"/>
    <w:link w:val="6"/>
    <w:uiPriority w:val="9"/>
    <w:semiHidden/>
    <w:rPr>
      <w:rFonts w:ascii="Arial" w:hAnsi="Arial" w:cs="Arial" w:hint="default"/>
      <w:i/>
      <w:iCs/>
      <w:color w:val="243F60"/>
    </w:rPr>
  </w:style>
  <w:style w:type="paragraph" w:customStyle="1" w:styleId="msonormal0">
    <w:name w:val="msonormal"/>
    <w:basedOn w:val="a"/>
    <w:pPr>
      <w:spacing w:before="100" w:beforeAutospacing="1" w:after="100" w:afterAutospacing="1"/>
      <w:ind w:firstLine="0"/>
      <w:jc w:val="left"/>
    </w:pPr>
    <w:rPr>
      <w:rFonts w:ascii="Times New Roman" w:hAnsi="Times New Roman" w:cs="Times New Roman"/>
    </w:rPr>
  </w:style>
  <w:style w:type="character" w:customStyle="1" w:styleId="70">
    <w:name w:val="Заголовок 7 Знак"/>
    <w:basedOn w:val="a0"/>
    <w:link w:val="7"/>
    <w:uiPriority w:val="9"/>
    <w:semiHidden/>
    <w:rPr>
      <w:rFonts w:ascii="Arial" w:hAnsi="Arial" w:cs="Arial" w:hint="default"/>
      <w:i/>
      <w:iCs/>
      <w:color w:val="404040"/>
    </w:rPr>
  </w:style>
  <w:style w:type="character" w:customStyle="1" w:styleId="80">
    <w:name w:val="Заголовок 8 Знак"/>
    <w:basedOn w:val="a0"/>
    <w:link w:val="8"/>
    <w:uiPriority w:val="9"/>
    <w:semiHidden/>
    <w:rPr>
      <w:rFonts w:ascii="Arial" w:hAnsi="Arial" w:cs="Arial" w:hint="default"/>
      <w:color w:val="4F81BD"/>
    </w:rPr>
  </w:style>
  <w:style w:type="character" w:customStyle="1" w:styleId="90">
    <w:name w:val="Заголовок 9 Знак"/>
    <w:basedOn w:val="a0"/>
    <w:link w:val="9"/>
    <w:uiPriority w:val="9"/>
    <w:semiHidden/>
    <w:rPr>
      <w:rFonts w:ascii="Arial" w:hAnsi="Arial" w:cs="Arial" w:hint="default"/>
      <w:i/>
      <w:iCs/>
      <w:color w:val="404040"/>
    </w:rPr>
  </w:style>
  <w:style w:type="paragraph" w:styleId="a5">
    <w:name w:val="Normal Indent"/>
    <w:basedOn w:val="a"/>
    <w:uiPriority w:val="99"/>
    <w:semiHidden/>
    <w:unhideWhenUsed/>
    <w:pPr>
      <w:ind w:left="708"/>
    </w:pPr>
  </w:style>
  <w:style w:type="paragraph" w:styleId="a6">
    <w:name w:val="annotation text"/>
    <w:basedOn w:val="a"/>
    <w:link w:val="a7"/>
    <w:uiPriority w:val="99"/>
    <w:semiHidden/>
    <w:unhideWhenUsed/>
    <w:pPr>
      <w:spacing w:before="120" w:after="240"/>
      <w:ind w:firstLine="0"/>
      <w:jc w:val="left"/>
    </w:pPr>
    <w:rPr>
      <w:i/>
      <w:iCs/>
    </w:rPr>
  </w:style>
  <w:style w:type="character" w:customStyle="1" w:styleId="a7">
    <w:name w:val="Текст примечания Знак"/>
    <w:basedOn w:val="a0"/>
    <w:link w:val="a6"/>
    <w:uiPriority w:val="99"/>
    <w:semiHidden/>
    <w:rPr>
      <w:rFonts w:ascii="Arial" w:hAnsi="Arial" w:cs="Arial" w:hint="default"/>
      <w:i/>
      <w:iCs/>
    </w:rPr>
  </w:style>
  <w:style w:type="paragraph" w:styleId="a8">
    <w:name w:val="caption"/>
    <w:basedOn w:val="a"/>
    <w:uiPriority w:val="35"/>
    <w:qFormat/>
    <w:rPr>
      <w:b/>
      <w:bCs/>
      <w:color w:val="4F81BD"/>
      <w:sz w:val="18"/>
      <w:szCs w:val="18"/>
    </w:rPr>
  </w:style>
  <w:style w:type="paragraph" w:styleId="a9">
    <w:name w:val="Title"/>
    <w:basedOn w:val="a"/>
    <w:link w:val="aa"/>
    <w:uiPriority w:val="10"/>
    <w:qFormat/>
    <w:pPr>
      <w:spacing w:after="480"/>
      <w:ind w:firstLine="0"/>
      <w:jc w:val="center"/>
    </w:pPr>
    <w:rPr>
      <w:b/>
      <w:bCs/>
      <w:spacing w:val="5"/>
      <w:sz w:val="28"/>
      <w:szCs w:val="28"/>
    </w:rPr>
  </w:style>
  <w:style w:type="character" w:customStyle="1" w:styleId="aa">
    <w:name w:val="Заголовок Знак"/>
    <w:basedOn w:val="a0"/>
    <w:link w:val="a9"/>
    <w:uiPriority w:val="10"/>
    <w:rPr>
      <w:rFonts w:asciiTheme="majorHAnsi" w:eastAsiaTheme="majorEastAsia" w:hAnsiTheme="majorHAnsi" w:cstheme="majorBidi"/>
      <w:spacing w:val="-10"/>
      <w:kern w:val="28"/>
      <w:sz w:val="56"/>
      <w:szCs w:val="56"/>
    </w:rPr>
  </w:style>
  <w:style w:type="paragraph" w:styleId="ab">
    <w:name w:val="Signature"/>
    <w:basedOn w:val="a"/>
    <w:link w:val="ac"/>
    <w:uiPriority w:val="99"/>
    <w:semiHidden/>
    <w:unhideWhenUsed/>
    <w:pPr>
      <w:spacing w:after="0"/>
      <w:ind w:firstLine="0"/>
      <w:jc w:val="left"/>
    </w:pPr>
    <w:rPr>
      <w:b/>
      <w:bCs/>
    </w:rPr>
  </w:style>
  <w:style w:type="character" w:customStyle="1" w:styleId="ac">
    <w:name w:val="Подпись Знак"/>
    <w:basedOn w:val="a0"/>
    <w:link w:val="ab"/>
    <w:uiPriority w:val="99"/>
    <w:semiHidden/>
    <w:rPr>
      <w:rFonts w:ascii="Arial" w:hAnsi="Arial" w:cs="Arial" w:hint="default"/>
      <w:b/>
      <w:bCs/>
    </w:rPr>
  </w:style>
  <w:style w:type="paragraph" w:styleId="ad">
    <w:name w:val="Message Header"/>
    <w:basedOn w:val="a"/>
    <w:link w:val="ae"/>
    <w:uiPriority w:val="99"/>
    <w:semiHidden/>
    <w:unhideWhenUsed/>
    <w:pPr>
      <w:spacing w:after="480"/>
      <w:ind w:firstLine="0"/>
      <w:jc w:val="center"/>
    </w:pPr>
    <w:rPr>
      <w:b/>
      <w:bCs/>
      <w:sz w:val="32"/>
      <w:szCs w:val="32"/>
    </w:rPr>
  </w:style>
  <w:style w:type="character" w:customStyle="1" w:styleId="ae">
    <w:name w:val="Шапка Знак"/>
    <w:basedOn w:val="a0"/>
    <w:link w:val="ad"/>
    <w:uiPriority w:val="99"/>
    <w:semiHidden/>
    <w:rPr>
      <w:rFonts w:ascii="Arial" w:hAnsi="Arial" w:cs="Arial" w:hint="default"/>
      <w:b/>
      <w:bCs/>
    </w:rPr>
  </w:style>
  <w:style w:type="paragraph" w:styleId="af">
    <w:name w:val="Subtitle"/>
    <w:basedOn w:val="a"/>
    <w:link w:val="af0"/>
    <w:uiPriority w:val="11"/>
    <w:qFormat/>
    <w:pPr>
      <w:ind w:firstLine="454"/>
    </w:pPr>
    <w:rPr>
      <w:i/>
      <w:iCs/>
      <w:color w:val="4F81BD"/>
      <w:spacing w:val="15"/>
    </w:rPr>
  </w:style>
  <w:style w:type="character" w:customStyle="1" w:styleId="af0">
    <w:name w:val="Подзаголовок Знак"/>
    <w:basedOn w:val="a0"/>
    <w:link w:val="af"/>
    <w:uiPriority w:val="11"/>
    <w:rPr>
      <w:rFonts w:ascii="Arial" w:hAnsi="Arial" w:cs="Arial" w:hint="default"/>
      <w:i/>
      <w:iCs/>
      <w:color w:val="4F81BD"/>
      <w:spacing w:val="15"/>
    </w:rPr>
  </w:style>
  <w:style w:type="paragraph" w:styleId="af1">
    <w:name w:val="Balloon Text"/>
    <w:basedOn w:val="a"/>
    <w:link w:val="af2"/>
    <w:uiPriority w:val="99"/>
    <w:semiHidden/>
    <w:unhideWhenUsed/>
    <w:pPr>
      <w:spacing w:after="0"/>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pPr>
      <w:spacing w:after="0"/>
      <w:ind w:firstLine="0"/>
      <w:jc w:val="left"/>
    </w:pPr>
    <w:rPr>
      <w:sz w:val="22"/>
      <w:szCs w:val="22"/>
    </w:rPr>
  </w:style>
  <w:style w:type="paragraph" w:styleId="af4">
    <w:name w:val="List Paragraph"/>
    <w:basedOn w:val="a"/>
    <w:uiPriority w:val="34"/>
    <w:qFormat/>
    <w:pPr>
      <w:ind w:left="720"/>
    </w:pPr>
  </w:style>
  <w:style w:type="paragraph" w:styleId="21">
    <w:name w:val="Quote"/>
    <w:basedOn w:val="a"/>
    <w:link w:val="22"/>
    <w:uiPriority w:val="29"/>
    <w:qFormat/>
    <w:rPr>
      <w:i/>
      <w:iCs/>
      <w:color w:val="000000"/>
    </w:rPr>
  </w:style>
  <w:style w:type="character" w:customStyle="1" w:styleId="22">
    <w:name w:val="Цитата 2 Знак"/>
    <w:basedOn w:val="a0"/>
    <w:link w:val="21"/>
    <w:uiPriority w:val="29"/>
    <w:rPr>
      <w:rFonts w:ascii="Arial" w:hAnsi="Arial" w:cs="Arial" w:hint="default"/>
      <w:i/>
      <w:iCs/>
      <w:color w:val="000000"/>
    </w:rPr>
  </w:style>
  <w:style w:type="paragraph" w:styleId="af5">
    <w:name w:val="Intense Quote"/>
    <w:basedOn w:val="a"/>
    <w:link w:val="af6"/>
    <w:uiPriority w:val="30"/>
    <w:qFormat/>
    <w:pPr>
      <w:spacing w:before="200" w:after="280"/>
      <w:ind w:left="936" w:right="936"/>
    </w:pPr>
    <w:rPr>
      <w:b/>
      <w:bCs/>
      <w:i/>
      <w:iCs/>
      <w:color w:val="4F81BD"/>
    </w:rPr>
  </w:style>
  <w:style w:type="character" w:customStyle="1" w:styleId="af6">
    <w:name w:val="Выделенная цитата Знак"/>
    <w:basedOn w:val="a0"/>
    <w:link w:val="af5"/>
    <w:uiPriority w:val="30"/>
    <w:rPr>
      <w:rFonts w:ascii="Arial" w:hAnsi="Arial" w:cs="Arial" w:hint="default"/>
      <w:b/>
      <w:bCs/>
      <w:i/>
      <w:iCs/>
      <w:color w:val="4F81BD"/>
    </w:rPr>
  </w:style>
  <w:style w:type="paragraph" w:styleId="af7">
    <w:name w:val="TOC Heading"/>
    <w:basedOn w:val="a"/>
    <w:uiPriority w:val="39"/>
    <w:qFormat/>
    <w:pPr>
      <w:keepNext/>
      <w:spacing w:before="480" w:after="0"/>
      <w:ind w:firstLine="0"/>
      <w:jc w:val="center"/>
    </w:pPr>
    <w:rPr>
      <w:b/>
      <w:bCs/>
      <w:sz w:val="28"/>
      <w:szCs w:val="28"/>
    </w:rPr>
  </w:style>
  <w:style w:type="paragraph" w:customStyle="1" w:styleId="msolistparagraphcxspfirst">
    <w:name w:val="msolistparagraphcxspfirst"/>
    <w:basedOn w:val="a"/>
    <w:pPr>
      <w:spacing w:after="0"/>
      <w:ind w:left="720"/>
    </w:pPr>
  </w:style>
  <w:style w:type="paragraph" w:customStyle="1" w:styleId="msolistparagraphcxspmiddle">
    <w:name w:val="msolistparagraphcxspmiddle"/>
    <w:basedOn w:val="a"/>
    <w:pPr>
      <w:spacing w:after="0"/>
      <w:ind w:left="720"/>
    </w:pPr>
  </w:style>
  <w:style w:type="paragraph" w:customStyle="1" w:styleId="msolistparagraphcxsplast">
    <w:name w:val="msolistparagraphcxsplast"/>
    <w:basedOn w:val="a"/>
    <w:pPr>
      <w:ind w:left="720"/>
    </w:pPr>
  </w:style>
  <w:style w:type="paragraph" w:customStyle="1" w:styleId="af8">
    <w:name w:val="Реквизит"/>
    <w:basedOn w:val="a"/>
    <w:pPr>
      <w:spacing w:after="240"/>
      <w:ind w:firstLine="0"/>
      <w:jc w:val="left"/>
    </w:pPr>
  </w:style>
  <w:style w:type="paragraph" w:customStyle="1" w:styleId="af9">
    <w:name w:val="Редакции"/>
    <w:basedOn w:val="a"/>
    <w:pPr>
      <w:spacing w:after="240"/>
      <w:ind w:firstLine="0"/>
      <w:jc w:val="center"/>
    </w:pPr>
    <w:rPr>
      <w:i/>
      <w:iCs/>
    </w:rPr>
  </w:style>
  <w:style w:type="paragraph" w:customStyle="1" w:styleId="afa">
    <w:name w:val="Таблица"/>
    <w:basedOn w:val="a"/>
    <w:pPr>
      <w:ind w:firstLine="0"/>
    </w:pPr>
  </w:style>
  <w:style w:type="paragraph" w:customStyle="1" w:styleId="msochpdefault">
    <w:name w:val="msochpdefault"/>
    <w:basedOn w:val="a"/>
    <w:pPr>
      <w:spacing w:before="100" w:beforeAutospacing="1" w:after="100" w:afterAutospacing="1"/>
      <w:ind w:firstLine="0"/>
      <w:jc w:val="left"/>
    </w:pPr>
  </w:style>
  <w:style w:type="paragraph" w:customStyle="1" w:styleId="msopapdefault">
    <w:name w:val="msopapdefault"/>
    <w:basedOn w:val="a"/>
    <w:pPr>
      <w:spacing w:before="100" w:beforeAutospacing="1" w:after="200" w:line="276" w:lineRule="auto"/>
      <w:ind w:firstLine="0"/>
      <w:jc w:val="left"/>
    </w:pPr>
    <w:rPr>
      <w:rFonts w:ascii="Times New Roman" w:hAnsi="Times New Roman" w:cs="Times New Roman"/>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 w:type="paragraph" w:customStyle="1" w:styleId="aff0">
    <w:name w:val="Название"/>
    <w:basedOn w:val="a"/>
    <w:link w:val="aff1"/>
  </w:style>
  <w:style w:type="character" w:customStyle="1" w:styleId="aff1">
    <w:name w:val="Название Знак"/>
    <w:basedOn w:val="a0"/>
    <w:link w:val="aff0"/>
    <w:rPr>
      <w:rFonts w:ascii="Arial" w:hAnsi="Arial" w:cs="Arial" w:hint="default"/>
      <w:b/>
      <w:bCs/>
      <w:spacing w:val="5"/>
    </w:rPr>
  </w:style>
  <w:style w:type="paragraph" w:styleId="aff2">
    <w:name w:val="header"/>
    <w:basedOn w:val="a"/>
    <w:link w:val="aff3"/>
    <w:uiPriority w:val="99"/>
    <w:unhideWhenUsed/>
    <w:rsid w:val="00156060"/>
    <w:pPr>
      <w:tabs>
        <w:tab w:val="center" w:pos="4677"/>
        <w:tab w:val="right" w:pos="9355"/>
      </w:tabs>
      <w:spacing w:after="0"/>
    </w:pPr>
  </w:style>
  <w:style w:type="character" w:customStyle="1" w:styleId="aff3">
    <w:name w:val="Верхний колонтитул Знак"/>
    <w:basedOn w:val="a0"/>
    <w:link w:val="aff2"/>
    <w:uiPriority w:val="99"/>
    <w:rsid w:val="00156060"/>
    <w:rPr>
      <w:rFonts w:eastAsiaTheme="minorEastAsia"/>
      <w:sz w:val="24"/>
      <w:szCs w:val="24"/>
    </w:rPr>
  </w:style>
  <w:style w:type="paragraph" w:styleId="aff4">
    <w:name w:val="footer"/>
    <w:basedOn w:val="a"/>
    <w:link w:val="aff5"/>
    <w:uiPriority w:val="99"/>
    <w:unhideWhenUsed/>
    <w:rsid w:val="00156060"/>
    <w:pPr>
      <w:tabs>
        <w:tab w:val="center" w:pos="4677"/>
        <w:tab w:val="right" w:pos="9355"/>
      </w:tabs>
      <w:spacing w:after="0"/>
    </w:pPr>
  </w:style>
  <w:style w:type="character" w:customStyle="1" w:styleId="aff5">
    <w:name w:val="Нижний колонтитул Знак"/>
    <w:basedOn w:val="a0"/>
    <w:link w:val="aff4"/>
    <w:uiPriority w:val="99"/>
    <w:rsid w:val="0015606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Relationship Id="rId13" Type="http://schemas.openxmlformats.org/officeDocument/2006/relationships/hyperlink" Target="https://cbd.minjust.gov.kg/94579"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cbd.minjust.gov.kg/203685" TargetMode="External"/><Relationship Id="rId12" Type="http://schemas.openxmlformats.org/officeDocument/2006/relationships/hyperlink" Target="https://cbd.minjust.gov.kg/157081"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cbd.minjust.gov.kg/99143"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toktom://db/12472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bd.minjust.gov.kg/97479" TargetMode="External"/><Relationship Id="rId23" Type="http://schemas.openxmlformats.org/officeDocument/2006/relationships/fontTable" Target="fontTable.xml"/><Relationship Id="rId10" Type="http://schemas.openxmlformats.org/officeDocument/2006/relationships/hyperlink" Target="https://cbd.minjust.gov.kg/205339"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toktom://db/113385" TargetMode="External"/><Relationship Id="rId14" Type="http://schemas.openxmlformats.org/officeDocument/2006/relationships/hyperlink" Target="https://cbd.minjust.gov.kg/94578"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ukuk14072022@gmail.com</dc:creator>
  <cp:keywords/>
  <dc:description/>
  <cp:lastModifiedBy>mura</cp:lastModifiedBy>
  <cp:revision>2</cp:revision>
  <dcterms:created xsi:type="dcterms:W3CDTF">2024-08-21T11:08:00Z</dcterms:created>
  <dcterms:modified xsi:type="dcterms:W3CDTF">2024-08-21T11:08:00Z</dcterms:modified>
</cp:coreProperties>
</file>