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E82B" w14:textId="77777777" w:rsidR="00131D21" w:rsidRDefault="00131D21">
      <w:pPr>
        <w:spacing w:after="480"/>
        <w:jc w:val="center"/>
      </w:pPr>
      <w:r>
        <w:rPr>
          <w:b/>
          <w:bCs/>
          <w:noProof/>
          <w:sz w:val="32"/>
          <w:szCs w:val="32"/>
        </w:rPr>
        <w:drawing>
          <wp:inline distT="0" distB="0" distL="0" distR="0" wp14:anchorId="42295771" wp14:editId="470C5CEC">
            <wp:extent cx="1152525" cy="115252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926088aa-e246-4874-941b-e0ebb6f59409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926088aa-e246-4874-941b-e0ebb6f59409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B7C9C" w14:textId="77777777" w:rsidR="00131D21" w:rsidRDefault="00131D21">
      <w:pPr>
        <w:spacing w:after="480"/>
        <w:jc w:val="center"/>
      </w:pPr>
      <w:r>
        <w:rPr>
          <w:b/>
          <w:bCs/>
          <w:sz w:val="32"/>
          <w:szCs w:val="32"/>
          <w:lang w:val="ky-KG"/>
        </w:rPr>
        <w:t xml:space="preserve">КЫРГЫЗ РЕСПУБЛИКАСЫНЫН МИНИСТРЛЕР КАБИНЕТИНИН </w:t>
      </w:r>
    </w:p>
    <w:p w14:paraId="44082EFC" w14:textId="77777777" w:rsidR="00131D21" w:rsidRDefault="00131D21">
      <w:pPr>
        <w:spacing w:after="480"/>
        <w:jc w:val="center"/>
      </w:pPr>
      <w:r>
        <w:rPr>
          <w:b/>
          <w:bCs/>
          <w:sz w:val="32"/>
          <w:szCs w:val="32"/>
          <w:lang w:val="ky-KG"/>
        </w:rPr>
        <w:t>ТОКТОМУ</w:t>
      </w:r>
    </w:p>
    <w:p w14:paraId="08FF49E0" w14:textId="77777777" w:rsidR="00131D21" w:rsidRDefault="00131D21">
      <w:pPr>
        <w:pStyle w:val="tkRekvizit"/>
        <w:jc w:val="left"/>
      </w:pPr>
      <w:r>
        <w:rPr>
          <w:i w:val="0"/>
          <w:iCs w:val="0"/>
          <w:sz w:val="24"/>
          <w:szCs w:val="24"/>
          <w:lang w:val="ky-KG"/>
        </w:rPr>
        <w:t>2023-жылдын 21-январы № 32</w:t>
      </w:r>
    </w:p>
    <w:p w14:paraId="44C1BF10" w14:textId="77777777" w:rsidR="00131D21" w:rsidRDefault="00131D21">
      <w:pPr>
        <w:pStyle w:val="tkNazvanie"/>
      </w:pPr>
      <w:r>
        <w:rPr>
          <w:sz w:val="28"/>
          <w:szCs w:val="28"/>
          <w:lang w:val="ky-KG"/>
        </w:rPr>
        <w:t>Мамлекеттик метрологиялык көзөмөл жүргүзүү тартиби жөнүндө жобону бекитүү тууралуу</w:t>
      </w:r>
    </w:p>
    <w:p w14:paraId="57CB947D" w14:textId="77777777" w:rsidR="00131D21" w:rsidRDefault="00131D21">
      <w:pPr>
        <w:pStyle w:val="tkTekst"/>
      </w:pPr>
      <w:r>
        <w:rPr>
          <w:sz w:val="24"/>
          <w:szCs w:val="24"/>
          <w:lang w:val="ky-KG"/>
        </w:rPr>
        <w:t xml:space="preserve">Кыргыз Республикасында өлчөө бирдиктүүлүгүн камсыз кылуу чөйрөсүндөгү ченемдик укуктук актылардын талаптарын аткаруу боюнча метрологиялык көзөмөл менен байланышкан жол-жоболорду жөнгө салуу максатында, "Өлчөө бирдиктүүлүгүн камсыз кылуу жөнүндө" Кыргыз Республикасынын Мыйзамынын </w:t>
      </w:r>
      <w:hyperlink r:id="rId7" w:anchor="st_15" w:history="1">
        <w:r>
          <w:rPr>
            <w:rStyle w:val="a3"/>
            <w:sz w:val="24"/>
            <w:szCs w:val="24"/>
            <w:lang w:val="ky-KG"/>
          </w:rPr>
          <w:t>15-беренесине</w:t>
        </w:r>
      </w:hyperlink>
      <w:r>
        <w:rPr>
          <w:sz w:val="24"/>
          <w:szCs w:val="24"/>
          <w:lang w:val="ky-KG"/>
        </w:rPr>
        <w:t xml:space="preserve">, "Кыргыз Республикасынын Министрлер Кабинети жөнүндө" Кыргыз Республикасынын конституциялык Мыйзамынын </w:t>
      </w:r>
      <w:hyperlink r:id="rId8" w:anchor="st_13" w:history="1">
        <w:r>
          <w:rPr>
            <w:rStyle w:val="a3"/>
            <w:sz w:val="24"/>
            <w:szCs w:val="24"/>
            <w:lang w:val="ky-KG"/>
          </w:rPr>
          <w:t>13</w:t>
        </w:r>
      </w:hyperlink>
      <w:r>
        <w:rPr>
          <w:sz w:val="24"/>
          <w:szCs w:val="24"/>
          <w:lang w:val="ky-KG"/>
        </w:rPr>
        <w:t xml:space="preserve">, </w:t>
      </w:r>
      <w:hyperlink r:id="rId9" w:anchor="st_17" w:history="1">
        <w:r>
          <w:rPr>
            <w:rStyle w:val="a3"/>
            <w:sz w:val="24"/>
            <w:szCs w:val="24"/>
            <w:lang w:val="ky-KG"/>
          </w:rPr>
          <w:t>17</w:t>
        </w:r>
      </w:hyperlink>
      <w:r>
        <w:rPr>
          <w:sz w:val="24"/>
          <w:szCs w:val="24"/>
          <w:lang w:val="ky-KG"/>
        </w:rPr>
        <w:t>-беренелерине ылайык Кыргыз Республикасынын Министрлер Кабинети токтом кылат:</w:t>
      </w:r>
    </w:p>
    <w:p w14:paraId="380C6AC9" w14:textId="77777777" w:rsidR="00131D21" w:rsidRDefault="00131D21">
      <w:pPr>
        <w:pStyle w:val="tkTekst"/>
      </w:pPr>
      <w:r>
        <w:rPr>
          <w:sz w:val="24"/>
          <w:szCs w:val="24"/>
          <w:lang w:val="ky-KG"/>
        </w:rPr>
        <w:t xml:space="preserve">1. Мамлекеттик метрологиялык көзөмөл жүргүзүү тартиби жөнүндө </w:t>
      </w:r>
      <w:hyperlink r:id="rId10" w:history="1">
        <w:r>
          <w:rPr>
            <w:rStyle w:val="a3"/>
            <w:sz w:val="24"/>
            <w:szCs w:val="24"/>
            <w:lang w:val="ky-KG"/>
          </w:rPr>
          <w:t>жобо</w:t>
        </w:r>
      </w:hyperlink>
      <w:r>
        <w:rPr>
          <w:sz w:val="24"/>
          <w:szCs w:val="24"/>
          <w:lang w:val="ky-KG"/>
        </w:rPr>
        <w:t xml:space="preserve"> тиркемеге ылайык бекитилсин.</w:t>
      </w:r>
    </w:p>
    <w:p w14:paraId="4F695FA9" w14:textId="77777777" w:rsidR="00131D21" w:rsidRDefault="00131D21">
      <w:pPr>
        <w:pStyle w:val="tkTekst"/>
      </w:pPr>
      <w:r>
        <w:rPr>
          <w:sz w:val="24"/>
          <w:szCs w:val="24"/>
          <w:lang w:val="ky-KG"/>
        </w:rPr>
        <w:t>2. Төмөнкүлөр күчүн жоготту деп таанылсын:</w:t>
      </w:r>
    </w:p>
    <w:p w14:paraId="1887AA8B" w14:textId="77777777" w:rsidR="00131D21" w:rsidRDefault="00131D21">
      <w:pPr>
        <w:pStyle w:val="tkTekst"/>
      </w:pPr>
      <w:r>
        <w:rPr>
          <w:sz w:val="24"/>
          <w:szCs w:val="24"/>
          <w:lang w:val="ky-KG"/>
        </w:rPr>
        <w:t xml:space="preserve">1) Кыргыз Республикасынын Өкмөтүнүн 2012-жылдын 31-майындагы № 350 "Мамлекеттик метрологиялык көзөмөл жүргүзүүнүн тартиби жөнүндө </w:t>
      </w:r>
      <w:hyperlink r:id="rId11" w:history="1">
        <w:r>
          <w:rPr>
            <w:rStyle w:val="a3"/>
            <w:sz w:val="24"/>
            <w:szCs w:val="24"/>
            <w:lang w:val="ky-KG"/>
          </w:rPr>
          <w:t>жобону</w:t>
        </w:r>
      </w:hyperlink>
      <w:r>
        <w:rPr>
          <w:sz w:val="24"/>
          <w:szCs w:val="24"/>
          <w:lang w:val="ky-KG"/>
        </w:rPr>
        <w:t xml:space="preserve"> бекитүү тууралуу" </w:t>
      </w:r>
      <w:hyperlink r:id="rId12" w:history="1">
        <w:r>
          <w:rPr>
            <w:rStyle w:val="a3"/>
            <w:sz w:val="24"/>
            <w:szCs w:val="24"/>
            <w:lang w:val="ky-KG"/>
          </w:rPr>
          <w:t>токтому;</w:t>
        </w:r>
      </w:hyperlink>
    </w:p>
    <w:p w14:paraId="27A6494D" w14:textId="77777777" w:rsidR="00131D21" w:rsidRDefault="00131D21">
      <w:pPr>
        <w:pStyle w:val="tkTekst"/>
      </w:pPr>
      <w:r>
        <w:rPr>
          <w:sz w:val="24"/>
          <w:szCs w:val="24"/>
          <w:lang w:val="ky-KG"/>
        </w:rPr>
        <w:t xml:space="preserve">2) Кыргыз Республикасынын Өкмөтүнүн 2013-жылдын 1-июлундагы № 395 "Кыргыз Республикасынын Өкмөтүнүн айрым чечимдерине өзгөртүүлөрдү жана толуктоолорду киргизүү жөнүндө" токтомунун </w:t>
      </w:r>
      <w:hyperlink r:id="rId13" w:anchor="pr" w:history="1">
        <w:r>
          <w:rPr>
            <w:rStyle w:val="a3"/>
            <w:sz w:val="24"/>
            <w:szCs w:val="24"/>
            <w:lang w:val="ky-KG"/>
          </w:rPr>
          <w:t>тиркемесинин</w:t>
        </w:r>
      </w:hyperlink>
      <w:r>
        <w:rPr>
          <w:sz w:val="24"/>
          <w:szCs w:val="24"/>
          <w:lang w:val="ky-KG"/>
        </w:rPr>
        <w:t xml:space="preserve"> 31-пункту;</w:t>
      </w:r>
    </w:p>
    <w:p w14:paraId="3156C84B" w14:textId="77777777" w:rsidR="00131D21" w:rsidRDefault="00131D21">
      <w:pPr>
        <w:pStyle w:val="tkTekst"/>
      </w:pPr>
      <w:r>
        <w:rPr>
          <w:sz w:val="24"/>
          <w:szCs w:val="24"/>
          <w:lang w:val="ky-KG"/>
        </w:rPr>
        <w:t xml:space="preserve">3) Кыргыз Республикасынын Өкмөтүнүн 2015-жылдын 25-мартындагы № 153 "Кыргыз Республикасынын Өкмөтүнүн айрым чечимдерине өзгөртүүлөрдү жана толуктоо киргизүү тууралуу" </w:t>
      </w:r>
      <w:hyperlink r:id="rId14" w:history="1">
        <w:r>
          <w:rPr>
            <w:rStyle w:val="a3"/>
            <w:sz w:val="24"/>
            <w:szCs w:val="24"/>
            <w:lang w:val="ky-KG"/>
          </w:rPr>
          <w:t>токтомунун</w:t>
        </w:r>
      </w:hyperlink>
      <w:r>
        <w:rPr>
          <w:sz w:val="24"/>
          <w:szCs w:val="24"/>
          <w:lang w:val="ky-KG"/>
        </w:rPr>
        <w:t xml:space="preserve"> 1 жана 2-пункттары;</w:t>
      </w:r>
    </w:p>
    <w:p w14:paraId="694EBD5C" w14:textId="77777777" w:rsidR="00131D21" w:rsidRDefault="00131D21">
      <w:pPr>
        <w:pStyle w:val="tkTekst"/>
      </w:pPr>
      <w:r>
        <w:rPr>
          <w:sz w:val="24"/>
          <w:szCs w:val="24"/>
          <w:lang w:val="ky-KG"/>
        </w:rPr>
        <w:t xml:space="preserve">4) Кыргыз Республикасынын Өкмөтүнүн 2017-жылдын 16-майындагы № 286 "Кыргыз Республикасынын Өкмөтүнүн 2012-жылдын 31-майындагы № 350 "Мамлекеттик метрологиялык көзөмөл жүргүзүүнүн тартиби жөнүндө </w:t>
      </w:r>
      <w:hyperlink r:id="rId15" w:history="1">
        <w:r>
          <w:rPr>
            <w:rStyle w:val="a3"/>
            <w:sz w:val="24"/>
            <w:szCs w:val="24"/>
            <w:lang w:val="ky-KG"/>
          </w:rPr>
          <w:t>жобону</w:t>
        </w:r>
      </w:hyperlink>
      <w:r>
        <w:rPr>
          <w:sz w:val="24"/>
          <w:szCs w:val="24"/>
          <w:lang w:val="ky-KG"/>
        </w:rPr>
        <w:t xml:space="preserve"> бекитүү тууралуу" </w:t>
      </w:r>
      <w:hyperlink r:id="rId16" w:history="1">
        <w:r>
          <w:rPr>
            <w:rStyle w:val="a3"/>
            <w:sz w:val="24"/>
            <w:szCs w:val="24"/>
            <w:lang w:val="ky-KG"/>
          </w:rPr>
          <w:t>токтомуна</w:t>
        </w:r>
      </w:hyperlink>
      <w:r>
        <w:rPr>
          <w:sz w:val="24"/>
          <w:szCs w:val="24"/>
          <w:lang w:val="ky-KG"/>
        </w:rPr>
        <w:t xml:space="preserve"> өзгөртүүлөрдү киргизүү жөнүндө" </w:t>
      </w:r>
      <w:hyperlink r:id="rId17" w:history="1">
        <w:r>
          <w:rPr>
            <w:rStyle w:val="a3"/>
            <w:sz w:val="24"/>
            <w:szCs w:val="24"/>
            <w:lang w:val="ky-KG"/>
          </w:rPr>
          <w:t>токтому.</w:t>
        </w:r>
      </w:hyperlink>
    </w:p>
    <w:p w14:paraId="0CC363A4" w14:textId="77777777" w:rsidR="00131D21" w:rsidRDefault="00131D21">
      <w:pPr>
        <w:pStyle w:val="tkTekst"/>
      </w:pPr>
      <w:r>
        <w:rPr>
          <w:sz w:val="24"/>
          <w:szCs w:val="24"/>
          <w:lang w:val="ky-KG"/>
        </w:rPr>
        <w:t>3. Бул токтом расмий жарыяланган күндөн тартып он беш күн өткөндөн кийин күчүнө кирет.</w:t>
      </w:r>
    </w:p>
    <w:p w14:paraId="3ED24FAA" w14:textId="77777777" w:rsidR="00131D21" w:rsidRDefault="00131D21">
      <w:pPr>
        <w:pStyle w:val="tkKomentarij"/>
      </w:pPr>
      <w:r>
        <w:rPr>
          <w:color w:val="0070C0"/>
          <w:sz w:val="24"/>
          <w:szCs w:val="24"/>
          <w:lang w:val="ky-KG"/>
        </w:rPr>
        <w:t>"Эркин Тоо" газетасынын 2023-жылдын 27-январындагы №6 жарыяланды</w:t>
      </w:r>
    </w:p>
    <w:p w14:paraId="2546F25E" w14:textId="77777777" w:rsidR="00131D21" w:rsidRDefault="00131D21">
      <w:r>
        <w:t> </w:t>
      </w:r>
    </w:p>
    <w:tbl>
      <w:tblPr>
        <w:tblW w:w="5045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8"/>
        <w:gridCol w:w="4721"/>
      </w:tblGrid>
      <w:tr w:rsidR="00C9707B" w14:paraId="76C48DB8" w14:textId="77777777">
        <w:tc>
          <w:tcPr>
            <w:tcW w:w="2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D02C" w14:textId="77777777" w:rsidR="00131D21" w:rsidRDefault="00131D21">
            <w:r>
              <w:rPr>
                <w:rFonts w:ascii="Arial" w:hAnsi="Arial" w:cs="Arial"/>
                <w:b/>
                <w:bCs/>
              </w:rPr>
              <w:t xml:space="preserve">Кыргыз-Республикасынын </w:t>
            </w:r>
          </w:p>
          <w:p w14:paraId="255B0187" w14:textId="77777777" w:rsidR="00131D21" w:rsidRDefault="00131D21">
            <w:r>
              <w:rPr>
                <w:rFonts w:ascii="Arial" w:hAnsi="Arial" w:cs="Arial"/>
                <w:b/>
                <w:bCs/>
              </w:rPr>
              <w:t>Министрлер Кабинетинин</w:t>
            </w:r>
          </w:p>
          <w:p w14:paraId="2F564DD8" w14:textId="77777777" w:rsidR="00131D21" w:rsidRDefault="00131D21">
            <w:r>
              <w:rPr>
                <w:rFonts w:ascii="Arial" w:hAnsi="Arial" w:cs="Arial"/>
                <w:b/>
                <w:bCs/>
              </w:rPr>
              <w:t xml:space="preserve">Төрагасы 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1AFB" w14:textId="77777777" w:rsidR="00131D21" w:rsidRDefault="00131D21">
            <w:pPr>
              <w:jc w:val="right"/>
            </w:pPr>
            <w:r>
              <w:t> </w:t>
            </w:r>
          </w:p>
          <w:p w14:paraId="0218DBEA" w14:textId="77777777" w:rsidR="00131D21" w:rsidRDefault="00131D21">
            <w:pPr>
              <w:jc w:val="right"/>
            </w:pPr>
            <w:r>
              <w:t> </w:t>
            </w:r>
          </w:p>
          <w:p w14:paraId="0EB9537D" w14:textId="77777777" w:rsidR="00131D21" w:rsidRDefault="00131D21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А.У. Жапаров</w:t>
            </w:r>
          </w:p>
        </w:tc>
      </w:tr>
    </w:tbl>
    <w:p w14:paraId="6D7DBC3C" w14:textId="77777777" w:rsidR="00131D21" w:rsidRDefault="00131D21">
      <w:r>
        <w:t> </w:t>
      </w:r>
    </w:p>
    <w:p w14:paraId="0BAB3553" w14:textId="77777777" w:rsidR="00131D21" w:rsidRDefault="00131D21">
      <w:r>
        <w:t> </w:t>
      </w:r>
    </w:p>
    <w:sectPr w:rsidR="00131D2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016E" w14:textId="77777777" w:rsidR="006E108B" w:rsidRDefault="006E108B" w:rsidP="006E108B">
      <w:r>
        <w:separator/>
      </w:r>
    </w:p>
  </w:endnote>
  <w:endnote w:type="continuationSeparator" w:id="0">
    <w:p w14:paraId="494075CA" w14:textId="77777777" w:rsidR="006E108B" w:rsidRDefault="006E108B" w:rsidP="006E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BA88" w14:textId="77777777" w:rsidR="006E108B" w:rsidRDefault="006E108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9D63" w14:textId="09F248FD" w:rsidR="006E108B" w:rsidRPr="006E108B" w:rsidRDefault="006E108B" w:rsidP="006E108B">
    <w:pPr>
      <w:pStyle w:val="af0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14D3" w14:textId="77777777" w:rsidR="006E108B" w:rsidRDefault="006E108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7B9F" w14:textId="77777777" w:rsidR="006E108B" w:rsidRDefault="006E108B" w:rsidP="006E108B">
      <w:r>
        <w:separator/>
      </w:r>
    </w:p>
  </w:footnote>
  <w:footnote w:type="continuationSeparator" w:id="0">
    <w:p w14:paraId="043F8978" w14:textId="77777777" w:rsidR="006E108B" w:rsidRDefault="006E108B" w:rsidP="006E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EF64" w14:textId="77777777" w:rsidR="006E108B" w:rsidRDefault="006E108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D6E7" w14:textId="46035C21" w:rsidR="006E108B" w:rsidRPr="006E108B" w:rsidRDefault="006E108B" w:rsidP="006E108B">
    <w:pPr>
      <w:pStyle w:val="ae"/>
      <w:jc w:val="center"/>
      <w:rPr>
        <w:color w:val="0000FF"/>
        <w:sz w:val="20"/>
      </w:rPr>
    </w:pPr>
    <w:r>
      <w:rPr>
        <w:color w:val="0000FF"/>
        <w:sz w:val="20"/>
      </w:rPr>
      <w:t>Кыргыз-Республикасынын Министрлер Кабинетинин 2023-жылдын 21-январындагы № 32 "Мамлекеттик  метрологиялык көзөмөл жүргүзүү тартиби жөнүндө жобону бекитүү тууралуу" токтому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FEA0" w14:textId="77777777" w:rsidR="006E108B" w:rsidRDefault="006E108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21"/>
    <w:rsid w:val="00131D21"/>
    <w:rsid w:val="006E108B"/>
    <w:rsid w:val="00C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82C32"/>
  <w15:chartTrackingRefBased/>
  <w15:docId w15:val="{4966D8A1-5463-4F6C-A283-53102F1C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0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10"/>
    <w:qFormat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ignature"/>
    <w:basedOn w:val="a"/>
    <w:link w:val="a8"/>
    <w:uiPriority w:val="99"/>
    <w:semiHidden/>
    <w:unhideWhenUsed/>
    <w:rPr>
      <w:rFonts w:ascii="Arial" w:hAnsi="Arial" w:cs="Arial"/>
      <w:b/>
      <w:bCs/>
    </w:rPr>
  </w:style>
  <w:style w:type="character" w:customStyle="1" w:styleId="a8">
    <w:name w:val="Подпись Знак"/>
    <w:basedOn w:val="a0"/>
    <w:link w:val="a7"/>
    <w:uiPriority w:val="99"/>
    <w:semiHidden/>
    <w:rPr>
      <w:rFonts w:ascii="Arial" w:hAnsi="Arial" w:cs="Arial" w:hint="default"/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ab">
    <w:name w:val="Реквизит"/>
    <w:basedOn w:val="a"/>
    <w:pPr>
      <w:spacing w:after="240"/>
    </w:pPr>
    <w:rPr>
      <w:rFonts w:ascii="Arial" w:hAnsi="Arial" w:cs="Arial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Название"/>
    <w:basedOn w:val="a"/>
    <w:link w:val="ad"/>
  </w:style>
  <w:style w:type="character" w:customStyle="1" w:styleId="ad">
    <w:name w:val="Название Знак"/>
    <w:basedOn w:val="a0"/>
    <w:link w:val="ac"/>
    <w:rPr>
      <w:rFonts w:ascii="Arial" w:hAnsi="Arial" w:cs="Arial" w:hint="default"/>
      <w:b/>
      <w:bCs/>
      <w:spacing w:val="5"/>
    </w:rPr>
  </w:style>
  <w:style w:type="paragraph" w:styleId="ae">
    <w:name w:val="header"/>
    <w:basedOn w:val="a"/>
    <w:link w:val="af"/>
    <w:uiPriority w:val="99"/>
    <w:unhideWhenUsed/>
    <w:rsid w:val="006E108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E108B"/>
    <w:rPr>
      <w:rFonts w:eastAsiaTheme="minorEastAsia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6E108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E108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69169" TargetMode="External"/><Relationship Id="rId13" Type="http://schemas.openxmlformats.org/officeDocument/2006/relationships/hyperlink" Target="https://cbd.minjust.gov.kg/95530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cbd.minjust.gov.kg/205339" TargetMode="External"/><Relationship Id="rId12" Type="http://schemas.openxmlformats.org/officeDocument/2006/relationships/hyperlink" Target="https://cbd.minjust.gov.kg/93938" TargetMode="External"/><Relationship Id="rId17" Type="http://schemas.openxmlformats.org/officeDocument/2006/relationships/hyperlink" Target="https://cbd.minjust.gov.kg/9999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93938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cbd.minjust.gov.kg/93939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9393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cbd.minjust.gov.kg/159876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toktom://db/169169" TargetMode="External"/><Relationship Id="rId14" Type="http://schemas.openxmlformats.org/officeDocument/2006/relationships/hyperlink" Target="https://cbd.minjust.gov.kg/9747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2024-08-21T11:22:00Z</dcterms:created>
  <dcterms:modified xsi:type="dcterms:W3CDTF">2024-08-21T11:22:00Z</dcterms:modified>
</cp:coreProperties>
</file>