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4A" w:rsidRDefault="003455FF" w:rsidP="001623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  <w:r w:rsidRPr="0016234A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о разработке проекта </w:t>
      </w:r>
      <w:r w:rsidR="00A85049">
        <w:rPr>
          <w:rFonts w:eastAsia="Times New Roman" w:cs="Times New Roman"/>
          <w:b/>
          <w:sz w:val="24"/>
          <w:szCs w:val="24"/>
          <w:lang w:eastAsia="ru-RU"/>
        </w:rPr>
        <w:t>постановления Кабинета Министров</w:t>
      </w:r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>КР</w:t>
      </w:r>
      <w:proofErr w:type="gramEnd"/>
      <w:r w:rsidR="00E75E95" w:rsidRPr="0016234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3455FF" w:rsidRDefault="00E75E95" w:rsidP="001623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sz w:val="24"/>
          <w:szCs w:val="24"/>
          <w:lang w:eastAsia="ru-RU"/>
        </w:rPr>
        <w:t>«О</w:t>
      </w:r>
      <w:r w:rsidR="00A85049">
        <w:rPr>
          <w:rFonts w:eastAsia="Times New Roman" w:cs="Times New Roman"/>
          <w:b/>
          <w:sz w:val="24"/>
          <w:szCs w:val="24"/>
          <w:lang w:eastAsia="ru-RU"/>
        </w:rPr>
        <w:t>б установлении ставок вывозных (экспортных) таможенных пошлин на вывоз ископаемого угля и их продукты</w:t>
      </w:r>
      <w:r w:rsidRPr="0016234A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6234A" w:rsidRPr="0016234A" w:rsidRDefault="0016234A" w:rsidP="0016234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455FF" w:rsidRPr="00AA5BE9" w:rsidRDefault="003455FF" w:rsidP="00A85049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5049">
        <w:rPr>
          <w:rFonts w:eastAsia="Times New Roman" w:cs="Times New Roman"/>
          <w:sz w:val="24"/>
          <w:szCs w:val="24"/>
          <w:lang w:eastAsia="ru-RU"/>
        </w:rPr>
        <w:t xml:space="preserve">Настоящим Министерство экономики и коммерции Кыргызской Республики извещает о разработке </w:t>
      </w:r>
      <w:r w:rsidR="00A85049" w:rsidRPr="00A85049">
        <w:rPr>
          <w:rFonts w:eastAsia="Times New Roman" w:cs="Times New Roman"/>
          <w:bCs/>
          <w:sz w:val="24"/>
          <w:szCs w:val="24"/>
          <w:lang w:eastAsia="ru-RU"/>
        </w:rPr>
        <w:t xml:space="preserve">проекта </w:t>
      </w:r>
      <w:r w:rsidR="00A85049" w:rsidRPr="00A85049">
        <w:rPr>
          <w:rFonts w:eastAsia="Times New Roman" w:cs="Times New Roman"/>
          <w:sz w:val="24"/>
          <w:szCs w:val="24"/>
          <w:lang w:eastAsia="ru-RU"/>
        </w:rPr>
        <w:t xml:space="preserve">постановления Кабинета Министров </w:t>
      </w:r>
      <w:proofErr w:type="gramStart"/>
      <w:r w:rsidR="00A85049" w:rsidRPr="00A85049">
        <w:rPr>
          <w:rFonts w:eastAsia="Times New Roman" w:cs="Times New Roman"/>
          <w:sz w:val="24"/>
          <w:szCs w:val="24"/>
          <w:lang w:eastAsia="ru-RU"/>
        </w:rPr>
        <w:t>КР</w:t>
      </w:r>
      <w:proofErr w:type="gramEnd"/>
      <w:r w:rsidR="00A85049" w:rsidRPr="00A85049">
        <w:rPr>
          <w:rFonts w:eastAsia="Times New Roman" w:cs="Times New Roman"/>
          <w:sz w:val="24"/>
          <w:szCs w:val="24"/>
          <w:lang w:eastAsia="ru-RU"/>
        </w:rPr>
        <w:t xml:space="preserve"> «Об установлении ставок вывозных (экспортных) таможенных пошлин на вывоз ископаемого угля и их продукты»</w:t>
      </w:r>
      <w:r w:rsidR="00A850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5BE9">
        <w:rPr>
          <w:rFonts w:eastAsia="Times New Roman" w:cs="Times New Roman"/>
          <w:sz w:val="24"/>
          <w:szCs w:val="24"/>
          <w:lang w:eastAsia="ru-RU"/>
        </w:rPr>
        <w:t>и начале обсуждения правового регулирования и сборе предложений заинтересованных лиц.</w:t>
      </w:r>
    </w:p>
    <w:p w:rsidR="003455FF" w:rsidRPr="0016234A" w:rsidRDefault="003455FF" w:rsidP="0016234A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b/>
          <w:sz w:val="24"/>
          <w:szCs w:val="24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3455FF" w:rsidRPr="0016234A" w:rsidRDefault="003455FF" w:rsidP="0016234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234A">
        <w:rPr>
          <w:rFonts w:cs="Times New Roman"/>
          <w:sz w:val="24"/>
          <w:szCs w:val="24"/>
        </w:rPr>
        <w:t xml:space="preserve">В целях </w:t>
      </w:r>
      <w:r w:rsidR="00A85049">
        <w:rPr>
          <w:rFonts w:cs="Times New Roman"/>
          <w:sz w:val="24"/>
          <w:szCs w:val="24"/>
        </w:rPr>
        <w:t xml:space="preserve">насыщения внутреннего рынка углем </w:t>
      </w:r>
      <w:r w:rsidR="00D13FED">
        <w:rPr>
          <w:rFonts w:cs="Times New Roman"/>
          <w:sz w:val="24"/>
          <w:szCs w:val="24"/>
        </w:rPr>
        <w:t xml:space="preserve">предлагается введение экспортных </w:t>
      </w:r>
      <w:r w:rsidR="00D13FED" w:rsidRPr="00A85049">
        <w:rPr>
          <w:rFonts w:eastAsia="Times New Roman" w:cs="Times New Roman"/>
          <w:sz w:val="24"/>
          <w:szCs w:val="24"/>
          <w:lang w:eastAsia="ru-RU"/>
        </w:rPr>
        <w:t>вывозных (экспортных) таможенных пошлин на вывоз ископаемого угля и их продукты</w:t>
      </w:r>
      <w:r w:rsidR="00D13FED">
        <w:rPr>
          <w:rFonts w:eastAsia="Times New Roman" w:cs="Times New Roman"/>
          <w:sz w:val="24"/>
          <w:szCs w:val="24"/>
          <w:lang w:eastAsia="ru-RU"/>
        </w:rPr>
        <w:t>.</w:t>
      </w:r>
    </w:p>
    <w:p w:rsidR="00A85049" w:rsidRPr="00195B38" w:rsidRDefault="00A85049" w:rsidP="00A85049">
      <w:pPr>
        <w:spacing w:after="0" w:line="240" w:lineRule="auto"/>
        <w:ind w:firstLine="708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>Несмотря  на  то,  что  Кыргызстан  имеет  достаточное  количество  разработанных месторождений  угля,  ежегодно  в  отопительный  период  ощущается  острая  нехватка твердого топлива. Дефицит угля при повышенном спросе с началом отопительного сезона, в свою очередь, провоцирует рост цен. По оценкам ГП «</w:t>
      </w:r>
      <w:proofErr w:type="spellStart"/>
      <w:r w:rsidRPr="00195B38">
        <w:rPr>
          <w:rFonts w:cs="Times New Roman"/>
          <w:sz w:val="24"/>
        </w:rPr>
        <w:t>Кыргызкомур</w:t>
      </w:r>
      <w:proofErr w:type="spellEnd"/>
      <w:r w:rsidRPr="00195B38">
        <w:rPr>
          <w:rFonts w:cs="Times New Roman"/>
          <w:sz w:val="24"/>
        </w:rPr>
        <w:t xml:space="preserve">», потребность Кыргызстана в угле на отопительный  период 2021/2022 годы составляет 3,019 млн. тонн, в том числе: </w:t>
      </w:r>
    </w:p>
    <w:p w:rsidR="00A85049" w:rsidRPr="00195B38" w:rsidRDefault="00A85049" w:rsidP="00A85049">
      <w:pPr>
        <w:spacing w:after="0" w:line="240" w:lineRule="auto"/>
        <w:ind w:left="708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 xml:space="preserve">- для ТЭЦ Бишкека – 1,650 млн. тонн, </w:t>
      </w:r>
    </w:p>
    <w:p w:rsidR="00A85049" w:rsidRPr="00195B38" w:rsidRDefault="00A85049" w:rsidP="00A85049">
      <w:pPr>
        <w:spacing w:after="0" w:line="240" w:lineRule="auto"/>
        <w:ind w:left="708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>- для населения – 1,126 млн.</w:t>
      </w:r>
      <w:r w:rsidR="00D13FED">
        <w:rPr>
          <w:rFonts w:cs="Times New Roman"/>
          <w:sz w:val="24"/>
        </w:rPr>
        <w:t xml:space="preserve"> </w:t>
      </w:r>
      <w:r w:rsidRPr="00195B38">
        <w:rPr>
          <w:rFonts w:cs="Times New Roman"/>
          <w:sz w:val="24"/>
        </w:rPr>
        <w:t xml:space="preserve">тонн, </w:t>
      </w:r>
    </w:p>
    <w:p w:rsidR="00A85049" w:rsidRPr="00195B38" w:rsidRDefault="00A85049" w:rsidP="00A85049">
      <w:pPr>
        <w:spacing w:after="0" w:line="240" w:lineRule="auto"/>
        <w:ind w:left="708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 xml:space="preserve">- бюджетные учреждения – 243,18 тыс. тонн. </w:t>
      </w:r>
    </w:p>
    <w:p w:rsidR="00195B38" w:rsidRPr="00195B38" w:rsidRDefault="00195B38" w:rsidP="00195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>40%-45%  от объема  добываемого  угля, несмотря  на  то,  что  страна  является  импортозависимой</w:t>
      </w:r>
      <w:r w:rsidR="00D13FED">
        <w:rPr>
          <w:rFonts w:cs="Times New Roman"/>
          <w:sz w:val="24"/>
        </w:rPr>
        <w:t>,</w:t>
      </w:r>
      <w:r w:rsidRPr="00195B38">
        <w:rPr>
          <w:rFonts w:cs="Times New Roman"/>
          <w:sz w:val="24"/>
        </w:rPr>
        <w:t xml:space="preserve"> это сырье,  поставляется  на  экспорт. </w:t>
      </w:r>
    </w:p>
    <w:p w:rsidR="00195B38" w:rsidRPr="00195B38" w:rsidRDefault="00195B38" w:rsidP="00195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</w:rPr>
      </w:pPr>
      <w:r w:rsidRPr="00195B38">
        <w:rPr>
          <w:rFonts w:cs="Times New Roman"/>
          <w:sz w:val="24"/>
        </w:rPr>
        <w:t xml:space="preserve">В 2020 году </w:t>
      </w:r>
      <w:r w:rsidRPr="00195B38">
        <w:rPr>
          <w:rFonts w:cs="Times New Roman"/>
          <w:sz w:val="24"/>
          <w:lang w:val="x-none"/>
        </w:rPr>
        <w:t>экспорт угля составил  26 939,0 тыс. долл. При этом 98% угля экспортируется в страны СНГ, из которых лидирующие позиции занимают Узбекистан и Таджикистан</w:t>
      </w:r>
      <w:r>
        <w:rPr>
          <w:rFonts w:cs="Times New Roman"/>
          <w:sz w:val="24"/>
        </w:rPr>
        <w:t>.</w:t>
      </w:r>
      <w:r w:rsidRPr="00195B38">
        <w:rPr>
          <w:rFonts w:cs="Times New Roman"/>
          <w:sz w:val="24"/>
          <w:lang w:val="x-none"/>
        </w:rPr>
        <w:t xml:space="preserve"> Из третьих стран данный товар экспортируется только в Китай 2% от всего экспорта угля.</w:t>
      </w:r>
    </w:p>
    <w:p w:rsidR="003455FF" w:rsidRPr="0016234A" w:rsidRDefault="00E75E95" w:rsidP="0016234A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6234A">
        <w:rPr>
          <w:rFonts w:eastAsia="Times New Roman" w:cs="Times New Roman"/>
          <w:sz w:val="24"/>
          <w:szCs w:val="24"/>
          <w:lang w:eastAsia="ru-RU"/>
        </w:rPr>
        <w:t> </w:t>
      </w:r>
      <w:r w:rsidR="003455FF" w:rsidRPr="0016234A">
        <w:rPr>
          <w:rFonts w:eastAsia="Times New Roman" w:cs="Times New Roman"/>
          <w:b/>
          <w:sz w:val="24"/>
          <w:szCs w:val="24"/>
          <w:lang w:eastAsia="ru-RU"/>
        </w:rPr>
        <w:t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E75E95" w:rsidRPr="0016234A" w:rsidRDefault="00E75E95" w:rsidP="0016234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6234A">
        <w:rPr>
          <w:rFonts w:cs="Times New Roman"/>
          <w:sz w:val="24"/>
          <w:szCs w:val="24"/>
        </w:rPr>
        <w:t>Целью</w:t>
      </w:r>
      <w:r w:rsidR="00D13FED" w:rsidRPr="00D13FED">
        <w:rPr>
          <w:rFonts w:cs="Times New Roman"/>
          <w:sz w:val="24"/>
          <w:szCs w:val="24"/>
        </w:rPr>
        <w:t xml:space="preserve"> </w:t>
      </w:r>
      <w:r w:rsidR="007937AA">
        <w:rPr>
          <w:rFonts w:cs="Times New Roman"/>
          <w:sz w:val="24"/>
          <w:szCs w:val="24"/>
        </w:rPr>
        <w:t>введения</w:t>
      </w:r>
      <w:r w:rsidR="00D13FED">
        <w:rPr>
          <w:rFonts w:cs="Times New Roman"/>
          <w:sz w:val="24"/>
          <w:szCs w:val="24"/>
        </w:rPr>
        <w:t xml:space="preserve"> экспортных </w:t>
      </w:r>
      <w:r w:rsidR="00D13FED" w:rsidRPr="00A85049">
        <w:rPr>
          <w:rFonts w:eastAsia="Times New Roman" w:cs="Times New Roman"/>
          <w:sz w:val="24"/>
          <w:szCs w:val="24"/>
          <w:lang w:eastAsia="ru-RU"/>
        </w:rPr>
        <w:t>вывозных (экспортных) таможенных пошлин на вывоз ископаемого угля и их продукт</w:t>
      </w:r>
      <w:r w:rsidR="00917A10">
        <w:rPr>
          <w:rFonts w:eastAsia="Times New Roman" w:cs="Times New Roman"/>
          <w:sz w:val="24"/>
          <w:szCs w:val="24"/>
          <w:lang w:eastAsia="ru-RU"/>
        </w:rPr>
        <w:t>ов</w:t>
      </w:r>
      <w:r w:rsidRPr="0016234A">
        <w:rPr>
          <w:rFonts w:cs="Times New Roman"/>
          <w:sz w:val="24"/>
          <w:szCs w:val="24"/>
        </w:rPr>
        <w:t xml:space="preserve">, </w:t>
      </w:r>
      <w:r w:rsidR="00D13FED">
        <w:rPr>
          <w:rFonts w:cs="Times New Roman"/>
          <w:sz w:val="24"/>
          <w:szCs w:val="24"/>
        </w:rPr>
        <w:t xml:space="preserve">является обеспечение внутреннего рынка углем, </w:t>
      </w:r>
      <w:r w:rsidRPr="0016234A">
        <w:rPr>
          <w:rFonts w:cs="Times New Roman"/>
          <w:sz w:val="24"/>
          <w:szCs w:val="24"/>
        </w:rPr>
        <w:t>стимулирование развития</w:t>
      </w:r>
      <w:r w:rsidR="00D13FED">
        <w:rPr>
          <w:rFonts w:cs="Times New Roman"/>
          <w:sz w:val="24"/>
          <w:szCs w:val="24"/>
        </w:rPr>
        <w:t xml:space="preserve"> угледобывающей отрасли</w:t>
      </w:r>
      <w:r w:rsidR="007937AA">
        <w:rPr>
          <w:rFonts w:cs="Times New Roman"/>
          <w:sz w:val="24"/>
          <w:szCs w:val="24"/>
        </w:rPr>
        <w:t xml:space="preserve"> и пополнение доходной части бюджета</w:t>
      </w:r>
      <w:r w:rsidRPr="0016234A">
        <w:rPr>
          <w:rFonts w:cs="Times New Roman"/>
          <w:sz w:val="24"/>
          <w:szCs w:val="24"/>
        </w:rPr>
        <w:t>.</w:t>
      </w:r>
    </w:p>
    <w:p w:rsidR="003455FF" w:rsidRDefault="003455FF" w:rsidP="004D6FC9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3. Оценка ожидаемых выгод и преимуще</w:t>
      </w:r>
      <w:proofErr w:type="gramStart"/>
      <w:r w:rsidRPr="004D6FC9">
        <w:rPr>
          <w:rFonts w:eastAsia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4D6FC9">
        <w:rPr>
          <w:rFonts w:eastAsia="Times New Roman" w:cs="Times New Roman"/>
          <w:b/>
          <w:sz w:val="24"/>
          <w:szCs w:val="24"/>
          <w:lang w:eastAsia="ru-RU"/>
        </w:rPr>
        <w:t>едлагаемого регулирования (описать с использованием соответствующих количественных и качественных показателей):</w:t>
      </w:r>
    </w:p>
    <w:p w:rsidR="004D6FC9" w:rsidRDefault="004D6FC9" w:rsidP="004D6FC9">
      <w:pPr>
        <w:spacing w:after="0" w:line="240" w:lineRule="auto"/>
        <w:ind w:firstLine="709"/>
        <w:rPr>
          <w:bCs/>
          <w:sz w:val="24"/>
          <w:szCs w:val="24"/>
        </w:rPr>
      </w:pPr>
      <w:r w:rsidRPr="004D6FC9">
        <w:rPr>
          <w:bCs/>
          <w:sz w:val="24"/>
          <w:szCs w:val="24"/>
        </w:rPr>
        <w:t xml:space="preserve">Количественные индикаторы: </w:t>
      </w:r>
    </w:p>
    <w:p w:rsidR="004D6FC9" w:rsidRPr="004D6FC9" w:rsidRDefault="00D13FED" w:rsidP="004D6FC9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Введение экспортных пошлин на уголь будет способствовать </w:t>
      </w:r>
      <w:r w:rsidR="00917A10">
        <w:rPr>
          <w:rFonts w:eastAsia="Times New Roman" w:cs="Times New Roman"/>
          <w:sz w:val="24"/>
          <w:szCs w:val="24"/>
          <w:lang w:eastAsia="ru-RU"/>
        </w:rPr>
        <w:t xml:space="preserve">поступлению в республиканский бюджет приблизительно </w:t>
      </w:r>
      <w:r w:rsidR="00F46237">
        <w:rPr>
          <w:rFonts w:eastAsia="Times New Roman" w:cs="Times New Roman"/>
          <w:sz w:val="24"/>
          <w:szCs w:val="24"/>
          <w:lang w:eastAsia="ru-RU"/>
        </w:rPr>
        <w:t>1,2</w:t>
      </w:r>
      <w:r w:rsidR="00917A10">
        <w:rPr>
          <w:rFonts w:eastAsia="Times New Roman" w:cs="Times New Roman"/>
          <w:sz w:val="24"/>
          <w:szCs w:val="24"/>
          <w:lang w:eastAsia="ru-RU"/>
        </w:rPr>
        <w:t xml:space="preserve"> мл</w:t>
      </w:r>
      <w:r w:rsidR="00F46237">
        <w:rPr>
          <w:rFonts w:eastAsia="Times New Roman" w:cs="Times New Roman"/>
          <w:sz w:val="24"/>
          <w:szCs w:val="24"/>
          <w:lang w:eastAsia="ru-RU"/>
        </w:rPr>
        <w:t>рд</w:t>
      </w:r>
      <w:r w:rsidR="00917A10">
        <w:rPr>
          <w:rFonts w:eastAsia="Times New Roman" w:cs="Times New Roman"/>
          <w:sz w:val="24"/>
          <w:szCs w:val="24"/>
          <w:lang w:eastAsia="ru-RU"/>
        </w:rPr>
        <w:t>. сом</w:t>
      </w:r>
    </w:p>
    <w:p w:rsidR="00917A10" w:rsidRPr="00917A10" w:rsidRDefault="00917A10" w:rsidP="00917A10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917A1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917A10">
        <w:rPr>
          <w:bCs/>
          <w:sz w:val="24"/>
          <w:szCs w:val="24"/>
        </w:rPr>
        <w:t xml:space="preserve">чественные индикаторы: </w:t>
      </w:r>
    </w:p>
    <w:p w:rsidR="00917A10" w:rsidRDefault="004D6FC9" w:rsidP="00917A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 xml:space="preserve">увеличение </w:t>
      </w:r>
      <w:r w:rsidR="003C43E1">
        <w:rPr>
          <w:rFonts w:cs="Times New Roman"/>
          <w:color w:val="202122"/>
          <w:sz w:val="24"/>
          <w:szCs w:val="24"/>
        </w:rPr>
        <w:t>поступлений в</w:t>
      </w:r>
      <w:r w:rsidR="003C43E1" w:rsidRPr="003C43E1">
        <w:rPr>
          <w:rFonts w:cs="Times New Roman"/>
          <w:color w:val="202122"/>
          <w:sz w:val="24"/>
          <w:szCs w:val="24"/>
        </w:rPr>
        <w:t xml:space="preserve"> </w:t>
      </w:r>
      <w:r w:rsidR="003C43E1">
        <w:rPr>
          <w:rFonts w:cs="Times New Roman"/>
          <w:color w:val="202122"/>
          <w:sz w:val="24"/>
          <w:szCs w:val="24"/>
        </w:rPr>
        <w:t xml:space="preserve">и местный </w:t>
      </w:r>
      <w:r w:rsidR="003C43E1">
        <w:rPr>
          <w:rFonts w:cs="Times New Roman"/>
          <w:color w:val="202122"/>
          <w:sz w:val="24"/>
          <w:szCs w:val="24"/>
        </w:rPr>
        <w:t>и республиканский</w:t>
      </w:r>
      <w:r w:rsidR="003C43E1" w:rsidRPr="003C43E1">
        <w:rPr>
          <w:rFonts w:cs="Times New Roman"/>
          <w:color w:val="202122"/>
          <w:sz w:val="24"/>
          <w:szCs w:val="24"/>
        </w:rPr>
        <w:t xml:space="preserve"> </w:t>
      </w:r>
      <w:r w:rsidR="003C43E1">
        <w:rPr>
          <w:rFonts w:cs="Times New Roman"/>
          <w:color w:val="202122"/>
          <w:sz w:val="24"/>
          <w:szCs w:val="24"/>
        </w:rPr>
        <w:t>бюджет</w:t>
      </w:r>
      <w:r w:rsidR="003C43E1">
        <w:rPr>
          <w:rFonts w:cs="Times New Roman"/>
          <w:color w:val="202122"/>
          <w:sz w:val="24"/>
          <w:szCs w:val="24"/>
        </w:rPr>
        <w:t>, будет способствовать развитию социально-экономического положения региона и республики в целом</w:t>
      </w:r>
      <w:r w:rsidRPr="004D6FC9">
        <w:rPr>
          <w:rFonts w:cs="Times New Roman"/>
          <w:color w:val="202122"/>
          <w:sz w:val="24"/>
          <w:szCs w:val="24"/>
        </w:rPr>
        <w:t xml:space="preserve"> </w:t>
      </w:r>
    </w:p>
    <w:p w:rsidR="004D6FC9" w:rsidRPr="004D6FC9" w:rsidRDefault="004D6FC9" w:rsidP="00917A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>повышение занятости</w:t>
      </w:r>
      <w:r w:rsidR="00917A10">
        <w:rPr>
          <w:rFonts w:cs="Times New Roman"/>
          <w:color w:val="202122"/>
          <w:sz w:val="24"/>
          <w:szCs w:val="24"/>
        </w:rPr>
        <w:t xml:space="preserve"> населения, проживающего в районах месторождений угля</w:t>
      </w:r>
      <w:r w:rsidRPr="004D6FC9">
        <w:rPr>
          <w:rFonts w:cs="Times New Roman"/>
          <w:color w:val="202122"/>
          <w:sz w:val="24"/>
          <w:szCs w:val="24"/>
        </w:rPr>
        <w:t>;</w:t>
      </w:r>
    </w:p>
    <w:p w:rsidR="00917A10" w:rsidRDefault="004D6FC9" w:rsidP="00917A1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Times New Roman"/>
          <w:color w:val="202122"/>
          <w:sz w:val="24"/>
          <w:szCs w:val="24"/>
        </w:rPr>
      </w:pPr>
      <w:r w:rsidRPr="004D6FC9">
        <w:rPr>
          <w:rFonts w:cs="Times New Roman"/>
          <w:color w:val="202122"/>
          <w:sz w:val="24"/>
          <w:szCs w:val="24"/>
        </w:rPr>
        <w:t xml:space="preserve">экспортная выручка </w:t>
      </w:r>
      <w:r w:rsidR="00917A10">
        <w:rPr>
          <w:rFonts w:cs="Times New Roman"/>
          <w:color w:val="202122"/>
          <w:sz w:val="24"/>
          <w:szCs w:val="24"/>
        </w:rPr>
        <w:t xml:space="preserve">будет способствовать </w:t>
      </w:r>
      <w:r w:rsidRPr="004D6FC9">
        <w:rPr>
          <w:rFonts w:cs="Times New Roman"/>
          <w:color w:val="202122"/>
          <w:sz w:val="24"/>
          <w:szCs w:val="24"/>
        </w:rPr>
        <w:t>накоплени</w:t>
      </w:r>
      <w:r w:rsidR="00917A10">
        <w:rPr>
          <w:rFonts w:cs="Times New Roman"/>
          <w:color w:val="202122"/>
          <w:sz w:val="24"/>
          <w:szCs w:val="24"/>
        </w:rPr>
        <w:t>ю</w:t>
      </w:r>
      <w:r w:rsidRPr="004D6FC9">
        <w:rPr>
          <w:rFonts w:cs="Times New Roman"/>
          <w:color w:val="202122"/>
          <w:sz w:val="24"/>
          <w:szCs w:val="24"/>
        </w:rPr>
        <w:t xml:space="preserve"> капитала, направл</w:t>
      </w:r>
      <w:r w:rsidR="00917A10">
        <w:rPr>
          <w:rFonts w:cs="Times New Roman"/>
          <w:color w:val="202122"/>
          <w:sz w:val="24"/>
          <w:szCs w:val="24"/>
        </w:rPr>
        <w:t>енного на  развитие угольного производства</w:t>
      </w:r>
      <w:r w:rsidR="003C43E1">
        <w:rPr>
          <w:rFonts w:cs="Times New Roman"/>
          <w:color w:val="202122"/>
          <w:sz w:val="24"/>
          <w:szCs w:val="24"/>
        </w:rPr>
        <w:t>.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lastRenderedPageBreak/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</w:p>
    <w:p w:rsidR="00A2356F" w:rsidRPr="00A2356F" w:rsidRDefault="00A2356F" w:rsidP="00A2356F">
      <w:pPr>
        <w:spacing w:after="0" w:line="240" w:lineRule="auto"/>
        <w:ind w:firstLine="709"/>
        <w:jc w:val="both"/>
        <w:rPr>
          <w:b/>
          <w:sz w:val="24"/>
        </w:rPr>
      </w:pPr>
      <w:r w:rsidRPr="00A2356F">
        <w:rPr>
          <w:rFonts w:cs="Times New Roman"/>
          <w:sz w:val="24"/>
          <w:szCs w:val="24"/>
        </w:rPr>
        <w:t>В</w:t>
      </w:r>
      <w:r w:rsidRPr="00A2356F">
        <w:rPr>
          <w:rFonts w:cs="Times New Roman"/>
          <w:sz w:val="24"/>
          <w:szCs w:val="24"/>
        </w:rPr>
        <w:t>ведение</w:t>
      </w:r>
      <w:r>
        <w:rPr>
          <w:rFonts w:cs="Times New Roman"/>
          <w:sz w:val="24"/>
          <w:szCs w:val="24"/>
        </w:rPr>
        <w:t xml:space="preserve"> </w:t>
      </w:r>
      <w:r w:rsidRPr="00A2356F">
        <w:rPr>
          <w:rFonts w:cs="Times New Roman"/>
          <w:sz w:val="24"/>
          <w:szCs w:val="24"/>
        </w:rPr>
        <w:t xml:space="preserve"> ставок вывозных (экспортных) таможенных пошлин на вывоз бурого и каменного углей будет противоречить </w:t>
      </w:r>
      <w:r>
        <w:rPr>
          <w:rFonts w:cs="Times New Roman"/>
          <w:sz w:val="24"/>
          <w:szCs w:val="24"/>
        </w:rPr>
        <w:t xml:space="preserve">части 1 </w:t>
      </w:r>
      <w:r w:rsidRPr="00A2356F">
        <w:rPr>
          <w:rFonts w:cs="Times New Roman"/>
          <w:sz w:val="24"/>
          <w:szCs w:val="24"/>
        </w:rPr>
        <w:t>стать</w:t>
      </w:r>
      <w:r>
        <w:rPr>
          <w:rFonts w:cs="Times New Roman"/>
          <w:sz w:val="24"/>
          <w:szCs w:val="24"/>
        </w:rPr>
        <w:t>и</w:t>
      </w:r>
      <w:r w:rsidRPr="00A2356F">
        <w:rPr>
          <w:rFonts w:cs="Times New Roman"/>
          <w:sz w:val="24"/>
          <w:szCs w:val="24"/>
        </w:rPr>
        <w:t xml:space="preserve"> 2 Договора о зоне свободной торговли от 18 октября 2011 года, </w:t>
      </w:r>
      <w:r w:rsidRPr="00A2356F">
        <w:rPr>
          <w:sz w:val="24"/>
        </w:rPr>
        <w:t>от 9 декабря 2013 года № 212, г. Санкт-Петербург.</w:t>
      </w:r>
    </w:p>
    <w:p w:rsidR="00A2356F" w:rsidRPr="00A2356F" w:rsidRDefault="00A2356F" w:rsidP="00A2356F">
      <w:pPr>
        <w:spacing w:after="0" w:line="240" w:lineRule="auto"/>
        <w:ind w:firstLine="709"/>
        <w:jc w:val="both"/>
        <w:rPr>
          <w:rFonts w:cs="Times New Roman"/>
          <w:sz w:val="24"/>
        </w:rPr>
      </w:pPr>
      <w:r w:rsidRPr="00A2356F">
        <w:rPr>
          <w:rFonts w:cs="Times New Roman"/>
          <w:sz w:val="24"/>
          <w:szCs w:val="24"/>
        </w:rPr>
        <w:t>Введение</w:t>
      </w:r>
      <w:r w:rsidRPr="00A2356F">
        <w:rPr>
          <w:rFonts w:cs="Times New Roman"/>
          <w:sz w:val="24"/>
          <w:szCs w:val="24"/>
        </w:rPr>
        <w:t xml:space="preserve"> ставок таможенных пошлин </w:t>
      </w:r>
      <w:r w:rsidRPr="00A2356F">
        <w:rPr>
          <w:rFonts w:cs="Times New Roman"/>
          <w:sz w:val="24"/>
          <w:szCs w:val="24"/>
        </w:rPr>
        <w:t xml:space="preserve">повлечет за собой </w:t>
      </w:r>
      <w:r>
        <w:rPr>
          <w:rFonts w:cs="Times New Roman"/>
          <w:sz w:val="24"/>
          <w:szCs w:val="24"/>
        </w:rPr>
        <w:t>рост</w:t>
      </w:r>
      <w:r w:rsidRPr="00A2356F">
        <w:rPr>
          <w:rFonts w:cs="Times New Roman"/>
          <w:sz w:val="24"/>
          <w:szCs w:val="24"/>
        </w:rPr>
        <w:t xml:space="preserve"> цен на </w:t>
      </w:r>
      <w:proofErr w:type="spellStart"/>
      <w:r w:rsidRPr="00A2356F">
        <w:rPr>
          <w:rFonts w:cs="Times New Roman"/>
          <w:sz w:val="24"/>
          <w:szCs w:val="24"/>
        </w:rPr>
        <w:t>кыргызский</w:t>
      </w:r>
      <w:proofErr w:type="spellEnd"/>
      <w:r w:rsidRPr="00A2356F">
        <w:rPr>
          <w:rFonts w:cs="Times New Roman"/>
          <w:sz w:val="24"/>
          <w:szCs w:val="24"/>
        </w:rPr>
        <w:t xml:space="preserve"> уголь</w:t>
      </w:r>
      <w:r>
        <w:rPr>
          <w:rFonts w:cs="Times New Roman"/>
          <w:sz w:val="24"/>
          <w:szCs w:val="24"/>
        </w:rPr>
        <w:t xml:space="preserve">, в </w:t>
      </w:r>
      <w:proofErr w:type="gramStart"/>
      <w:r>
        <w:rPr>
          <w:rFonts w:cs="Times New Roman"/>
          <w:sz w:val="24"/>
          <w:szCs w:val="24"/>
        </w:rPr>
        <w:t>связи</w:t>
      </w:r>
      <w:proofErr w:type="gramEnd"/>
      <w:r>
        <w:rPr>
          <w:rFonts w:cs="Times New Roman"/>
          <w:sz w:val="24"/>
          <w:szCs w:val="24"/>
        </w:rPr>
        <w:t xml:space="preserve"> с чем </w:t>
      </w:r>
      <w:r w:rsidRPr="00A2356F">
        <w:rPr>
          <w:rFonts w:cs="Times New Roman"/>
          <w:b/>
          <w:sz w:val="24"/>
        </w:rPr>
        <w:t>возможны</w:t>
      </w:r>
      <w:r w:rsidRPr="00A2356F">
        <w:rPr>
          <w:rFonts w:cs="Times New Roman"/>
          <w:sz w:val="24"/>
        </w:rPr>
        <w:t xml:space="preserve"> </w:t>
      </w:r>
      <w:r w:rsidRPr="00A2356F">
        <w:rPr>
          <w:rFonts w:cs="Times New Roman"/>
          <w:b/>
          <w:sz w:val="24"/>
        </w:rPr>
        <w:t>риски</w:t>
      </w:r>
      <w:r w:rsidRPr="00A2356F">
        <w:rPr>
          <w:rFonts w:cs="Times New Roman"/>
          <w:sz w:val="24"/>
        </w:rPr>
        <w:t xml:space="preserve"> отказа от </w:t>
      </w:r>
      <w:r w:rsidR="00C701C1">
        <w:rPr>
          <w:rFonts w:cs="Times New Roman"/>
          <w:sz w:val="24"/>
        </w:rPr>
        <w:t>им</w:t>
      </w:r>
      <w:r w:rsidRPr="00A2356F">
        <w:rPr>
          <w:rFonts w:cs="Times New Roman"/>
          <w:sz w:val="24"/>
        </w:rPr>
        <w:t xml:space="preserve">порта </w:t>
      </w:r>
      <w:r w:rsidR="00C701C1">
        <w:rPr>
          <w:rFonts w:cs="Times New Roman"/>
          <w:sz w:val="24"/>
        </w:rPr>
        <w:t>кыргызск</w:t>
      </w:r>
      <w:r w:rsidRPr="00A2356F">
        <w:rPr>
          <w:rFonts w:cs="Times New Roman"/>
          <w:sz w:val="24"/>
        </w:rPr>
        <w:t>ого угля и перехода на казахс</w:t>
      </w:r>
      <w:r w:rsidR="00C84580">
        <w:rPr>
          <w:rFonts w:cs="Times New Roman"/>
          <w:sz w:val="24"/>
        </w:rPr>
        <w:t>танс</w:t>
      </w:r>
      <w:r w:rsidRPr="00A2356F">
        <w:rPr>
          <w:rFonts w:cs="Times New Roman"/>
          <w:sz w:val="24"/>
        </w:rPr>
        <w:t>кие угли, себестоимость которых, ввиду высокой механизации производства, намного ниже кыргызских.</w:t>
      </w:r>
    </w:p>
    <w:p w:rsidR="00A2356F" w:rsidRPr="00A2356F" w:rsidRDefault="00A2356F" w:rsidP="00A2356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3455FF" w:rsidRPr="00AA5BE9" w:rsidRDefault="00AA5BE9" w:rsidP="00AA5BE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5BE9">
        <w:rPr>
          <w:rFonts w:eastAsia="Times New Roman" w:cs="Times New Roman"/>
          <w:sz w:val="24"/>
          <w:szCs w:val="24"/>
          <w:lang w:eastAsia="ru-RU"/>
        </w:rPr>
        <w:t xml:space="preserve">Данным </w:t>
      </w:r>
      <w:r w:rsidR="00CA5EA8">
        <w:rPr>
          <w:rFonts w:eastAsia="Times New Roman" w:cs="Times New Roman"/>
          <w:sz w:val="24"/>
          <w:szCs w:val="24"/>
          <w:lang w:eastAsia="ru-RU"/>
        </w:rPr>
        <w:t>проектом постановления</w:t>
      </w:r>
      <w:r w:rsidRPr="00AA5BE9">
        <w:rPr>
          <w:rFonts w:eastAsia="Times New Roman" w:cs="Times New Roman"/>
          <w:sz w:val="24"/>
          <w:szCs w:val="24"/>
          <w:lang w:eastAsia="ru-RU"/>
        </w:rPr>
        <w:t xml:space="preserve"> регулируется деятельность всех субъектов предпринимательства, осуществляющих </w:t>
      </w:r>
      <w:r w:rsidR="00C701C1">
        <w:rPr>
          <w:rFonts w:eastAsia="Times New Roman" w:cs="Times New Roman"/>
          <w:sz w:val="24"/>
          <w:szCs w:val="24"/>
          <w:lang w:eastAsia="ru-RU"/>
        </w:rPr>
        <w:t>добычу и экспорт угля</w:t>
      </w:r>
    </w:p>
    <w:p w:rsidR="003455FF" w:rsidRPr="00C36614" w:rsidRDefault="003455FF" w:rsidP="003455FF">
      <w:pPr>
        <w:spacing w:after="60"/>
        <w:ind w:firstLine="567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C36614">
        <w:rPr>
          <w:rFonts w:ascii="Arial" w:eastAsia="Times New Roman" w:hAnsi="Arial"/>
          <w:sz w:val="20"/>
          <w:szCs w:val="20"/>
          <w:lang w:eastAsia="ru-RU"/>
        </w:rPr>
        <w:t xml:space="preserve">                                                    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D6FC9">
        <w:rPr>
          <w:rFonts w:eastAsia="Times New Roman" w:cs="Times New Roman"/>
          <w:b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3455FF" w:rsidRPr="00AA5BE9" w:rsidRDefault="00AA5BE9" w:rsidP="003455FF">
      <w:pPr>
        <w:spacing w:after="6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5BE9">
        <w:rPr>
          <w:rFonts w:eastAsia="Times New Roman" w:cs="Times New Roman"/>
          <w:sz w:val="24"/>
          <w:szCs w:val="24"/>
          <w:lang w:eastAsia="ru-RU"/>
        </w:rPr>
        <w:t>Произвести оценку дополнительных расходов и выгод потенциальных адресатов не представляется возможным</w:t>
      </w:r>
    </w:p>
    <w:p w:rsidR="003455FF" w:rsidRPr="004D6FC9" w:rsidRDefault="00013377" w:rsidP="00013377">
      <w:pPr>
        <w:spacing w:after="6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/>
          <w:sz w:val="20"/>
          <w:szCs w:val="20"/>
          <w:lang w:eastAsia="ru-RU"/>
        </w:rPr>
        <w:t> </w:t>
      </w:r>
      <w:r w:rsidR="003455FF" w:rsidRPr="004D6FC9">
        <w:rPr>
          <w:rFonts w:eastAsia="Times New Roman" w:cs="Times New Roman"/>
          <w:b/>
          <w:sz w:val="24"/>
          <w:szCs w:val="24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1D5D93" w:rsidRDefault="001D5D93" w:rsidP="001D5D93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Введение экспортных пошлин на уголь будет способствовать поступлению в республиканский бюджет приблизительно 1,2 млрд. сом</w:t>
      </w:r>
    </w:p>
    <w:p w:rsidR="001D5D93" w:rsidRPr="001D5D93" w:rsidRDefault="001D5D93" w:rsidP="001D5D93">
      <w:pPr>
        <w:spacing w:after="0" w:line="240" w:lineRule="auto"/>
        <w:ind w:firstLine="567"/>
        <w:jc w:val="both"/>
        <w:rPr>
          <w:rFonts w:cs="Times New Roman"/>
          <w:sz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Введение экспортных пошлин на уголь </w:t>
      </w:r>
      <w:r w:rsidRPr="001D5D93">
        <w:rPr>
          <w:sz w:val="24"/>
        </w:rPr>
        <w:t xml:space="preserve">не повлечет дополнительных финансовых затрат из республиканского бюджета. </w:t>
      </w:r>
    </w:p>
    <w:p w:rsidR="003455FF" w:rsidRPr="00C36614" w:rsidRDefault="001D5D93" w:rsidP="001D5D93">
      <w:pPr>
        <w:spacing w:after="0" w:line="240" w:lineRule="auto"/>
        <w:ind w:firstLine="567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55FF" w:rsidRPr="00C36614">
        <w:rPr>
          <w:rFonts w:ascii="Arial" w:eastAsia="Times New Roman" w:hAnsi="Arial"/>
          <w:sz w:val="20"/>
          <w:szCs w:val="20"/>
          <w:lang w:eastAsia="ru-RU"/>
        </w:rPr>
        <w:t xml:space="preserve">                               </w:t>
      </w:r>
    </w:p>
    <w:p w:rsidR="003455FF" w:rsidRPr="004D6FC9" w:rsidRDefault="003455FF" w:rsidP="004D6FC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6FC9">
        <w:rPr>
          <w:rFonts w:eastAsia="Times New Roman" w:cs="Times New Roman"/>
          <w:sz w:val="24"/>
          <w:szCs w:val="24"/>
          <w:lang w:eastAsia="ru-RU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17"/>
      </w:tblGrid>
      <w:tr w:rsidR="003455FF" w:rsidRPr="004D6FC9" w:rsidTr="00D13FED">
        <w:tc>
          <w:tcPr>
            <w:tcW w:w="3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FF" w:rsidRPr="004D6FC9" w:rsidTr="00D13FED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AA5BE9" w:rsidRDefault="00AA5BE9" w:rsidP="00AA5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A5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mail@mineconom.gov.kg</w:t>
            </w:r>
          </w:p>
        </w:tc>
      </w:tr>
      <w:tr w:rsidR="003455FF" w:rsidRPr="004D6FC9" w:rsidTr="00D13FED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AA5BE9" w:rsidRDefault="00013360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A5BE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AA5BE9"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A5BE9">
              <w:rPr>
                <w:rFonts w:eastAsia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 w:rsidR="00AA5BE9">
              <w:rPr>
                <w:rFonts w:eastAsia="Times New Roman" w:cs="Times New Roman"/>
                <w:sz w:val="24"/>
                <w:szCs w:val="24"/>
                <w:lang w:eastAsia="ru-RU"/>
              </w:rPr>
              <w:t>, 106</w:t>
            </w:r>
          </w:p>
        </w:tc>
      </w:tr>
      <w:tr w:rsidR="003455FF" w:rsidRPr="004D6FC9" w:rsidTr="00D13FED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AA5BE9" w:rsidP="001D5D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1D5D93">
              <w:rPr>
                <w:rFonts w:eastAsia="Times New Roman" w:cs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бря 2021г.</w:t>
            </w:r>
          </w:p>
        </w:tc>
      </w:tr>
      <w:tr w:rsidR="003455FF" w:rsidRPr="004D6FC9" w:rsidTr="00AA5BE9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FC9">
              <w:rPr>
                <w:rFonts w:eastAsia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5FF" w:rsidRPr="004D6FC9" w:rsidRDefault="003455FF" w:rsidP="004D6F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FED" w:rsidRDefault="00D13FED">
      <w:bookmarkStart w:id="0" w:name="_GoBack"/>
      <w:bookmarkEnd w:id="0"/>
    </w:p>
    <w:sectPr w:rsidR="00D13FED" w:rsidSect="00672B25">
      <w:pgSz w:w="11906" w:h="16838"/>
      <w:pgMar w:top="1134" w:right="1134" w:bottom="1134" w:left="170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F26"/>
    <w:multiLevelType w:val="hybridMultilevel"/>
    <w:tmpl w:val="6D12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1F8D"/>
    <w:multiLevelType w:val="hybridMultilevel"/>
    <w:tmpl w:val="506A752C"/>
    <w:lvl w:ilvl="0" w:tplc="CD7E0C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840821"/>
    <w:multiLevelType w:val="multilevel"/>
    <w:tmpl w:val="167031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F"/>
    <w:rsid w:val="00013360"/>
    <w:rsid w:val="00013377"/>
    <w:rsid w:val="000C25D5"/>
    <w:rsid w:val="00125CDC"/>
    <w:rsid w:val="00144242"/>
    <w:rsid w:val="0016234A"/>
    <w:rsid w:val="00195B38"/>
    <w:rsid w:val="001D5D93"/>
    <w:rsid w:val="002254E5"/>
    <w:rsid w:val="00305981"/>
    <w:rsid w:val="003455FF"/>
    <w:rsid w:val="003C43E1"/>
    <w:rsid w:val="004D6FC9"/>
    <w:rsid w:val="00672B25"/>
    <w:rsid w:val="007937AA"/>
    <w:rsid w:val="007B4360"/>
    <w:rsid w:val="00917A10"/>
    <w:rsid w:val="009D3EF6"/>
    <w:rsid w:val="00A1354C"/>
    <w:rsid w:val="00A21F23"/>
    <w:rsid w:val="00A2356F"/>
    <w:rsid w:val="00A85049"/>
    <w:rsid w:val="00A940D3"/>
    <w:rsid w:val="00AA5BE9"/>
    <w:rsid w:val="00B8645F"/>
    <w:rsid w:val="00BF037B"/>
    <w:rsid w:val="00C4707B"/>
    <w:rsid w:val="00C701C1"/>
    <w:rsid w:val="00C84580"/>
    <w:rsid w:val="00CA5EA8"/>
    <w:rsid w:val="00D13FED"/>
    <w:rsid w:val="00E621E1"/>
    <w:rsid w:val="00E75E95"/>
    <w:rsid w:val="00E8560A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5FF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5E9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75E95"/>
    <w:pPr>
      <w:spacing w:after="60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4D6FC9"/>
  </w:style>
  <w:style w:type="character" w:customStyle="1" w:styleId="mw-editsection">
    <w:name w:val="mw-editsection"/>
    <w:basedOn w:val="a0"/>
    <w:rsid w:val="004D6FC9"/>
  </w:style>
  <w:style w:type="character" w:customStyle="1" w:styleId="mw-editsection-bracket">
    <w:name w:val="mw-editsection-bracket"/>
    <w:basedOn w:val="a0"/>
    <w:rsid w:val="004D6FC9"/>
  </w:style>
  <w:style w:type="character" w:styleId="a4">
    <w:name w:val="Hyperlink"/>
    <w:basedOn w:val="a0"/>
    <w:uiPriority w:val="99"/>
    <w:semiHidden/>
    <w:unhideWhenUsed/>
    <w:rsid w:val="004D6FC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D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5FF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5E95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75E95"/>
    <w:pPr>
      <w:spacing w:after="60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4D6FC9"/>
  </w:style>
  <w:style w:type="character" w:customStyle="1" w:styleId="mw-editsection">
    <w:name w:val="mw-editsection"/>
    <w:basedOn w:val="a0"/>
    <w:rsid w:val="004D6FC9"/>
  </w:style>
  <w:style w:type="character" w:customStyle="1" w:styleId="mw-editsection-bracket">
    <w:name w:val="mw-editsection-bracket"/>
    <w:basedOn w:val="a0"/>
    <w:rsid w:val="004D6FC9"/>
  </w:style>
  <w:style w:type="character" w:styleId="a4">
    <w:name w:val="Hyperlink"/>
    <w:basedOn w:val="a0"/>
    <w:uiPriority w:val="99"/>
    <w:semiHidden/>
    <w:unhideWhenUsed/>
    <w:rsid w:val="004D6FC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D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Акматбекова Клара</dc:creator>
  <cp:lastModifiedBy>Акматбекова Клара </cp:lastModifiedBy>
  <cp:revision>5</cp:revision>
  <dcterms:created xsi:type="dcterms:W3CDTF">2021-10-13T08:09:00Z</dcterms:created>
  <dcterms:modified xsi:type="dcterms:W3CDTF">2021-11-18T10:10:00Z</dcterms:modified>
</cp:coreProperties>
</file>