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37" w:rsidRPr="00303A41" w:rsidRDefault="00A47337" w:rsidP="00A473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03A4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</w:p>
    <w:p w:rsidR="00A47337" w:rsidRPr="00303A41" w:rsidRDefault="00A47337" w:rsidP="00A473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37" w:rsidRPr="00303A41" w:rsidRDefault="00A47337" w:rsidP="00A47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ПРАВИТЕЛЬСТВА </w:t>
      </w:r>
    </w:p>
    <w:p w:rsidR="00A47337" w:rsidRPr="00303A41" w:rsidRDefault="00A47337" w:rsidP="00A47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КЫРГЫЗСКОЙ РЕСПУБЛИКИ</w:t>
      </w:r>
    </w:p>
    <w:p w:rsidR="00A47337" w:rsidRPr="00303A41" w:rsidRDefault="00A47337" w:rsidP="00A47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A47337" w:rsidRPr="008866C1" w:rsidRDefault="00A47337" w:rsidP="00A4733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A4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</w:t>
      </w:r>
      <w:r w:rsidRPr="00A47337">
        <w:t xml:space="preserve"> </w:t>
      </w:r>
      <w:r w:rsidRPr="00A47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Методики проведения анализа регулятивного воздействия нормативных правовых актов на деятельность субъектов предпринимательства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47337" w:rsidRPr="008866C1" w:rsidRDefault="00A47337" w:rsidP="00A4733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7337" w:rsidRDefault="00A47337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37" w:rsidRDefault="00A47337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статьей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Закона Кыргызской Республики «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нормативных правовых актах Кыргызск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Республики»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статьей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Закона Кыргызской Республики «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оптимизации нормативной правовой базы регулирования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редпринимательской деятельности»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статьями 10 и 17 конституционног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Закона Кыргызской Республики «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Правительстве Кыргызской 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публики»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Правительство Кыргызской Республики постановляет:</w:t>
      </w:r>
    </w:p>
    <w:p w:rsidR="00491820" w:rsidRPr="00491820" w:rsidRDefault="00A47337" w:rsidP="0049182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491820" w:rsidRPr="004918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7337" w:rsidRDefault="00491820" w:rsidP="004918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7337" w:rsidRPr="00491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Методику проведения анализа регулятивного воздействия нормативных правовых актов на деятельность субъектов предпринимательства (далее - Методика АРВ)</w:t>
      </w:r>
      <w:r w:rsidR="00847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1;</w:t>
      </w:r>
    </w:p>
    <w:p w:rsidR="0084723B" w:rsidRPr="00491820" w:rsidRDefault="0084723B" w:rsidP="004918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 аналитической записки согласно приложению 2.</w:t>
      </w:r>
    </w:p>
    <w:p w:rsidR="00A47337" w:rsidRPr="00A47337" w:rsidRDefault="00A47337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Министерствам, государственным комитетам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дминистративным ведомствам, 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 государственным органам, органам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городов Бишкек и Ош</w:t>
      </w: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7337" w:rsidRPr="00A47337" w:rsidRDefault="00D45F8F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руководствоваться Методикой АРВ при разработке проектов нормативных правовых актов, регулирующих предпринимательскую деятельность;</w:t>
      </w:r>
    </w:p>
    <w:p w:rsidR="00A47337" w:rsidRPr="00A47337" w:rsidRDefault="00D45F8F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 в центральных аппаратах и подведомственных организациях по изучению Методики АРВ.</w:t>
      </w:r>
    </w:p>
    <w:p w:rsidR="00A47337" w:rsidRDefault="00A47337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Определить Министерство экономики Кыргызской Республики уполномоченным органом </w:t>
      </w:r>
      <w:proofErr w:type="gramStart"/>
      <w:r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7337" w:rsidRPr="00A47337" w:rsidRDefault="00D45F8F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экспертизе анализа регулятивного воздействия проектов нормативных правовых актов, регулирующих предпринимательскую деятельност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ь, на соответствие Методике АРВ, 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требованиям утвержденных уполномоченным органом специализированных методик;</w:t>
      </w:r>
    </w:p>
    <w:p w:rsidR="00A47337" w:rsidRPr="00A47337" w:rsidRDefault="00D45F8F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ра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государственной системы анализа регулятивного воздействия (далее – АРВ)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механизмов её реализации;</w:t>
      </w:r>
    </w:p>
    <w:p w:rsidR="00A47337" w:rsidRPr="00A47337" w:rsidRDefault="00D45F8F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разработке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актуализации методического обеспечения проведения АРВ;</w:t>
      </w:r>
    </w:p>
    <w:p w:rsidR="00A47337" w:rsidRDefault="00D45F8F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экспертизе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соответствие публичных консультаций в процессе проведения АРВ требованиям утвержденной уполномоченным орга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специализированной методики;</w:t>
      </w:r>
    </w:p>
    <w:p w:rsidR="00A47337" w:rsidRDefault="00D45F8F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утверждению специализированных методик (</w:t>
      </w:r>
      <w:r w:rsidR="00A47337" w:rsidRPr="00D10673">
        <w:rPr>
          <w:rFonts w:ascii="Times New Roman" w:hAnsi="Times New Roman" w:cs="Times New Roman"/>
          <w:sz w:val="28"/>
          <w:szCs w:val="28"/>
        </w:rPr>
        <w:t>методики проведения анализа экономических последствий, правового, антикоррупционного анализов и анализа воздействия на конкуренцию</w:t>
      </w:r>
      <w:r w:rsidR="00A47337">
        <w:rPr>
          <w:rFonts w:ascii="Times New Roman" w:hAnsi="Times New Roman" w:cs="Times New Roman"/>
          <w:sz w:val="28"/>
          <w:szCs w:val="28"/>
        </w:rPr>
        <w:t>).</w:t>
      </w:r>
    </w:p>
    <w:p w:rsidR="00A47337" w:rsidRPr="00A47337" w:rsidRDefault="0084723B" w:rsidP="00847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Признать утратившими силу:</w:t>
      </w:r>
    </w:p>
    <w:p w:rsidR="00A47337" w:rsidRPr="00A47337" w:rsidRDefault="00D45F8F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Кыргызской Республики 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проведения анализа регулятивного воздействия нормативных правовых актов</w:t>
      </w:r>
      <w:proofErr w:type="gramEnd"/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деятельность субъектов предпринимательства</w:t>
      </w:r>
      <w:r w:rsid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30 сентября 20014 года № 559.</w:t>
      </w:r>
    </w:p>
    <w:p w:rsidR="00A47337" w:rsidRPr="00A47337" w:rsidRDefault="0084723B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</w:t>
      </w:r>
      <w:bookmarkStart w:id="0" w:name="_GoBack"/>
      <w:bookmarkEnd w:id="0"/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тановление вступает в силу со дня официального опубликования.</w:t>
      </w:r>
    </w:p>
    <w:p w:rsidR="00A47337" w:rsidRPr="00A47337" w:rsidRDefault="0084723B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47337" w:rsidRPr="00A4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отдел экономики и инвестиций Аппарата Правительства Кыргызской Республики.</w:t>
      </w:r>
    </w:p>
    <w:p w:rsidR="00A47337" w:rsidRDefault="00A47337" w:rsidP="00A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37" w:rsidRPr="00303A41" w:rsidRDefault="00A47337" w:rsidP="00A473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</w:t>
      </w:r>
    </w:p>
    <w:p w:rsidR="00A47337" w:rsidRPr="00303A41" w:rsidRDefault="00A47337" w:rsidP="00A473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Кыргызской Республики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М.Д.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Абылгазиев</w:t>
      </w:r>
      <w:proofErr w:type="spellEnd"/>
    </w:p>
    <w:p w:rsidR="003F6C91" w:rsidRDefault="003F6C91"/>
    <w:sectPr w:rsidR="003F6C91" w:rsidSect="00801ED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5" w:rsidRDefault="00F57095">
      <w:pPr>
        <w:spacing w:after="0" w:line="240" w:lineRule="auto"/>
      </w:pPr>
      <w:r>
        <w:separator/>
      </w:r>
    </w:p>
  </w:endnote>
  <w:endnote w:type="continuationSeparator" w:id="0">
    <w:p w:rsidR="00F57095" w:rsidRDefault="00F57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92" w:rsidRDefault="00F57095" w:rsidP="00274392">
    <w:pPr>
      <w:tabs>
        <w:tab w:val="center" w:pos="4844"/>
        <w:tab w:val="right" w:pos="9689"/>
      </w:tabs>
      <w:spacing w:after="0" w:line="240" w:lineRule="auto"/>
      <w:ind w:firstLine="3540"/>
      <w:rPr>
        <w:rFonts w:ascii="Times New Roman" w:eastAsia="Batang" w:hAnsi="Times New Roman" w:cs="Times New Roman"/>
        <w:sz w:val="24"/>
        <w:szCs w:val="24"/>
        <w:lang w:val="en-US" w:eastAsia="ko-KR"/>
      </w:rPr>
    </w:pPr>
  </w:p>
  <w:sdt>
    <w:sdtPr>
      <w:rPr>
        <w:rFonts w:ascii="Times New Roman" w:eastAsia="Batang" w:hAnsi="Times New Roman" w:cs="Times New Roman"/>
        <w:sz w:val="24"/>
        <w:szCs w:val="24"/>
        <w:lang w:val="en-US" w:eastAsia="ko-KR"/>
      </w:rPr>
      <w:id w:val="16088535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4392" w:rsidRDefault="00A47337" w:rsidP="00274392">
        <w:pPr>
          <w:tabs>
            <w:tab w:val="center" w:pos="4844"/>
            <w:tab w:val="right" w:pos="9689"/>
          </w:tabs>
          <w:spacing w:after="0" w:line="240" w:lineRule="auto"/>
          <w:ind w:firstLine="3540"/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</w:pP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>Министр____</w:t>
        </w:r>
        <w:r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>__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>__________________</w:t>
        </w:r>
        <w:r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>О. Панкратов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 xml:space="preserve">   </w:t>
        </w:r>
      </w:p>
      <w:p w:rsidR="00274392" w:rsidRPr="0087186B" w:rsidRDefault="00F57095" w:rsidP="00274392">
        <w:pPr>
          <w:tabs>
            <w:tab w:val="center" w:pos="4844"/>
            <w:tab w:val="right" w:pos="9689"/>
          </w:tabs>
          <w:spacing w:after="0" w:line="240" w:lineRule="auto"/>
          <w:jc w:val="right"/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</w:pPr>
      </w:p>
      <w:p w:rsidR="00274392" w:rsidRPr="0087186B" w:rsidRDefault="00A47337" w:rsidP="00274392">
        <w:pPr>
          <w:tabs>
            <w:tab w:val="center" w:pos="4844"/>
            <w:tab w:val="right" w:pos="9689"/>
          </w:tabs>
          <w:spacing w:after="0" w:line="240" w:lineRule="auto"/>
          <w:ind w:left="3540"/>
          <w:rPr>
            <w:rFonts w:ascii="Times New Roman" w:eastAsia="Batang" w:hAnsi="Times New Roman" w:cs="Times New Roman"/>
            <w:b/>
            <w:sz w:val="24"/>
            <w:szCs w:val="24"/>
            <w:lang w:eastAsia="ko-KR"/>
          </w:rPr>
        </w:pP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eastAsia="ko-KR"/>
          </w:rPr>
          <w:t>Начальник управления правовой поддержки</w:t>
        </w:r>
        <w:r>
          <w:rPr>
            <w:rFonts w:ascii="Times New Roman" w:eastAsia="Batang" w:hAnsi="Times New Roman" w:cs="Times New Roman"/>
            <w:b/>
            <w:sz w:val="24"/>
            <w:szCs w:val="24"/>
            <w:lang w:eastAsia="ko-KR"/>
          </w:rPr>
          <w:t xml:space="preserve"> и   экспертизы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>______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eastAsia="ko-KR"/>
          </w:rPr>
          <w:t xml:space="preserve">________________М. </w:t>
        </w:r>
        <w:proofErr w:type="spellStart"/>
        <w:r w:rsidRPr="0087186B">
          <w:rPr>
            <w:rFonts w:ascii="Times New Roman" w:eastAsia="Batang" w:hAnsi="Times New Roman" w:cs="Times New Roman"/>
            <w:b/>
            <w:sz w:val="24"/>
            <w:szCs w:val="24"/>
            <w:lang w:eastAsia="ko-KR"/>
          </w:rPr>
          <w:t>Жуманова</w:t>
        </w:r>
        <w:proofErr w:type="spellEnd"/>
      </w:p>
      <w:p w:rsidR="00274392" w:rsidRPr="0087186B" w:rsidRDefault="00A47337" w:rsidP="00274392">
        <w:pPr>
          <w:tabs>
            <w:tab w:val="center" w:pos="4844"/>
            <w:tab w:val="right" w:pos="9689"/>
          </w:tabs>
          <w:spacing w:after="0" w:line="240" w:lineRule="auto"/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</w:pPr>
        <w:r>
          <w:rPr>
            <w:rFonts w:ascii="Times New Roman" w:eastAsia="Batang" w:hAnsi="Times New Roman" w:cs="Times New Roman"/>
            <w:b/>
            <w:sz w:val="24"/>
            <w:szCs w:val="24"/>
            <w:lang w:eastAsia="ko-KR"/>
          </w:rPr>
          <w:tab/>
          <w:t xml:space="preserve">                                                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eastAsia="ko-KR"/>
          </w:rPr>
          <w:t>«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>_____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eastAsia="ko-KR"/>
          </w:rPr>
          <w:t>»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 xml:space="preserve"> _____________________</w:t>
        </w:r>
        <w:r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>___________2018</w:t>
        </w:r>
        <w:r w:rsidRPr="0087186B">
          <w:rPr>
            <w:rFonts w:ascii="Times New Roman" w:eastAsia="Batang" w:hAnsi="Times New Roman" w:cs="Times New Roman"/>
            <w:b/>
            <w:sz w:val="24"/>
            <w:szCs w:val="24"/>
            <w:lang w:val="ky-KG" w:eastAsia="ko-KR"/>
          </w:rPr>
          <w:t>г.</w:t>
        </w:r>
      </w:p>
    </w:sdtContent>
  </w:sdt>
  <w:p w:rsidR="00CD20A2" w:rsidRPr="00274392" w:rsidRDefault="00F57095" w:rsidP="002743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5" w:rsidRDefault="00F57095">
      <w:pPr>
        <w:spacing w:after="0" w:line="240" w:lineRule="auto"/>
      </w:pPr>
      <w:r>
        <w:separator/>
      </w:r>
    </w:p>
  </w:footnote>
  <w:footnote w:type="continuationSeparator" w:id="0">
    <w:p w:rsidR="00F57095" w:rsidRDefault="00F57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522D5"/>
    <w:multiLevelType w:val="hybridMultilevel"/>
    <w:tmpl w:val="8A26688E"/>
    <w:lvl w:ilvl="0" w:tplc="863AE1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337"/>
    <w:rsid w:val="001E6B9B"/>
    <w:rsid w:val="003F6C91"/>
    <w:rsid w:val="00491820"/>
    <w:rsid w:val="0084723B"/>
    <w:rsid w:val="00A47337"/>
    <w:rsid w:val="00D45F8F"/>
    <w:rsid w:val="00F5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37"/>
    <w:pPr>
      <w:spacing w:after="160" w:line="259" w:lineRule="auto"/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47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47337"/>
    <w:rPr>
      <w:rFonts w:ascii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491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37"/>
    <w:pPr>
      <w:spacing w:after="160" w:line="259" w:lineRule="auto"/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47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47337"/>
    <w:rPr>
      <w:rFonts w:ascii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491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Кубанычбек Т. Разаков</dc:creator>
  <cp:lastModifiedBy>Кубанычбек Т. Разаков</cp:lastModifiedBy>
  <cp:revision>3</cp:revision>
  <cp:lastPrinted>2018-12-14T11:01:00Z</cp:lastPrinted>
  <dcterms:created xsi:type="dcterms:W3CDTF">2018-12-14T05:29:00Z</dcterms:created>
  <dcterms:modified xsi:type="dcterms:W3CDTF">2018-12-14T11:02:00Z</dcterms:modified>
</cp:coreProperties>
</file>