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FF89" w14:textId="77777777" w:rsidR="00031591" w:rsidRPr="006B3DC2" w:rsidRDefault="00031591" w:rsidP="00A6686C">
      <w:pPr>
        <w:spacing w:after="0" w:line="276" w:lineRule="auto"/>
        <w:ind w:firstLine="708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bookmarkStart w:id="0" w:name="_Hlk40975146"/>
      <w:bookmarkEnd w:id="0"/>
      <w:r w:rsidRPr="006B3DC2">
        <w:rPr>
          <w:rFonts w:ascii="Times New Roman" w:eastAsia="Arial" w:hAnsi="Times New Roman" w:cs="Times New Roman"/>
          <w:b/>
          <w:sz w:val="28"/>
          <w:szCs w:val="28"/>
        </w:rPr>
        <w:t>ПРЕДИСЛОВИЕ</w:t>
      </w:r>
    </w:p>
    <w:p w14:paraId="039FECDC" w14:textId="77777777" w:rsidR="00031591" w:rsidRPr="006B3DC2" w:rsidRDefault="00031591" w:rsidP="00A6686C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14:paraId="294E6F57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В мировой практике креативная экономика признана как быстрорастущий сектор, генерирующий значительные доходы ВВП, позитивно влияющий на показатели занятости и внешнеторгового баланса.</w:t>
      </w:r>
    </w:p>
    <w:p w14:paraId="41123805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Двигателем экономического роста в Кыргызской Республике традиционно рассматривается экспортоориентированная индустриальная экономика, которая показала свою капиталоемкость и сравнительно долгий период создания высокой добавленной стоимости.</w:t>
      </w:r>
    </w:p>
    <w:p w14:paraId="72FBE25E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Стратегические цели развития экономики страны с учетом турбулентностей внутреннего рынка, связанных с происходящими изменениями на мировых рынках и катаклизмами глобального масштаба, определяют новые параметры экономического роста, основанные на переходе к </w:t>
      </w:r>
      <w:r w:rsidR="00E91BB1" w:rsidRPr="006B3DC2">
        <w:rPr>
          <w:rFonts w:ascii="Times New Roman" w:eastAsia="Arial" w:hAnsi="Times New Roman" w:cs="Times New Roman"/>
          <w:sz w:val="28"/>
          <w:szCs w:val="28"/>
        </w:rPr>
        <w:t xml:space="preserve">быстрым, </w:t>
      </w:r>
      <w:r w:rsidRPr="006B3DC2">
        <w:rPr>
          <w:rFonts w:ascii="Times New Roman" w:eastAsia="Arial" w:hAnsi="Times New Roman" w:cs="Times New Roman"/>
          <w:sz w:val="28"/>
          <w:szCs w:val="28"/>
        </w:rPr>
        <w:t>менее капиталоемким</w:t>
      </w:r>
      <w:r w:rsidR="00F23544"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1"/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и инновационным решениям. </w:t>
      </w:r>
    </w:p>
    <w:p w14:paraId="44282616" w14:textId="77777777" w:rsidR="00031591" w:rsidRPr="006B3DC2" w:rsidRDefault="00031591" w:rsidP="00A6686C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Times New Roman" w:hAnsi="Times New Roman" w:cs="Times New Roman"/>
          <w:sz w:val="28"/>
          <w:szCs w:val="28"/>
        </w:rPr>
        <w:tab/>
        <w:t>В Национальной стратегии развития Кыргызстана на 2018-2040 г.г.</w:t>
      </w:r>
      <w:r w:rsidR="00CB3551" w:rsidRPr="006B3DC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30941" w:rsidRPr="006B3DC2">
        <w:rPr>
          <w:rFonts w:ascii="Times New Roman" w:eastAsia="Times New Roman" w:hAnsi="Times New Roman" w:cs="Times New Roman"/>
          <w:sz w:val="28"/>
          <w:szCs w:val="28"/>
        </w:rPr>
        <w:t>пределено</w:t>
      </w:r>
      <w:r w:rsidR="00CB3551" w:rsidRPr="006B3DC2">
        <w:rPr>
          <w:rFonts w:ascii="Times New Roman" w:eastAsia="Times New Roman" w:hAnsi="Times New Roman" w:cs="Times New Roman"/>
          <w:sz w:val="28"/>
          <w:szCs w:val="28"/>
        </w:rPr>
        <w:t>, что ч</w:t>
      </w:r>
      <w:r w:rsidR="00CB3551" w:rsidRPr="006B3DC2">
        <w:rPr>
          <w:rFonts w:ascii="Times New Roman" w:hAnsi="Times New Roman" w:cs="Times New Roman"/>
          <w:sz w:val="28"/>
          <w:szCs w:val="28"/>
        </w:rPr>
        <w:t>ерез свою экономическую политику государство будет поддерживать инвестиционную активность в направлении создания новых экспортоориентированных и инновационных секторов экономики, которые обеспечат быстрый рост добавленной стоимости и экспорта</w:t>
      </w:r>
      <w:r w:rsidR="00CB3551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CB3551" w:rsidRPr="006B3DC2">
        <w:rPr>
          <w:rFonts w:ascii="Times New Roman" w:hAnsi="Times New Roman" w:cs="Times New Roman"/>
          <w:sz w:val="28"/>
          <w:szCs w:val="28"/>
        </w:rPr>
        <w:t xml:space="preserve">,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Программе развития Кыргызской Республики на период 2018-2022 г.г. «Единство, доверие, созидание»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отмечается, что сформируется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новая модель экономического роста, интегрирующая Кыргызстан в мировую цифровую экономику и обеспеченная сочетанием лидерства частного сектора и технологическим рывком при государственной поддержке инноваций.</w:t>
      </w:r>
      <w:r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3"/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349F03C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В условиях ограниченности ресурсов</w:t>
      </w:r>
      <w:r w:rsidR="00E91BB1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в Кыргызстане стала актуализироваться креативная экономика, основанная на уникальности знаний, инновациях, информационных технологиях, и представляющая собой систему воспроизводства, в которой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творчество и социально-культурный аспект становятся акселераторами роста экономических возможностей. </w:t>
      </w:r>
    </w:p>
    <w:p w14:paraId="56920A42" w14:textId="294C2A75" w:rsidR="00031591" w:rsidRPr="006B3DC2" w:rsidRDefault="00031591" w:rsidP="00A6686C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Посредством монетизации инновационных идей и разработок, способных масштабироваться в промышленных объемах, сектор креативных индустрий в Кыргызстане в среднесрочной перспективе позволит создавать высокую добавочную стоимость в экономике страны, рационализирует капиталовложения, расширит экспортные возможности и сконцентрируется на экономической деятельности со </w:t>
      </w:r>
      <w:r w:rsidRPr="006B3DC2">
        <w:rPr>
          <w:rFonts w:ascii="Times New Roman" w:eastAsia="Arial" w:hAnsi="Times New Roman" w:cs="Times New Roman"/>
          <w:sz w:val="28"/>
          <w:szCs w:val="28"/>
        </w:rPr>
        <w:t>значительным эффектом.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Сектор креативной индустрии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будущем ликвидирует уязвимость национальной экономики от поступлений сектора горнодобывающей промышленности и денежных переводов мигрантов, а </w:t>
      </w:r>
      <w:r w:rsidRPr="006B3DC2">
        <w:rPr>
          <w:rFonts w:ascii="Times New Roman" w:eastAsia="Arial" w:hAnsi="Times New Roman" w:cs="Times New Roman"/>
          <w:sz w:val="28"/>
          <w:szCs w:val="28"/>
        </w:rPr>
        <w:lastRenderedPageBreak/>
        <w:t>также способствовать возрождению культурного наследия страны и ее регионов, и обеспечивать самоидентификацию государства в условиях глобализации.</w:t>
      </w:r>
    </w:p>
    <w:p w14:paraId="6A059535" w14:textId="7339EFC3" w:rsidR="00A6686C" w:rsidRPr="006B3DC2" w:rsidRDefault="00A6686C" w:rsidP="00FC4A8E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0B0000F" w14:textId="77777777" w:rsidR="00A6686C" w:rsidRPr="006B3DC2" w:rsidRDefault="00A6686C" w:rsidP="00FC4A8E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47C91B1" w14:textId="77777777" w:rsidR="00757CF6" w:rsidRPr="006B3DC2" w:rsidRDefault="00031863" w:rsidP="00FC4A8E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</w:rPr>
        <w:t>1.</w:t>
      </w:r>
      <w:r w:rsidR="00483108" w:rsidRPr="006B3DC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9E44A0" w:rsidRPr="006B3DC2">
        <w:rPr>
          <w:rFonts w:ascii="Times New Roman" w:hAnsi="Times New Roman" w:cs="Times New Roman"/>
          <w:b/>
          <w:sz w:val="28"/>
          <w:szCs w:val="28"/>
        </w:rPr>
        <w:t>ПОКАЗАТЕЛИ И ДИНАМИКА КРЕАТИВНЫХ ИНДУСТРИЙ В КЫРГЫЗСКОЙ РЕСПУБЛИКЕ</w:t>
      </w:r>
      <w:r w:rsidR="00757CF6" w:rsidRPr="006B3DC2">
        <w:rPr>
          <w:rFonts w:ascii="Times New Roman" w:hAnsi="Times New Roman" w:cs="Times New Roman"/>
          <w:sz w:val="28"/>
          <w:szCs w:val="28"/>
        </w:rPr>
        <w:t>.</w:t>
      </w:r>
    </w:p>
    <w:p w14:paraId="39EDE0C8" w14:textId="77777777" w:rsidR="00031863" w:rsidRPr="006B3DC2" w:rsidRDefault="00031863" w:rsidP="00FC4A8E">
      <w:pPr>
        <w:spacing w:after="0" w:line="276" w:lineRule="auto"/>
        <w:ind w:left="708" w:hanging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D53C4F" w14:textId="77777777" w:rsidR="00B15EEA" w:rsidRPr="006B3DC2" w:rsidRDefault="00B15EEA" w:rsidP="00FC4A8E">
      <w:pPr>
        <w:spacing w:after="0" w:line="276" w:lineRule="auto"/>
        <w:ind w:left="708" w:hanging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07792DF" w14:textId="4AFEE86F" w:rsidR="00757CF6" w:rsidRPr="006B3DC2" w:rsidRDefault="00757CF6" w:rsidP="00FC4A8E">
      <w:pPr>
        <w:pStyle w:val="a4"/>
        <w:numPr>
          <w:ilvl w:val="1"/>
          <w:numId w:val="3"/>
        </w:numPr>
        <w:spacing w:after="0" w:line="276" w:lineRule="auto"/>
        <w:ind w:left="1276" w:hanging="578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 xml:space="preserve">Определение и классификация креативной индустрии </w:t>
      </w:r>
      <w:r w:rsidR="006C701A" w:rsidRPr="006B3D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3DC2">
        <w:rPr>
          <w:rFonts w:ascii="Times New Roman" w:hAnsi="Times New Roman" w:cs="Times New Roman"/>
          <w:b/>
          <w:sz w:val="28"/>
          <w:szCs w:val="28"/>
        </w:rPr>
        <w:t>КР.</w:t>
      </w:r>
    </w:p>
    <w:p w14:paraId="564A2557" w14:textId="77777777" w:rsidR="00757CF6" w:rsidRPr="006B3DC2" w:rsidRDefault="00757CF6" w:rsidP="00FC4A8E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875A83" w14:textId="77777777" w:rsidR="00154DAB" w:rsidRPr="006B3DC2" w:rsidRDefault="00154DAB" w:rsidP="00777320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  <w:t xml:space="preserve">Как приемлемая модель роста для Кыргызстана, Креативная экономика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предполагает относительно небольшие первоначальные инвестиции в «мягкую» инфраструктуру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человеческий капитал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 xml:space="preserve"> и наличие 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>соотвествующ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ей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институции, идеи, культурны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норм, концепт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1BB1" w:rsidRPr="006B3DC2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8409C" w14:textId="77777777" w:rsidR="00031591" w:rsidRPr="006B3DC2" w:rsidRDefault="009A4330" w:rsidP="00626134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87284E" w:rsidRPr="006B3DC2">
        <w:rPr>
          <w:rFonts w:ascii="Times New Roman" w:hAnsi="Times New Roman" w:cs="Times New Roman"/>
          <w:sz w:val="28"/>
          <w:szCs w:val="28"/>
        </w:rPr>
        <w:t xml:space="preserve">В Кыргызстане отсутствует четкое определение </w:t>
      </w:r>
      <w:r w:rsidR="0045777A" w:rsidRPr="006B3DC2">
        <w:rPr>
          <w:rFonts w:ascii="Times New Roman" w:hAnsi="Times New Roman" w:cs="Times New Roman"/>
          <w:sz w:val="28"/>
          <w:szCs w:val="28"/>
        </w:rPr>
        <w:t xml:space="preserve">терминологических </w:t>
      </w:r>
      <w:r w:rsidR="0087284E" w:rsidRPr="006B3DC2">
        <w:rPr>
          <w:rFonts w:ascii="Times New Roman" w:hAnsi="Times New Roman" w:cs="Times New Roman"/>
          <w:sz w:val="28"/>
          <w:szCs w:val="28"/>
        </w:rPr>
        <w:t>понятий «Креативная экономика» и «Креативная индустрия»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 (далее - КЭ, КИ)</w:t>
      </w:r>
      <w:r w:rsidR="00E82B61" w:rsidRPr="006B3DC2">
        <w:rPr>
          <w:rFonts w:ascii="Times New Roman" w:hAnsi="Times New Roman" w:cs="Times New Roman"/>
          <w:sz w:val="28"/>
          <w:szCs w:val="28"/>
        </w:rPr>
        <w:t>,</w:t>
      </w:r>
      <w:r w:rsidR="0045777A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>отсутствуют</w:t>
      </w:r>
      <w:r w:rsidR="00065228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="0045777A" w:rsidRPr="006B3DC2">
        <w:rPr>
          <w:rFonts w:ascii="Times New Roman" w:hAnsi="Times New Roman" w:cs="Times New Roman"/>
          <w:sz w:val="28"/>
          <w:szCs w:val="28"/>
        </w:rPr>
        <w:t>классификатор субъектов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 КЭ</w:t>
      </w:r>
      <w:r w:rsidR="0087284E" w:rsidRPr="006B3DC2">
        <w:rPr>
          <w:rFonts w:ascii="Times New Roman" w:hAnsi="Times New Roman" w:cs="Times New Roman"/>
          <w:sz w:val="28"/>
          <w:szCs w:val="28"/>
        </w:rPr>
        <w:t xml:space="preserve">,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 xml:space="preserve">индикаторы 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>параметры креативности</w:t>
      </w:r>
      <w:r w:rsidR="000315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 До настоящего момента в Кыргызстане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>не проводилась</w:t>
      </w:r>
      <w:r w:rsidR="000315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полноценная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оценка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>потенциал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 xml:space="preserve"> креативности страны</w:t>
      </w:r>
      <w:r w:rsidR="000315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включая оценки инновационного и культурного капитала, не выстроены параметры дифференцированного статистического учета</w:t>
      </w:r>
      <w:r w:rsidR="00A558F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креативных индустрий</w:t>
      </w:r>
      <w:r w:rsidR="00A33F6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25C3859A" w14:textId="5AAA3199" w:rsidR="00D27466" w:rsidRPr="006B3DC2" w:rsidRDefault="00776C84" w:rsidP="00626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Международный опыт показывает, что несмотря на признанное социальное и экономическое значение креативной экономики, в мире не существует единого определения. Точность определения имеет высокую значимость в силу того, что определения станут основанием разработки конкретной политики, мер и инструментария реализации. В мировой практике выделяются три основных подхода к определению. В странах северной Европы, включая Великобританию, Германию и Финляндию основной упор делается на креативность. Тогда как страны южной Европы, включая Испанию и Италию акцентируют на культуре самовыражения. 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Третий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075538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концентрируется на 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5538" w:rsidRPr="006B3DC2">
        <w:rPr>
          <w:rFonts w:ascii="Times New Roman" w:hAnsi="Times New Roman" w:cs="Times New Roman"/>
          <w:sz w:val="28"/>
          <w:szCs w:val="28"/>
        </w:rPr>
        <w:t>экономик</w:t>
      </w:r>
      <w:r w:rsidR="00075538" w:rsidRPr="006B3DC2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075538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D27466" w:rsidRPr="006B3DC2">
        <w:rPr>
          <w:rFonts w:ascii="Times New Roman" w:hAnsi="Times New Roman" w:cs="Times New Roman"/>
          <w:sz w:val="28"/>
          <w:szCs w:val="28"/>
        </w:rPr>
        <w:t>опыта («experience economy») сфокусирован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ной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на спросе и присущ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скандинавским странам </w: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D27466" w:rsidRPr="006B3DC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{"citationItems":[{"id":"ITEM-1","itemData":{"ISBN":"9781913095093","author":[{"dropping-particle":"","family":"Bakhshi","given":"Hasan","non-dropping-particle":"","parse-names":false,"suffix":""}],"id":"ITEM-1","issued":{"date-parts":[["2020"]]},"title":"Discussion Paper 2020 / 01 Measuring the creative economy : A guide for policymakers","type":"report"},"uris":["http://www.mendeley.com/documents/?uuid=9d034db2-a133-4fad-84ac-68f9b8657b0f"]}],"mendeley":{"formattedCitation":"(Bakhshi, 2020)","plainTextFormattedCitation":"(Bakhshi, 2020)","previouslyFormattedCitation":"(Bakhshi, 2020)"},"properties":{"noteIndex":0},"schema":"https://github.com/citation-style-language/schema/raw/master/csl-citation.json"}</w:instrTex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separate"/>
      </w:r>
      <w:r w:rsidR="00D27466" w:rsidRPr="006B3DC2">
        <w:rPr>
          <w:rFonts w:ascii="Times New Roman" w:hAnsi="Times New Roman" w:cs="Times New Roman"/>
          <w:noProof/>
          <w:sz w:val="28"/>
          <w:szCs w:val="28"/>
        </w:rPr>
        <w:t>(Bakhshi, 2020)</w: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end"/>
      </w:r>
      <w:r w:rsidR="00D27466" w:rsidRPr="006B3DC2">
        <w:rPr>
          <w:rFonts w:ascii="Times New Roman" w:hAnsi="Times New Roman" w:cs="Times New Roman"/>
          <w:sz w:val="28"/>
          <w:szCs w:val="28"/>
        </w:rPr>
        <w:t>.</w:t>
      </w:r>
      <w:r w:rsidR="00D27466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9321F" w14:textId="77777777" w:rsidR="00D27466" w:rsidRPr="006B3DC2" w:rsidRDefault="00D27466" w:rsidP="00626134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  <w:lang w:val="ky-KG"/>
        </w:rPr>
        <w:t>Даже при существующем различии подходов</w:t>
      </w:r>
      <w:r w:rsidRPr="006B3DC2">
        <w:rPr>
          <w:rFonts w:ascii="Times New Roman" w:hAnsi="Times New Roman" w:cs="Times New Roman"/>
          <w:sz w:val="28"/>
          <w:szCs w:val="28"/>
        </w:rPr>
        <w:t>, креативная экономика тем или образом охватывает и переплетается с такими понятиями, как интеллектуальная собственность и инновации, наука и исследования, творчество, экономика знаний и культура</w:t>
      </w:r>
      <w:r w:rsidR="00540824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, а основой </w:t>
      </w:r>
      <w:r w:rsidR="00540824" w:rsidRPr="006B3DC2">
        <w:rPr>
          <w:rFonts w:ascii="Times New Roman" w:hAnsi="Times New Roman" w:cs="Times New Roman"/>
          <w:sz w:val="28"/>
          <w:szCs w:val="28"/>
        </w:rPr>
        <w:t>креативной экономики являются креативные индустрии</w:t>
      </w:r>
      <w:r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Рис. № 1).</w:t>
      </w:r>
    </w:p>
    <w:p w14:paraId="0534AC8D" w14:textId="77777777" w:rsidR="00D27466" w:rsidRPr="006B3DC2" w:rsidRDefault="00D27466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C562B" w14:textId="3EA2C192" w:rsidR="00D27466" w:rsidRPr="006B3DC2" w:rsidRDefault="00D27466" w:rsidP="00C13838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lastRenderedPageBreak/>
        <w:t xml:space="preserve">Рисунок № 1: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Составляющие креативной экономики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="0065254F"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5"/>
      </w:r>
    </w:p>
    <w:p w14:paraId="4A128B42" w14:textId="77777777" w:rsidR="00D27466" w:rsidRPr="006B3DC2" w:rsidRDefault="00D27466" w:rsidP="00D274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75426F" w14:textId="77777777" w:rsidR="00D27466" w:rsidRPr="006B3DC2" w:rsidRDefault="00D27466" w:rsidP="00D2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A6B8D" wp14:editId="2D5CD39F">
            <wp:extent cx="5631180" cy="3108960"/>
            <wp:effectExtent l="0" t="0" r="26670" b="152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18285E5" w14:textId="77777777" w:rsidR="00D27466" w:rsidRPr="006B3DC2" w:rsidRDefault="00D27466" w:rsidP="00A061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</w:p>
    <w:p w14:paraId="3B422501" w14:textId="78D717C0" w:rsidR="00C13838" w:rsidRPr="006B3DC2" w:rsidRDefault="00D27466" w:rsidP="00A061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9F431D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Согласно определению </w:t>
      </w:r>
      <w:hyperlink r:id="rId13" w:tooltip="Министерство культуры, СМИ и спорта Великобритании (страница отсутствует)" w:history="1"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</w:t>
        </w:r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 xml:space="preserve">а </w:t>
        </w:r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культуры, СМИ и спорта</w:t>
        </w:r>
      </w:hyperlink>
      <w:r w:rsidR="002271D0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9F431D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(DCMS)</w:t>
      </w:r>
      <w:r w:rsidR="009F431D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Великобритании</w:t>
      </w:r>
      <w:r w:rsidR="000376FB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Креативная экономика включает вклад тех, кто осуществляет творческую деятельность как в креативных, так и вне креативных индустрий, а Креативная индустрия является подгруппой креативной экономики, которая включает осуществляющих деятельность только занятых в самих креативных индустриях</w:t>
      </w:r>
      <w:r w:rsidR="00921908" w:rsidRPr="006B3DC2">
        <w:rPr>
          <w:rStyle w:val="ad"/>
          <w:rFonts w:ascii="Times New Roman" w:hAnsi="Times New Roman" w:cs="Times New Roman"/>
          <w:sz w:val="28"/>
          <w:szCs w:val="28"/>
          <w:lang w:val="ky-KG"/>
        </w:rPr>
        <w:footnoteReference w:id="6"/>
      </w:r>
      <w:r w:rsidR="00791EDC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14:paraId="73925879" w14:textId="77777777" w:rsidR="00C13838" w:rsidRPr="006B3DC2" w:rsidRDefault="00FE02FE" w:rsidP="00A061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 xml:space="preserve">Согласно классификации </w:t>
      </w:r>
      <w:r w:rsidR="00B13B17" w:rsidRPr="006B3DC2">
        <w:rPr>
          <w:rFonts w:ascii="Times New Roman" w:hAnsi="Times New Roman" w:cs="Times New Roman"/>
          <w:sz w:val="28"/>
          <w:szCs w:val="28"/>
          <w:lang w:val="en-US"/>
        </w:rPr>
        <w:t>UNCTAD</w:t>
      </w:r>
      <w:r w:rsidRPr="006B3DC2">
        <w:rPr>
          <w:rFonts w:ascii="Times New Roman" w:hAnsi="Times New Roman" w:cs="Times New Roman"/>
          <w:sz w:val="28"/>
          <w:szCs w:val="28"/>
        </w:rPr>
        <w:t xml:space="preserve">, креативные индустрии </w:t>
      </w:r>
      <w:r w:rsidR="00EC6F91" w:rsidRPr="006B3DC2">
        <w:rPr>
          <w:rFonts w:ascii="Times New Roman" w:hAnsi="Times New Roman" w:cs="Times New Roman"/>
          <w:sz w:val="28"/>
          <w:szCs w:val="28"/>
        </w:rPr>
        <w:t>считаются важным источником коммерческой и культурной ценности</w:t>
      </w:r>
      <w:r w:rsidR="00EC6F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, которые </w:t>
      </w:r>
      <w:r w:rsidRPr="006B3DC2">
        <w:rPr>
          <w:rFonts w:ascii="Times New Roman" w:hAnsi="Times New Roman" w:cs="Times New Roman"/>
          <w:sz w:val="28"/>
          <w:szCs w:val="28"/>
        </w:rPr>
        <w:t xml:space="preserve">включают в себя такие индустрии: как реклама, архитектура, декоративно-прикладное искусство, дизайн, мода, кино, видео, фотография, музыка, исполнительское искусство, публикации, исследования и разработки, разработка программного обеспечения, компьютерные игры, публикации, телевидение и радио. </w:t>
      </w:r>
      <w:r w:rsidR="00EC6F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Креативная </w:t>
      </w:r>
      <w:r w:rsidRPr="006B3DC2">
        <w:rPr>
          <w:rFonts w:ascii="Times New Roman" w:hAnsi="Times New Roman" w:cs="Times New Roman"/>
          <w:sz w:val="28"/>
          <w:szCs w:val="28"/>
        </w:rPr>
        <w:t>экономика - это сумма всех частей креативных индустрий, включая торговлю, труд и производство</w:t>
      </w:r>
      <w:r w:rsidR="00EC6F91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6B3DC2">
        <w:rPr>
          <w:rFonts w:ascii="Times New Roman" w:hAnsi="Times New Roman" w:cs="Times New Roman"/>
          <w:sz w:val="28"/>
          <w:szCs w:val="28"/>
        </w:rPr>
        <w:t>.</w:t>
      </w:r>
    </w:p>
    <w:p w14:paraId="5059143D" w14:textId="6E784EB2" w:rsidR="004C3823" w:rsidRPr="006B3DC2" w:rsidRDefault="009A4330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Данные анализа о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тдельны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показател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ей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Кыргызстана, имею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щих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место в международных рейтингах: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Creative</w:t>
      </w:r>
      <w:r w:rsidR="00752B9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Economy</w:t>
      </w:r>
      <w:r w:rsidR="00752B9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Outlook</w:t>
      </w:r>
      <w:r w:rsidR="00752B97" w:rsidRPr="006B3DC2">
        <w:rPr>
          <w:rStyle w:val="ad"/>
          <w:rFonts w:ascii="Times New Roman" w:eastAsia="Arial" w:hAnsi="Times New Roman" w:cs="Times New Roman"/>
          <w:sz w:val="28"/>
          <w:szCs w:val="28"/>
          <w:lang w:val="en-US"/>
        </w:rPr>
        <w:footnoteReference w:id="8"/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Индекс человеческого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lastRenderedPageBreak/>
        <w:t>капитала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9"/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Индекс инноваци</w:t>
      </w:r>
      <w:r w:rsidR="001943F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й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0"/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Индекс ИКТ капитала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1"/>
      </w:r>
      <w:r w:rsidR="00BC71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Индекс экономики знаний</w:t>
      </w:r>
      <w:r w:rsidR="00BC7191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2"/>
      </w:r>
      <w:r w:rsidR="007157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д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анные 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ационально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го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статисти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ческого комитета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КР из-за различия в методологиях расчета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базовых данных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 и индикаторах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достижения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позволяют 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сформулировать обощенные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характеристик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A0618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реативной </w:t>
      </w:r>
      <w:r w:rsidR="00EC6F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экономики и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индустрии страны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046A52C9" w14:textId="0B495576" w:rsidR="004D300F" w:rsidRPr="006B3DC2" w:rsidRDefault="00D65F29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 учетом вышеперечисленных да</w:t>
      </w:r>
      <w:r w:rsidR="00925CD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C7627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925CD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ых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A0618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реативную экономику и креативные индустрии </w:t>
      </w:r>
      <w:r w:rsidR="00F95D5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Кыргызстане 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можно сформулировать следующим </w:t>
      </w:r>
      <w:r w:rsidR="004D300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следующим образом:</w:t>
      </w:r>
    </w:p>
    <w:p w14:paraId="17603F01" w14:textId="77777777" w:rsidR="00A06185" w:rsidRPr="006B3DC2" w:rsidRDefault="00A06185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B990661" w14:textId="77777777" w:rsidR="00734F45" w:rsidRPr="006B3DC2" w:rsidRDefault="00174607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349B" wp14:editId="1A787995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6286500" cy="2057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C515" w14:textId="77777777" w:rsidR="00065419" w:rsidRPr="00767F72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220B0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ky-KG"/>
                              </w:rPr>
                              <w:t>КРЕАТИВНАЯ ЭКОНОМИКА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 - совокупность креативных индустрий, создающих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добавочную стоимость и рабочие места за счет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>трансформации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идей и возможностей человеческого капитала,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науки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инноваций, технологий,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культуры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и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творческого подхода.</w:t>
                            </w:r>
                          </w:p>
                          <w:p w14:paraId="60199ACE" w14:textId="77777777" w:rsidR="00065419" w:rsidRPr="003B24F2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ky-KG"/>
                              </w:rPr>
                            </w:pPr>
                          </w:p>
                          <w:p w14:paraId="5154CB6B" w14:textId="77777777" w:rsidR="00065419" w:rsidRPr="009278B6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4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ky-KG"/>
                              </w:rPr>
                              <w:t>КРЕАТИВНЫЕ ИНДУСТРИИ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 - субъекты предпринимательства, осуществляющие инновационную экономическую деятельность, основанную на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создании продуктов с использованием интеллектуальной собственности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контент-культуры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инновационных и информационно-коммуникационных технологий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через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творческое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генерирование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ky-K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2F34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.9pt;margin-top:4.25pt;width:49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" fillcolor="white [3201]">
                <v:textbox>
                  <w:txbxContent>
                    <w:p w14:paraId="4554C515" w14:textId="77777777" w:rsidR="00065419" w:rsidRPr="00767F72" w:rsidRDefault="00065419" w:rsidP="00695DFA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220B05">
                        <w:rPr>
                          <w:rFonts w:ascii="Arial" w:eastAsia="Arial" w:hAnsi="Arial" w:cs="Arial"/>
                          <w:sz w:val="24"/>
                          <w:szCs w:val="24"/>
                          <w:lang w:val="ky-KG"/>
                        </w:rPr>
                        <w:t>КРЕАТИВНАЯ ЭКОНОМИКА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 - совокупность креативных индустрий, создающих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добавочную стоимость и рабочие места за счет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>трансформации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идей и возможностей человеческого капитала,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науки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инноваций, технологий,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культуры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и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творческого подхода.</w:t>
                      </w:r>
                    </w:p>
                    <w:p w14:paraId="60199ACE" w14:textId="77777777" w:rsidR="00065419" w:rsidRPr="003B24F2" w:rsidRDefault="00065419" w:rsidP="00695DFA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sz w:val="10"/>
                          <w:szCs w:val="10"/>
                          <w:lang w:val="ky-KG"/>
                        </w:rPr>
                      </w:pPr>
                    </w:p>
                    <w:p w14:paraId="5154CB6B" w14:textId="77777777" w:rsidR="00065419" w:rsidRPr="009278B6" w:rsidRDefault="00065419" w:rsidP="00695DFA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B24F2">
                        <w:rPr>
                          <w:rFonts w:ascii="Arial" w:eastAsia="Arial" w:hAnsi="Arial" w:cs="Arial"/>
                          <w:sz w:val="24"/>
                          <w:szCs w:val="24"/>
                          <w:lang w:val="ky-KG"/>
                        </w:rPr>
                        <w:t>КРЕАТИВНЫЕ ИНДУСТРИИ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 - субъекты предпринимательства, осуществляющие инновационную экономическую деятельность, основанную на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создании продуктов с использованием интеллектуальной собственности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контент-культуры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инновационных и информационно-коммуникационных технологий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через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ky-KG"/>
                        </w:rPr>
                        <w:t xml:space="preserve">творческое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генерирование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ky-K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96B318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861834D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FF6E3D0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D8E56F0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8AA0DC1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EDE7369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6FE7C3A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BF0AB4A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AE81723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AEC7DFE" w14:textId="77777777" w:rsidR="00695DFA" w:rsidRPr="006B3DC2" w:rsidRDefault="00695DFA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1805C87" w14:textId="77777777" w:rsidR="00A06185" w:rsidRPr="006B3DC2" w:rsidRDefault="00A06185" w:rsidP="00A0618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6E66D62" w14:textId="32F37947" w:rsidR="002427D0" w:rsidRPr="006B3DC2" w:rsidRDefault="00C25149" w:rsidP="00695DFA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Сектор креативной экономики Кыргызстана 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представлен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следующи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ми направлениями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креативны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индустри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: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издательское дело, компьютерные игры, интерактивные развлекательные программы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программное обеспечение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музыка, фото, видео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 xml:space="preserve">архитектура, </w:t>
      </w:r>
      <w:r w:rsidR="002E3C07" w:rsidRPr="006B3DC2">
        <w:rPr>
          <w:rFonts w:ascii="Times New Roman" w:eastAsia="Arial" w:hAnsi="Times New Roman" w:cs="Times New Roman"/>
          <w:sz w:val="28"/>
          <w:szCs w:val="28"/>
        </w:rPr>
        <w:t xml:space="preserve">реклама,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 xml:space="preserve">дизайн, создание модной одежды, </w:t>
      </w:r>
      <w:r w:rsidR="002E3C07" w:rsidRPr="006B3DC2">
        <w:rPr>
          <w:rFonts w:ascii="Times New Roman" w:eastAsia="Arial" w:hAnsi="Times New Roman" w:cs="Times New Roman"/>
          <w:sz w:val="28"/>
          <w:szCs w:val="28"/>
        </w:rPr>
        <w:t>искусство, кинематограф, телевидение, радио</w:t>
      </w:r>
      <w:r w:rsidR="00DD3129" w:rsidRPr="006B3DC2">
        <w:rPr>
          <w:rFonts w:ascii="Times New Roman" w:eastAsia="Arial" w:hAnsi="Times New Roman" w:cs="Times New Roman"/>
          <w:sz w:val="28"/>
          <w:szCs w:val="28"/>
        </w:rPr>
        <w:t>, исследования</w:t>
      </w:r>
      <w:r w:rsidR="00CF212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 другие</w:t>
      </w:r>
      <w:r w:rsidR="00AD6BB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отдельно не отраженные в национальном статистическом учете</w:t>
      </w:r>
      <w:r w:rsidR="003B75C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Креативную индустрию в 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="003B75C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можно классифицировать следующим образом</w:t>
      </w:r>
      <w:r w:rsidR="00CF212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(см. Таб. № 1).</w:t>
      </w:r>
    </w:p>
    <w:p w14:paraId="20FEF629" w14:textId="77777777" w:rsidR="002E3C07" w:rsidRPr="006B3DC2" w:rsidRDefault="002E3C07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0364727" w14:textId="3D5F4FB2" w:rsidR="00CF212A" w:rsidRPr="006B3DC2" w:rsidRDefault="00CF212A" w:rsidP="00F42CF1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1: </w:t>
      </w:r>
      <w:r w:rsidR="00EB4B4B"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лассификация к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реативны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индустри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й в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Кыргызс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кой Республике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, </w:t>
      </w:r>
      <w:r w:rsidR="00BA1401"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 xml:space="preserve"> г.г.</w:t>
      </w:r>
      <w:r w:rsidR="00EB4B4B"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="00E82897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14:paraId="6D548F36" w14:textId="77777777" w:rsidR="00CF212A" w:rsidRPr="006B3DC2" w:rsidRDefault="00CF212A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620"/>
        <w:gridCol w:w="5793"/>
      </w:tblGrid>
      <w:tr w:rsidR="006B3DC2" w:rsidRPr="006B3DC2" w14:paraId="7165A44A" w14:textId="77777777" w:rsidTr="002E669E">
        <w:trPr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6007081F" w14:textId="77777777" w:rsidR="00CF212A" w:rsidRPr="006B3DC2" w:rsidRDefault="00CF212A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14:paraId="08CF70B2" w14:textId="77777777" w:rsidR="00CF212A" w:rsidRPr="006B3DC2" w:rsidRDefault="00CF212A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Наименование направления креативной деятельности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14:paraId="19231191" w14:textId="77777777" w:rsidR="00CF212A" w:rsidRPr="006B3DC2" w:rsidRDefault="00CF279D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Отрасли</w:t>
            </w:r>
            <w:r w:rsidR="00447FED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/</w:t>
            </w:r>
            <w:r w:rsidR="00447FED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CF212A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Специализация</w:t>
            </w:r>
          </w:p>
        </w:tc>
      </w:tr>
      <w:tr w:rsidR="006B3DC2" w:rsidRPr="006B3DC2" w14:paraId="20B7F9A2" w14:textId="77777777" w:rsidTr="002E669E">
        <w:trPr>
          <w:jc w:val="center"/>
        </w:trPr>
        <w:tc>
          <w:tcPr>
            <w:tcW w:w="484" w:type="dxa"/>
            <w:vAlign w:val="center"/>
          </w:tcPr>
          <w:p w14:paraId="635CA90F" w14:textId="77777777" w:rsidR="004A2A29" w:rsidRPr="006B3DC2" w:rsidRDefault="004A2A2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3622" w:type="dxa"/>
            <w:vAlign w:val="center"/>
          </w:tcPr>
          <w:p w14:paraId="74CEA027" w14:textId="77777777" w:rsidR="00D72778" w:rsidRPr="006B3DC2" w:rsidRDefault="004A2A29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ИЗДАТЕЛЬСКАЯ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F0016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ДЕЯТЕЛЬНОСТЬ</w:t>
            </w:r>
          </w:p>
        </w:tc>
        <w:tc>
          <w:tcPr>
            <w:tcW w:w="5805" w:type="dxa"/>
          </w:tcPr>
          <w:p w14:paraId="35E2F41A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Издание книг</w:t>
            </w:r>
          </w:p>
          <w:p w14:paraId="5EBB4DB4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Издание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газет</w:t>
            </w:r>
          </w:p>
          <w:p w14:paraId="52A0DE70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Издание журналов и периодических публикаций</w:t>
            </w:r>
          </w:p>
          <w:p w14:paraId="008245AF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lastRenderedPageBreak/>
              <w:t>Прочая издательская деятельность</w:t>
            </w:r>
          </w:p>
        </w:tc>
      </w:tr>
      <w:tr w:rsidR="006B3DC2" w:rsidRPr="006B3DC2" w14:paraId="739B2939" w14:textId="77777777" w:rsidTr="002E669E">
        <w:trPr>
          <w:jc w:val="center"/>
        </w:trPr>
        <w:tc>
          <w:tcPr>
            <w:tcW w:w="484" w:type="dxa"/>
            <w:vAlign w:val="center"/>
          </w:tcPr>
          <w:p w14:paraId="4CF07207" w14:textId="77777777" w:rsidR="00B32559" w:rsidRPr="006B3DC2" w:rsidRDefault="00B3255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3622" w:type="dxa"/>
            <w:vAlign w:val="center"/>
          </w:tcPr>
          <w:p w14:paraId="3F534209" w14:textId="13A9D661" w:rsidR="00B32559" w:rsidRPr="006B3DC2" w:rsidRDefault="00A13AFF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ИКТ </w:t>
            </w:r>
            <w:r w:rsidR="003C2B74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ИНДУСТРИЯ</w:t>
            </w:r>
          </w:p>
        </w:tc>
        <w:tc>
          <w:tcPr>
            <w:tcW w:w="5805" w:type="dxa"/>
          </w:tcPr>
          <w:p w14:paraId="78191A00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Издание компьютерных игр</w:t>
            </w:r>
          </w:p>
          <w:p w14:paraId="76075DD2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  <w:p w14:paraId="13A729D1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Использование Web-порталов</w:t>
            </w:r>
            <w:r w:rsidR="00E42335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интернета </w:t>
            </w:r>
          </w:p>
          <w:p w14:paraId="0EFBF964" w14:textId="77777777" w:rsidR="00B32559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Другие виды компьютерного производства и услуг (не отраженные в статистике).</w:t>
            </w:r>
          </w:p>
        </w:tc>
      </w:tr>
      <w:tr w:rsidR="006B3DC2" w:rsidRPr="006B3DC2" w14:paraId="33E4498A" w14:textId="77777777" w:rsidTr="002E669E">
        <w:trPr>
          <w:jc w:val="center"/>
        </w:trPr>
        <w:tc>
          <w:tcPr>
            <w:tcW w:w="484" w:type="dxa"/>
            <w:vAlign w:val="center"/>
          </w:tcPr>
          <w:p w14:paraId="22895CE1" w14:textId="77777777" w:rsidR="00F82001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3622" w:type="dxa"/>
            <w:vAlign w:val="center"/>
          </w:tcPr>
          <w:p w14:paraId="0ABCF03E" w14:textId="77777777" w:rsidR="00F82001" w:rsidRPr="006B3DC2" w:rsidRDefault="003B24F2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МУЗЫКА</w:t>
            </w:r>
          </w:p>
        </w:tc>
        <w:tc>
          <w:tcPr>
            <w:tcW w:w="5805" w:type="dxa"/>
          </w:tcPr>
          <w:p w14:paraId="0D593F76" w14:textId="77777777" w:rsidR="00F82001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Звукозапись и издание м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у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зыки</w:t>
            </w:r>
          </w:p>
        </w:tc>
      </w:tr>
      <w:tr w:rsidR="006B3DC2" w:rsidRPr="006B3DC2" w14:paraId="5FC67034" w14:textId="77777777" w:rsidTr="002E669E">
        <w:trPr>
          <w:jc w:val="center"/>
        </w:trPr>
        <w:tc>
          <w:tcPr>
            <w:tcW w:w="484" w:type="dxa"/>
            <w:vAlign w:val="center"/>
          </w:tcPr>
          <w:p w14:paraId="57E60B66" w14:textId="77777777" w:rsidR="00F82001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3622" w:type="dxa"/>
            <w:vAlign w:val="center"/>
          </w:tcPr>
          <w:p w14:paraId="2F5020D9" w14:textId="77777777" w:rsidR="00F82001" w:rsidRPr="006B3DC2" w:rsidRDefault="00F82001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ФОТО</w:t>
            </w:r>
          </w:p>
        </w:tc>
        <w:tc>
          <w:tcPr>
            <w:tcW w:w="5805" w:type="dxa"/>
          </w:tcPr>
          <w:p w14:paraId="3008E1AD" w14:textId="77777777" w:rsidR="00F82001" w:rsidRPr="006B3DC2" w:rsidRDefault="00F82001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Деятельность в области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фотографии</w:t>
            </w:r>
          </w:p>
        </w:tc>
      </w:tr>
      <w:tr w:rsidR="006B3DC2" w:rsidRPr="006B3DC2" w14:paraId="7A91BC45" w14:textId="77777777" w:rsidTr="002E669E">
        <w:trPr>
          <w:jc w:val="center"/>
        </w:trPr>
        <w:tc>
          <w:tcPr>
            <w:tcW w:w="484" w:type="dxa"/>
            <w:vAlign w:val="center"/>
          </w:tcPr>
          <w:p w14:paraId="5ACB6A3C" w14:textId="77777777" w:rsidR="006910AC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3622" w:type="dxa"/>
            <w:vAlign w:val="center"/>
          </w:tcPr>
          <w:p w14:paraId="48B7567D" w14:textId="240E30F2" w:rsidR="006910AC" w:rsidRPr="006B3DC2" w:rsidRDefault="00556D2B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КОММУНИКАЦИ</w:t>
            </w:r>
            <w:r w:rsidR="00ED38B6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5805" w:type="dxa"/>
          </w:tcPr>
          <w:p w14:paraId="3C7DD952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Радиовещание</w:t>
            </w:r>
          </w:p>
          <w:p w14:paraId="4306E572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Телевидение</w:t>
            </w:r>
          </w:p>
          <w:p w14:paraId="7A9D2B44" w14:textId="77777777" w:rsidR="009C68B4" w:rsidRPr="006B3DC2" w:rsidRDefault="009C68B4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Деятельность информационных агентств</w:t>
            </w:r>
          </w:p>
        </w:tc>
      </w:tr>
      <w:tr w:rsidR="006B3DC2" w:rsidRPr="006B3DC2" w14:paraId="35FBB286" w14:textId="77777777" w:rsidTr="002E669E">
        <w:trPr>
          <w:jc w:val="center"/>
        </w:trPr>
        <w:tc>
          <w:tcPr>
            <w:tcW w:w="484" w:type="dxa"/>
            <w:vAlign w:val="center"/>
          </w:tcPr>
          <w:p w14:paraId="43F0AAE9" w14:textId="77777777" w:rsidR="006910AC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3622" w:type="dxa"/>
          </w:tcPr>
          <w:p w14:paraId="02D992A0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АРХИТЕКТУРА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805" w:type="dxa"/>
          </w:tcPr>
          <w:p w14:paraId="6FDABFC4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</w:tr>
      <w:tr w:rsidR="006B3DC2" w:rsidRPr="006B3DC2" w14:paraId="44D89FEF" w14:textId="77777777" w:rsidTr="002E669E">
        <w:trPr>
          <w:jc w:val="center"/>
        </w:trPr>
        <w:tc>
          <w:tcPr>
            <w:tcW w:w="484" w:type="dxa"/>
            <w:vAlign w:val="center"/>
          </w:tcPr>
          <w:p w14:paraId="13FC93E0" w14:textId="77777777" w:rsidR="008326CE" w:rsidRPr="006B3DC2" w:rsidRDefault="00CF022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3622" w:type="dxa"/>
            <w:vAlign w:val="center"/>
          </w:tcPr>
          <w:p w14:paraId="5BC1C001" w14:textId="77777777" w:rsidR="008326CE" w:rsidRPr="006B3DC2" w:rsidRDefault="00CF022E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РЕКЛАМ</w:t>
            </w:r>
            <w:r w:rsidR="003B24F2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А </w:t>
            </w:r>
          </w:p>
        </w:tc>
        <w:tc>
          <w:tcPr>
            <w:tcW w:w="5805" w:type="dxa"/>
          </w:tcPr>
          <w:p w14:paraId="32EFD914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рекламных агентств</w:t>
            </w:r>
          </w:p>
          <w:p w14:paraId="3667B1A1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СМИ по предоставлению рекламных услуг</w:t>
            </w:r>
          </w:p>
          <w:p w14:paraId="43162D67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Прочая рекламная деятельность</w:t>
            </w:r>
          </w:p>
        </w:tc>
      </w:tr>
      <w:tr w:rsidR="006B3DC2" w:rsidRPr="006B3DC2" w14:paraId="778C8A01" w14:textId="77777777" w:rsidTr="002E669E">
        <w:trPr>
          <w:jc w:val="center"/>
        </w:trPr>
        <w:tc>
          <w:tcPr>
            <w:tcW w:w="484" w:type="dxa"/>
            <w:vAlign w:val="center"/>
          </w:tcPr>
          <w:p w14:paraId="457C73A8" w14:textId="77777777" w:rsidR="00CF022E" w:rsidRPr="006B3DC2" w:rsidRDefault="00C758F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3622" w:type="dxa"/>
            <w:vAlign w:val="center"/>
          </w:tcPr>
          <w:p w14:paraId="526DDA15" w14:textId="77777777" w:rsidR="00CF022E" w:rsidRPr="006B3DC2" w:rsidRDefault="00C758FE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ДИЗАЙН</w:t>
            </w:r>
            <w:r w:rsidR="00D72778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И МОД</w:t>
            </w:r>
            <w:r w:rsidR="003B24F2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А</w:t>
            </w:r>
          </w:p>
        </w:tc>
        <w:tc>
          <w:tcPr>
            <w:tcW w:w="5805" w:type="dxa"/>
          </w:tcPr>
          <w:p w14:paraId="5B54409A" w14:textId="77777777" w:rsidR="00C758FE" w:rsidRPr="006B3DC2" w:rsidRDefault="00C758F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Специализированная дизайнерская деятельность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(включая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создание модной одежды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)</w:t>
            </w:r>
          </w:p>
          <w:p w14:paraId="4A3F4024" w14:textId="77777777" w:rsidR="00CF022E" w:rsidRPr="006B3DC2" w:rsidRDefault="00C758F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Другие виды</w:t>
            </w:r>
            <w:r w:rsidR="00CF022E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дизайнерской</w:t>
            </w:r>
            <w:r w:rsidR="00CF022E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деятельност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 (не отраженные в статистике)</w:t>
            </w:r>
          </w:p>
        </w:tc>
      </w:tr>
      <w:tr w:rsidR="006B3DC2" w:rsidRPr="006B3DC2" w14:paraId="333D6DF2" w14:textId="77777777" w:rsidTr="002E669E">
        <w:trPr>
          <w:jc w:val="center"/>
        </w:trPr>
        <w:tc>
          <w:tcPr>
            <w:tcW w:w="484" w:type="dxa"/>
            <w:vAlign w:val="center"/>
          </w:tcPr>
          <w:p w14:paraId="65973BE7" w14:textId="77777777" w:rsidR="006910AC" w:rsidRPr="006B3DC2" w:rsidRDefault="00102D0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3622" w:type="dxa"/>
            <w:vAlign w:val="center"/>
          </w:tcPr>
          <w:p w14:paraId="75E1EA5A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805" w:type="dxa"/>
          </w:tcPr>
          <w:p w14:paraId="76E86BF0" w14:textId="77777777" w:rsidR="00130C4E" w:rsidRPr="006B3DC2" w:rsidRDefault="00DC7B41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Артистическая деятельность (включая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сценическое искусство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)</w:t>
            </w:r>
          </w:p>
          <w:p w14:paraId="4D81D018" w14:textId="77777777" w:rsidR="00DC7B41" w:rsidRPr="006B3DC2" w:rsidRDefault="00B5004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Вспомогательная деятельность в области артистического искусства</w:t>
            </w:r>
          </w:p>
          <w:p w14:paraId="081916F1" w14:textId="77777777" w:rsidR="00B5004E" w:rsidRPr="006B3DC2" w:rsidRDefault="00B5004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в области прочих видов искусства</w:t>
            </w:r>
          </w:p>
          <w:p w14:paraId="4591D672" w14:textId="77777777" w:rsidR="00B5004E" w:rsidRPr="006B3DC2" w:rsidRDefault="00821DA0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театральных и концертных залов</w:t>
            </w:r>
          </w:p>
          <w:p w14:paraId="06DCA46A" w14:textId="77777777" w:rsidR="006910AC" w:rsidRPr="006B3DC2" w:rsidRDefault="00821DA0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библиотек и архивов</w:t>
            </w:r>
          </w:p>
          <w:p w14:paraId="599C378B" w14:textId="77777777" w:rsidR="00821DA0" w:rsidRPr="006B3DC2" w:rsidRDefault="00983325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музеев</w:t>
            </w:r>
          </w:p>
          <w:p w14:paraId="590BC2CF" w14:textId="77777777" w:rsidR="00983325" w:rsidRPr="006B3DC2" w:rsidRDefault="00983325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по сохранению и посещению исторических мест и зданий</w:t>
            </w:r>
          </w:p>
        </w:tc>
      </w:tr>
      <w:tr w:rsidR="006B3DC2" w:rsidRPr="006B3DC2" w14:paraId="10BF0F34" w14:textId="77777777" w:rsidTr="002E669E">
        <w:trPr>
          <w:jc w:val="center"/>
        </w:trPr>
        <w:tc>
          <w:tcPr>
            <w:tcW w:w="484" w:type="dxa"/>
            <w:vAlign w:val="center"/>
          </w:tcPr>
          <w:p w14:paraId="56AFA239" w14:textId="77777777" w:rsidR="006910AC" w:rsidRPr="006B3DC2" w:rsidRDefault="00102D0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10</w:t>
            </w:r>
          </w:p>
        </w:tc>
        <w:tc>
          <w:tcPr>
            <w:tcW w:w="3622" w:type="dxa"/>
            <w:vAlign w:val="center"/>
          </w:tcPr>
          <w:p w14:paraId="2AEF3F39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КИН</w:t>
            </w:r>
            <w:r w:rsidR="00042E0A"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5" w:type="dxa"/>
          </w:tcPr>
          <w:p w14:paraId="3759315E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Производство кинофильмов, видео и телевизионных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программ</w:t>
            </w:r>
          </w:p>
          <w:p w14:paraId="73C7BDCF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Компоновка кинофильмов, видео и телевизионных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программ</w:t>
            </w:r>
          </w:p>
          <w:p w14:paraId="50C9A629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Распространение кинофильмов, видео и телевизионных программ</w:t>
            </w:r>
          </w:p>
          <w:p w14:paraId="62F84564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Показ кинофильмов</w:t>
            </w:r>
          </w:p>
          <w:p w14:paraId="698AE6A4" w14:textId="77777777" w:rsidR="00042E0A" w:rsidRPr="006B3DC2" w:rsidRDefault="00042E0A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Производство видео продукции (не отраженное в статистике)</w:t>
            </w:r>
          </w:p>
        </w:tc>
      </w:tr>
      <w:tr w:rsidR="006B3DC2" w:rsidRPr="006B3DC2" w14:paraId="6D4D9E2D" w14:textId="77777777" w:rsidTr="002E669E">
        <w:trPr>
          <w:jc w:val="center"/>
        </w:trPr>
        <w:tc>
          <w:tcPr>
            <w:tcW w:w="484" w:type="dxa"/>
            <w:vAlign w:val="center"/>
          </w:tcPr>
          <w:p w14:paraId="0CB6E768" w14:textId="77777777" w:rsidR="00843B7D" w:rsidRPr="006B3DC2" w:rsidRDefault="00843B7D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11</w:t>
            </w:r>
          </w:p>
        </w:tc>
        <w:tc>
          <w:tcPr>
            <w:tcW w:w="3622" w:type="dxa"/>
            <w:vAlign w:val="center"/>
          </w:tcPr>
          <w:p w14:paraId="5FD82605" w14:textId="77777777" w:rsidR="00843B7D" w:rsidRPr="006B3DC2" w:rsidRDefault="00843B7D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НАУКА И ИССЛЕДОВАНИЯ</w:t>
            </w:r>
          </w:p>
        </w:tc>
        <w:tc>
          <w:tcPr>
            <w:tcW w:w="5805" w:type="dxa"/>
          </w:tcPr>
          <w:p w14:paraId="02377239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исследований</w:t>
            </w:r>
          </w:p>
          <w:p w14:paraId="2425B778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промышленных образцов</w:t>
            </w:r>
          </w:p>
          <w:p w14:paraId="55FC4A5D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полезных моделей</w:t>
            </w:r>
          </w:p>
          <w:p w14:paraId="4ABDC579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Патентирование</w:t>
            </w:r>
          </w:p>
        </w:tc>
      </w:tr>
      <w:tr w:rsidR="006B3DC2" w:rsidRPr="006B3DC2" w14:paraId="4BE23220" w14:textId="77777777" w:rsidTr="00392C12">
        <w:trPr>
          <w:jc w:val="center"/>
        </w:trPr>
        <w:tc>
          <w:tcPr>
            <w:tcW w:w="484" w:type="dxa"/>
            <w:vAlign w:val="center"/>
          </w:tcPr>
          <w:p w14:paraId="55BA21C7" w14:textId="77777777" w:rsidR="00843B7D" w:rsidRPr="006B3DC2" w:rsidRDefault="00843B7D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622" w:type="dxa"/>
            <w:vAlign w:val="center"/>
          </w:tcPr>
          <w:p w14:paraId="60AEABD4" w14:textId="77777777" w:rsidR="00843B7D" w:rsidRPr="006B3DC2" w:rsidRDefault="00843B7D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РЕМЕСЛЕННИЧЕСТВО И другие виды деятельности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lastRenderedPageBreak/>
              <w:t>не отраженные в национальной статистике</w:t>
            </w:r>
          </w:p>
        </w:tc>
        <w:tc>
          <w:tcPr>
            <w:tcW w:w="5805" w:type="dxa"/>
            <w:shd w:val="clear" w:color="auto" w:fill="auto"/>
          </w:tcPr>
          <w:p w14:paraId="2802CA5F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  <w:p w14:paraId="0E1A56A3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Медицина</w:t>
            </w:r>
          </w:p>
          <w:p w14:paraId="237A6091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lastRenderedPageBreak/>
              <w:t>Энергетика</w:t>
            </w:r>
          </w:p>
          <w:p w14:paraId="28D75ABE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Инфраструктура</w:t>
            </w:r>
          </w:p>
          <w:p w14:paraId="68C0EA1C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Экология и другие специализации</w:t>
            </w:r>
          </w:p>
        </w:tc>
      </w:tr>
    </w:tbl>
    <w:p w14:paraId="3FA9DC6D" w14:textId="77777777" w:rsidR="00047D1C" w:rsidRPr="006B3DC2" w:rsidRDefault="00047D1C" w:rsidP="00813A1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7A2387" w14:textId="79132514" w:rsidR="009C34E3" w:rsidRPr="006B3DC2" w:rsidRDefault="00BE0249" w:rsidP="00A93B4D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Примечание: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ab/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1.</w:t>
      </w:r>
      <w:r w:rsidR="009C34E3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Таблица </w:t>
      </w:r>
      <w:r w:rsidR="002E66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разработа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на на основе </w:t>
      </w:r>
      <w:r w:rsidR="00050C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статистич</w:t>
      </w:r>
      <w:r w:rsidR="00514ED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ес</w:t>
      </w:r>
      <w:r w:rsidR="00050C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ких данных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НСК КР “Стат</w:t>
      </w:r>
      <w:r w:rsidR="00FC52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истические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данные по видам </w:t>
      </w:r>
      <w:r w:rsidR="00F123C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экономической деятельности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2018-2019 г.г.</w:t>
      </w:r>
      <w:r w:rsidR="00FC52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”</w:t>
      </w:r>
    </w:p>
    <w:p w14:paraId="52B1DB64" w14:textId="77777777" w:rsidR="0075241C" w:rsidRPr="006B3DC2" w:rsidRDefault="009C34E3" w:rsidP="00A93B4D">
      <w:pPr>
        <w:spacing w:after="0" w:line="276" w:lineRule="auto"/>
        <w:ind w:left="2835" w:hanging="3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2. </w:t>
      </w:r>
      <w:r w:rsidR="00BE024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таблице использованы формулировки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видов деятельности</w:t>
      </w:r>
      <w:r w:rsidR="002E66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 основе терминологии НСК КР</w:t>
      </w:r>
      <w:r w:rsidR="00BE024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0C3A7428" w14:textId="77777777" w:rsidR="0075241C" w:rsidRPr="006B3DC2" w:rsidRDefault="0075241C" w:rsidP="00B67A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CBE519B" w14:textId="41AB6FFD" w:rsidR="002C1D00" w:rsidRPr="006B3DC2" w:rsidRDefault="00B6149C" w:rsidP="0077732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Согласно данным </w:t>
      </w:r>
      <w:r w:rsidR="00F123C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анализа видов экономической деятельности за 2018-2019 г.г.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секторе </w:t>
      </w:r>
      <w:r w:rsidRPr="006B3DC2">
        <w:rPr>
          <w:rFonts w:ascii="Times New Roman" w:eastAsia="Arial" w:hAnsi="Times New Roman" w:cs="Times New Roman"/>
          <w:sz w:val="28"/>
          <w:szCs w:val="28"/>
        </w:rPr>
        <w:t>креативной экономик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представлено </w:t>
      </w:r>
      <w:r w:rsidR="00E8036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порядка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1</w:t>
      </w:r>
      <w:r w:rsidR="00E8036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2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направлений креативной индустрии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  <w:r w:rsidR="007C3C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Из вышеустановленных специализаций</w:t>
      </w:r>
      <w:r w:rsidR="00BF6D2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 Кыргызстане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отдельные (</w:t>
      </w:r>
      <w:r w:rsidR="00CF2407" w:rsidRPr="006B3DC2">
        <w:rPr>
          <w:rFonts w:ascii="Times New Roman" w:eastAsia="Arial" w:hAnsi="Times New Roman" w:cs="Times New Roman"/>
          <w:sz w:val="28"/>
          <w:szCs w:val="28"/>
        </w:rPr>
        <w:t xml:space="preserve">реклама, архитектура, дизайн, создание модной одежды, телевидение, </w:t>
      </w:r>
      <w:r w:rsidR="00BF6D27" w:rsidRPr="006B3DC2">
        <w:rPr>
          <w:rFonts w:ascii="Times New Roman" w:eastAsia="Arial" w:hAnsi="Times New Roman" w:cs="Times New Roman"/>
          <w:sz w:val="28"/>
          <w:szCs w:val="28"/>
        </w:rPr>
        <w:t>ИКТ</w:t>
      </w:r>
      <w:r w:rsidR="00CF2407" w:rsidRPr="006B3DC2">
        <w:rPr>
          <w:rFonts w:ascii="Times New Roman" w:eastAsia="Arial" w:hAnsi="Times New Roman" w:cs="Times New Roman"/>
          <w:sz w:val="28"/>
          <w:szCs w:val="28"/>
        </w:rPr>
        <w:t xml:space="preserve"> продукция) </w:t>
      </w:r>
      <w:r w:rsidR="007C3C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соотвествую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 общепринятым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международным 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критериям креативной деятельности.</w:t>
      </w:r>
    </w:p>
    <w:p w14:paraId="3986DA6E" w14:textId="1D8CBBEC" w:rsidR="00F123C9" w:rsidRPr="006B3DC2" w:rsidRDefault="009A7828" w:rsidP="000F13C3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последующем, классификация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креативных индустрий Кыргызстана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может быть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изменена: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расширена за счет ввода отсутствующих или сужена путем перегруппировки смежных </w:t>
      </w:r>
      <w:r w:rsidR="008E06A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видов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деятельности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после наполнения стати</w:t>
      </w:r>
      <w:r w:rsidR="008C617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тической или другой исследовательской информацией</w:t>
      </w:r>
      <w:r w:rsidR="008E06A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76629398" w14:textId="3EC53158" w:rsidR="00FC4A8E" w:rsidRPr="006B3DC2" w:rsidRDefault="00FC4A8E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2E02D204" w14:textId="77777777" w:rsidR="00FC4A8E" w:rsidRPr="006B3DC2" w:rsidRDefault="00FC4A8E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DF6C1E6" w14:textId="6C4A9CD0" w:rsidR="005846FA" w:rsidRPr="006B3DC2" w:rsidRDefault="005846FA" w:rsidP="00514A1D">
      <w:pPr>
        <w:pStyle w:val="a4"/>
        <w:numPr>
          <w:ilvl w:val="1"/>
          <w:numId w:val="3"/>
        </w:numPr>
        <w:spacing w:after="0" w:line="276" w:lineRule="auto"/>
        <w:ind w:left="1276" w:hanging="567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Специализация</w:t>
      </w:r>
      <w:r w:rsidR="007026C5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,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охват </w:t>
      </w:r>
      <w:r w:rsidR="007026C5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и тенденции развития </w:t>
      </w:r>
      <w:r w:rsidR="00F436E6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сектора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креативной индустрии в Кыргызской Республике.</w:t>
      </w:r>
    </w:p>
    <w:p w14:paraId="4E79476E" w14:textId="2BA6F392" w:rsidR="005846FA" w:rsidRPr="006B3DC2" w:rsidRDefault="005846FA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BCD994A" w14:textId="56B07465" w:rsidR="00DD7222" w:rsidRPr="006B3DC2" w:rsidRDefault="00DD7222" w:rsidP="00514A1D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Субъекты предпринимательства, осуществляющие креативную деятельность согласно классификатору МСП относятся к категории малых, средних и микропредприятий (юридические лица), а также которые осуществляют деятельность как индивидуальные предприниматели с привлечением или без привлечения наемного труда (физические лица, осуществляющие деятельность на основе добровольного патента).</w:t>
      </w:r>
      <w:r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14"/>
      </w:r>
    </w:p>
    <w:p w14:paraId="7DBD74C2" w14:textId="01463B84" w:rsidR="00E20F19" w:rsidRPr="006B3DC2" w:rsidRDefault="00DD7222" w:rsidP="00F269AB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Анализ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отраслевых специализаций, масштабов распространения и тенденций развития креативного сектора проводился на базе оценки </w:t>
      </w:r>
      <w:r w:rsidRPr="006B3DC2">
        <w:rPr>
          <w:rFonts w:ascii="Times New Roman" w:eastAsia="Arial" w:hAnsi="Times New Roman" w:cs="Times New Roman"/>
          <w:sz w:val="28"/>
          <w:szCs w:val="28"/>
        </w:rPr>
        <w:t>показателей деятельности юридических лиц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269AB" w:rsidRPr="006B3DC2">
        <w:rPr>
          <w:rFonts w:ascii="Times New Roman" w:eastAsia="Arial" w:hAnsi="Times New Roman" w:cs="Times New Roman"/>
          <w:sz w:val="28"/>
          <w:szCs w:val="28"/>
        </w:rPr>
        <w:t xml:space="preserve">осуществляющих экономическую деятельность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без учета вкладов физических лиц,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так как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по ним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не ведется </w:t>
      </w:r>
      <w:r w:rsidR="000F3562" w:rsidRPr="006B3DC2">
        <w:rPr>
          <w:rFonts w:ascii="Times New Roman" w:eastAsia="Arial" w:hAnsi="Times New Roman" w:cs="Times New Roman"/>
          <w:sz w:val="28"/>
          <w:szCs w:val="28"/>
        </w:rPr>
        <w:t>дифференцированная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стати</w:t>
      </w:r>
      <w:r w:rsidR="000F3562" w:rsidRPr="006B3DC2">
        <w:rPr>
          <w:rFonts w:ascii="Times New Roman" w:eastAsia="Arial" w:hAnsi="Times New Roman" w:cs="Times New Roman"/>
          <w:sz w:val="28"/>
          <w:szCs w:val="28"/>
        </w:rPr>
        <w:t>сти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>ка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 xml:space="preserve"> специализаций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и представлены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фрагментарно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 xml:space="preserve"> отдельные направления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, которые могут имеют отношение к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>креативн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>ой индустрии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информация и связь, профессиональная, научная и техническая деятельность, искусство, развлечения и отдых</w:t>
      </w:r>
      <w:r w:rsidR="003263CB" w:rsidRPr="006B3DC2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 xml:space="preserve"> прочая обслуживающая деятельность. </w:t>
      </w:r>
      <w:r w:rsidR="009E6329" w:rsidRPr="006B3DC2">
        <w:rPr>
          <w:rFonts w:ascii="Times New Roman" w:eastAsia="Arial" w:hAnsi="Times New Roman" w:cs="Times New Roman"/>
          <w:sz w:val="28"/>
          <w:szCs w:val="28"/>
        </w:rPr>
        <w:t xml:space="preserve">Большинство видов экономической </w:t>
      </w:r>
      <w:r w:rsidR="009E6329" w:rsidRPr="006B3DC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деятельности, относящиеся к сектору креативных индустрий входят в перечень </w:t>
      </w:r>
      <w:r w:rsidR="009E6329" w:rsidRPr="006B3DC2">
        <w:rPr>
          <w:rFonts w:ascii="Times New Roman" w:hAnsi="Times New Roman" w:cs="Times New Roman"/>
          <w:sz w:val="28"/>
          <w:szCs w:val="28"/>
        </w:rPr>
        <w:t>Государственного классификатора Кыргызской Республики «Виды экономической деятельности»</w:t>
      </w:r>
      <w:r w:rsidR="00F826C1" w:rsidRPr="006B3DC2">
        <w:rPr>
          <w:rFonts w:ascii="Times New Roman" w:hAnsi="Times New Roman" w:cs="Times New Roman"/>
          <w:sz w:val="28"/>
          <w:szCs w:val="28"/>
        </w:rPr>
        <w:t xml:space="preserve">, но статистика </w:t>
      </w:r>
      <w:r w:rsidR="00A8041A" w:rsidRPr="006B3DC2">
        <w:rPr>
          <w:rFonts w:ascii="Times New Roman" w:hAnsi="Times New Roman" w:cs="Times New Roman"/>
          <w:sz w:val="28"/>
          <w:szCs w:val="28"/>
        </w:rPr>
        <w:t xml:space="preserve">деятельности ведется </w:t>
      </w:r>
      <w:r w:rsidR="00F826C1" w:rsidRPr="006B3DC2">
        <w:rPr>
          <w:rFonts w:ascii="Times New Roman" w:hAnsi="Times New Roman" w:cs="Times New Roman"/>
          <w:sz w:val="28"/>
          <w:szCs w:val="28"/>
        </w:rPr>
        <w:t>агрегировано</w:t>
      </w:r>
      <w:r w:rsidR="009E6329" w:rsidRPr="006B3DC2">
        <w:rPr>
          <w:rFonts w:ascii="Times New Roman" w:hAnsi="Times New Roman" w:cs="Times New Roman"/>
          <w:sz w:val="28"/>
          <w:szCs w:val="28"/>
        </w:rPr>
        <w:t>.</w:t>
      </w:r>
      <w:r w:rsidR="00053E4E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p w14:paraId="4B3C5882" w14:textId="029F7C85" w:rsidR="00AB5702" w:rsidRPr="006B3DC2" w:rsidRDefault="00865017" w:rsidP="00514A1D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В целом</w:t>
      </w:r>
      <w:r w:rsidR="00E20F19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анализ 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>отраслевых специализаций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юридических лиц </w:t>
      </w:r>
      <w:r w:rsidR="00E20F19" w:rsidRPr="006B3DC2">
        <w:rPr>
          <w:rFonts w:ascii="Times New Roman" w:eastAsia="Arial" w:hAnsi="Times New Roman" w:cs="Times New Roman"/>
          <w:sz w:val="28"/>
          <w:szCs w:val="28"/>
        </w:rPr>
        <w:t>показал, что н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а рынке креативных индустрий Кыргызстана представлены предприятия, осуществляющие деятельность в сфере производства и предоставления услуг по 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 xml:space="preserve">основным 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>1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>2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 направлениям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 (см.</w:t>
      </w:r>
      <w:r w:rsidR="002D239B" w:rsidRPr="006B3DC2">
        <w:rPr>
          <w:rFonts w:ascii="Times New Roman" w:eastAsia="Arial" w:hAnsi="Times New Roman" w:cs="Times New Roman"/>
          <w:sz w:val="28"/>
          <w:szCs w:val="28"/>
        </w:rPr>
        <w:t xml:space="preserve"> выше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6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Таблица № 1: </w:t>
      </w:r>
      <w:r w:rsidR="007046E7" w:rsidRPr="006B3DC2">
        <w:rPr>
          <w:rFonts w:ascii="Times New Roman" w:hAnsi="Times New Roman" w:cs="Times New Roman"/>
          <w:sz w:val="28"/>
          <w:szCs w:val="28"/>
        </w:rPr>
        <w:t>«</w:t>
      </w:r>
      <w:r w:rsidR="007046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Классификация креативных индустрий в Кыргызской Республике, по состоянию на 01.01.2020 г.г.</w:t>
      </w:r>
      <w:r w:rsidR="007046E7" w:rsidRPr="006B3DC2">
        <w:rPr>
          <w:rFonts w:ascii="Times New Roman" w:hAnsi="Times New Roman" w:cs="Times New Roman"/>
          <w:sz w:val="28"/>
          <w:szCs w:val="28"/>
        </w:rPr>
        <w:t>»)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780858AF" w14:textId="0ABC86F0" w:rsidR="00693446" w:rsidRPr="006B3DC2" w:rsidRDefault="00F42CF1" w:rsidP="00514A1D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От общего числа креативных индустрий в </w:t>
      </w:r>
      <w:r w:rsidR="00C474EA" w:rsidRPr="006B3DC2">
        <w:rPr>
          <w:rFonts w:ascii="Times New Roman" w:eastAsia="Arial" w:hAnsi="Times New Roman" w:cs="Times New Roman"/>
          <w:sz w:val="28"/>
          <w:szCs w:val="28"/>
        </w:rPr>
        <w:t>стране н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аибольшее развитие получили 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>рекламная индустрия</w:t>
      </w:r>
      <w:r w:rsidR="006E62B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62B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</w:t>
      </w:r>
      <w:r w:rsidR="006E62BA" w:rsidRPr="006B3DC2">
        <w:rPr>
          <w:rFonts w:ascii="Times New Roman" w:eastAsia="Arial" w:hAnsi="Times New Roman" w:cs="Times New Roman"/>
          <w:sz w:val="28"/>
          <w:szCs w:val="28"/>
        </w:rPr>
        <w:t>деятельность рекламных агентств, СМИ по предоставлению рекламных услуг</w:t>
      </w:r>
      <w:r w:rsidR="006E62B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</w:t>
      </w:r>
      <w:r w:rsidR="00AB7B1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- 19,67%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>издательская деятельность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40F3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издание книг, </w:t>
      </w:r>
      <w:r w:rsidR="00D40F3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газет, журналов и периодических публикаций, прочая издательская деятельность)</w:t>
      </w:r>
      <w:r w:rsidR="00AB7B1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- 16,41%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>, искусство</w:t>
      </w:r>
      <w:r w:rsidR="00844939" w:rsidRPr="006B3DC2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84493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артистическая деятельность, включая </w:t>
      </w:r>
      <w:r w:rsidR="00844939" w:rsidRPr="006B3DC2">
        <w:rPr>
          <w:rFonts w:ascii="Times New Roman" w:eastAsia="Arial" w:hAnsi="Times New Roman" w:cs="Times New Roman"/>
          <w:sz w:val="28"/>
          <w:szCs w:val="28"/>
        </w:rPr>
        <w:t>сценическое искусство, вспомогательная деятельность в области артистического искусства, деятельность в области прочих видов искусства, театральных и концертных залов, библиотек и архивов, музеев, по сохранению и посещению исторических мест и зданий</w:t>
      </w:r>
      <w:r w:rsidR="0084493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</w:t>
      </w:r>
      <w:r w:rsidR="00DB44E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- 15.91%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архитектура</w:t>
      </w:r>
      <w:r w:rsidR="00402B5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02B5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14,91%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, ИКТ </w:t>
      </w:r>
      <w:r w:rsidRPr="006B3DC2">
        <w:rPr>
          <w:rFonts w:ascii="Times New Roman" w:eastAsia="Arial" w:hAnsi="Times New Roman" w:cs="Times New Roman"/>
          <w:sz w:val="28"/>
          <w:szCs w:val="28"/>
        </w:rPr>
        <w:t>индустрия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здание компьютерных игр, разработка программного обеспечения, и</w:t>
      </w:r>
      <w:r w:rsidR="00942E2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спользование Web-порталов интернета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)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- 12.28%, коммуникации (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радиовещание, телевидение, деятельность информационных агентств)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9,39% и кино (производство кинофильмов, видео и телевизионных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компоновка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кинофильмов, видео и телевизионных 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аспространение кинофильмов, видео и телевизионных 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п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оказ кинофильмов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)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9,14%</w:t>
      </w:r>
      <w:r w:rsidR="002C1D00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1D00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Таб. № 2).</w:t>
      </w:r>
    </w:p>
    <w:p w14:paraId="57FE1562" w14:textId="77777777" w:rsidR="00FC4A8E" w:rsidRPr="006B3DC2" w:rsidRDefault="00FC4A8E" w:rsidP="00F42C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0B1589C" w14:textId="77777777" w:rsidR="002C1D00" w:rsidRPr="006B3DC2" w:rsidRDefault="002C1D00" w:rsidP="00F42CF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2: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Отраслевые специализации креативных индустрий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16"/>
      </w:r>
    </w:p>
    <w:p w14:paraId="1EA114D7" w14:textId="77777777" w:rsidR="002C1D00" w:rsidRPr="006B3DC2" w:rsidRDefault="002C1D00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C865E40" w14:textId="26828C99" w:rsidR="002C1D00" w:rsidRPr="006B3DC2" w:rsidRDefault="002C1D00" w:rsidP="002C1D00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58916F" wp14:editId="4D412EB0">
            <wp:extent cx="5295900" cy="2887980"/>
            <wp:effectExtent l="0" t="0" r="0" b="762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39ED4669-EAAD-4FAC-9833-28270B4A9B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18A801" w14:textId="4AF1DBEB" w:rsidR="002C1D00" w:rsidRPr="006B3DC2" w:rsidRDefault="002C1D00" w:rsidP="00813A1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643EC24" w14:textId="2249539E" w:rsidR="00693446" w:rsidRPr="006B3DC2" w:rsidRDefault="004106EC" w:rsidP="00B8477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Если рассматривать специализации в региональном разрезе, то имеются различия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в развитии 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 xml:space="preserve">отраслей по 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>те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или ины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74D0E" w:rsidRPr="006B3DC2">
        <w:rPr>
          <w:rFonts w:ascii="Times New Roman" w:eastAsia="Arial" w:hAnsi="Times New Roman" w:cs="Times New Roman"/>
          <w:sz w:val="28"/>
          <w:szCs w:val="28"/>
        </w:rPr>
        <w:t>специализаци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ям</w:t>
      </w:r>
      <w:r w:rsidRPr="006B3DC2">
        <w:rPr>
          <w:rFonts w:ascii="Times New Roman" w:eastAsia="Arial" w:hAnsi="Times New Roman" w:cs="Times New Roman"/>
          <w:sz w:val="28"/>
          <w:szCs w:val="28"/>
        </w:rPr>
        <w:t>, обусловленные общим уровнем развития региона, существующего спроса клиентов и динамичности бизнес среды и жизн</w:t>
      </w:r>
      <w:r w:rsidR="00974D0E" w:rsidRPr="006B3DC2">
        <w:rPr>
          <w:rFonts w:ascii="Times New Roman" w:eastAsia="Arial" w:hAnsi="Times New Roman" w:cs="Times New Roman"/>
          <w:sz w:val="28"/>
          <w:szCs w:val="28"/>
        </w:rPr>
        <w:t>едеятельности</w:t>
      </w:r>
      <w:r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3E87BABB" w14:textId="5D339414" w:rsidR="0014245D" w:rsidRPr="006B3DC2" w:rsidRDefault="003E7654" w:rsidP="00A8041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городе Бишкек наибольшее развитие получили отрасли: реклама (29,24%), ИКТ </w:t>
      </w:r>
      <w:r w:rsidR="00AE311A" w:rsidRPr="006B3DC2">
        <w:rPr>
          <w:rFonts w:ascii="Times New Roman" w:eastAsia="Arial" w:hAnsi="Times New Roman" w:cs="Times New Roman"/>
          <w:sz w:val="28"/>
          <w:szCs w:val="28"/>
        </w:rPr>
        <w:t>индустрия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(18,7%), издательская деятельность (16,98%), архитектура (9,89%) и коммуникации (9,67%); в г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ороде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Ош - архитектура (22%), искусство (18,86%), реклама (17,24%), кино (17,24%), коммуникации (10,34%); в Чуйской области - издательская деятельность (22,85%), искусство (17,14%), реклама (14%), архитектура (14%), коммуникации (11,42%); в Джалал-Абадской области - архитектура (27%), издательская деятельность (20,40%), искусство (20,40%), коммуникации (14,28%), кино (14,28%); в Ошской области - искусство (57,40%), архитектура (17%), издательская деятельность (12,96%); в Баткенской области - архитектура (33%), издательская деятельность (29,62%), искусство (14,81%), коммуникации (11,1%), кино (11,1%); в Нарынской области - искусство (52%), архитектура (32%), кино (16%); в Иссык-Кульской области - искусство (31,42%), архитектура (20%), коммуникации (17,14%), издательская деятельность (14,28%), кино (14.28%); в Таласской области - искусство (46,66%), архитектура (27%), издательская деятельность (13,33%), кино (13,33%)</w:t>
      </w:r>
      <w:r w:rsidR="00CD624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1B093864" w14:textId="7997945F" w:rsidR="008D4ABF" w:rsidRPr="006B3DC2" w:rsidRDefault="007B6601" w:rsidP="00A804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Динамичность развития </w:t>
      </w:r>
      <w:r w:rsidR="005155E3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направлений 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креативной индустрии также подтверждается </w:t>
      </w:r>
      <w:r w:rsidR="00152FFE" w:rsidRPr="006B3DC2">
        <w:rPr>
          <w:rFonts w:ascii="Times New Roman" w:eastAsia="Arial" w:hAnsi="Times New Roman" w:cs="Times New Roman"/>
          <w:sz w:val="28"/>
          <w:szCs w:val="28"/>
        </w:rPr>
        <w:t>различны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ми</w:t>
      </w:r>
      <w:r w:rsidR="00152FFE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>исследовани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ями, проведенными в Кыргызстане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70AA5" w:rsidRPr="006B3DC2">
        <w:rPr>
          <w:rFonts w:ascii="Times New Roman" w:eastAsia="Arial" w:hAnsi="Times New Roman" w:cs="Times New Roman"/>
          <w:sz w:val="28"/>
          <w:szCs w:val="28"/>
        </w:rPr>
        <w:t>Так, по данным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исследовани</w:t>
      </w:r>
      <w:r w:rsidR="00A32179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«Матрица медиавлияния»</w:t>
      </w:r>
      <w:r w:rsidR="00670AA5" w:rsidRPr="006B3DC2">
        <w:rPr>
          <w:rFonts w:ascii="Times New Roman" w:eastAsia="Arial" w:hAnsi="Times New Roman" w:cs="Times New Roman"/>
          <w:sz w:val="28"/>
          <w:szCs w:val="28"/>
        </w:rPr>
        <w:t xml:space="preserve"> в 2019 году 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рынок рекламы Кыргызстана был оценен в 19 млн</w:t>
      </w:r>
      <w:r w:rsidR="001D614E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долларов в год.</w:t>
      </w:r>
      <w:r w:rsidR="00CA1CCD" w:rsidRPr="006B3DC2"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7"/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Отмечается рост доходов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Парка высоких технологий (ПВТ) Кыргызстана, специализирующихся на </w:t>
      </w:r>
      <w:r w:rsidR="00191A36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 продуктов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ИКТ. Выручка резидентов 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ПВТ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выросла на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52%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достигла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966 млн.</w:t>
      </w:r>
      <w:r w:rsidR="00CD377C" w:rsidRPr="006B3DC2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сомов, 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экспорт составил 86% или 841 млн</w:t>
      </w:r>
      <w:r w:rsidR="001F44B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 с рынками в 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более чем 30 стран мира, среди которых США, Ирландия, Казахстан, Россия, Кипр, Великобритания, Китай, Германия, Турция, Иран, Индия, Грузия, ОАЭ и другие.</w:t>
      </w:r>
      <w:r w:rsidR="00497952" w:rsidRPr="006B3DC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152FFE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450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Национального статистического комитета КР отмечается рост числа организаций, </w:t>
      </w:r>
      <w:r w:rsidR="00A94450" w:rsidRPr="006B3DC2">
        <w:rPr>
          <w:rFonts w:ascii="Times New Roman" w:hAnsi="Times New Roman" w:cs="Times New Roman"/>
          <w:sz w:val="28"/>
          <w:szCs w:val="28"/>
        </w:rPr>
        <w:t>использующих информационно-коммуникационные технологии, в сравнении с 2014 годом к 2018 году увеличилось на 10% и численность специалистов занятых в сфере информационно-коммуникационных технологий составила более 18 тысяч человек.</w:t>
      </w:r>
      <w:r w:rsidR="00844989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663E27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F44B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D4ABF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отмечен рост количества </w:t>
      </w:r>
      <w:r w:rsidR="008D4ABF" w:rsidRPr="006B3DC2">
        <w:rPr>
          <w:rFonts w:ascii="Times New Roman" w:hAnsi="Times New Roman" w:cs="Times New Roman"/>
          <w:sz w:val="28"/>
          <w:szCs w:val="28"/>
        </w:rPr>
        <w:t>объектов авторского права</w:t>
      </w:r>
      <w:r w:rsidR="00A32179" w:rsidRPr="006B3DC2">
        <w:rPr>
          <w:rFonts w:ascii="Times New Roman" w:hAnsi="Times New Roman" w:cs="Times New Roman"/>
          <w:sz w:val="28"/>
          <w:szCs w:val="28"/>
        </w:rPr>
        <w:t>.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A32179" w:rsidRPr="006B3DC2">
        <w:rPr>
          <w:rFonts w:ascii="Times New Roman" w:hAnsi="Times New Roman" w:cs="Times New Roman"/>
          <w:sz w:val="28"/>
          <w:szCs w:val="28"/>
        </w:rPr>
        <w:t>В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Государственном реестре </w:t>
      </w:r>
      <w:r w:rsidR="008D4ABF" w:rsidRPr="006B3DC2">
        <w:rPr>
          <w:rFonts w:ascii="Times New Roman" w:hAnsi="Times New Roman" w:cs="Times New Roman"/>
          <w:sz w:val="28"/>
          <w:szCs w:val="28"/>
        </w:rPr>
        <w:t>было зарегистрировано 354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разработок, включая</w:t>
      </w:r>
      <w:r w:rsidR="008D4ABF" w:rsidRPr="006B3DC2">
        <w:rPr>
          <w:rFonts w:ascii="Times New Roman" w:hAnsi="Times New Roman" w:cs="Times New Roman"/>
          <w:sz w:val="28"/>
          <w:szCs w:val="28"/>
        </w:rPr>
        <w:t>: произведени</w:t>
      </w:r>
      <w:r w:rsidR="001F44B2" w:rsidRPr="006B3DC2">
        <w:rPr>
          <w:rFonts w:ascii="Times New Roman" w:hAnsi="Times New Roman" w:cs="Times New Roman"/>
          <w:sz w:val="28"/>
          <w:szCs w:val="28"/>
        </w:rPr>
        <w:t>я</w:t>
      </w:r>
      <w:r w:rsidR="008D4ABF" w:rsidRPr="006B3DC2">
        <w:rPr>
          <w:rFonts w:ascii="Times New Roman" w:hAnsi="Times New Roman" w:cs="Times New Roman"/>
          <w:sz w:val="28"/>
          <w:szCs w:val="28"/>
        </w:rPr>
        <w:t>, программ</w:t>
      </w:r>
      <w:r w:rsidR="001F44B2" w:rsidRPr="006B3DC2">
        <w:rPr>
          <w:rFonts w:ascii="Times New Roman" w:hAnsi="Times New Roman" w:cs="Times New Roman"/>
          <w:sz w:val="28"/>
          <w:szCs w:val="28"/>
        </w:rPr>
        <w:t>ы</w:t>
      </w:r>
      <w:r w:rsidR="008D4ABF" w:rsidRPr="006B3DC2">
        <w:rPr>
          <w:rFonts w:ascii="Times New Roman" w:hAnsi="Times New Roman" w:cs="Times New Roman"/>
          <w:sz w:val="28"/>
          <w:szCs w:val="28"/>
        </w:rPr>
        <w:t xml:space="preserve"> для ЭВМ, баз</w:t>
      </w:r>
      <w:r w:rsidR="001F44B2" w:rsidRPr="006B3DC2">
        <w:rPr>
          <w:rFonts w:ascii="Times New Roman" w:hAnsi="Times New Roman" w:cs="Times New Roman"/>
          <w:sz w:val="28"/>
          <w:szCs w:val="28"/>
        </w:rPr>
        <w:t>ы</w:t>
      </w:r>
      <w:r w:rsidR="008D4ABF" w:rsidRPr="006B3DC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F44B2" w:rsidRPr="006B3DC2">
        <w:rPr>
          <w:rFonts w:ascii="Times New Roman" w:hAnsi="Times New Roman" w:cs="Times New Roman"/>
          <w:sz w:val="28"/>
          <w:szCs w:val="28"/>
        </w:rPr>
        <w:t>, сб</w:t>
      </w:r>
      <w:r w:rsidR="00A32179" w:rsidRPr="006B3DC2">
        <w:rPr>
          <w:rFonts w:ascii="Times New Roman" w:hAnsi="Times New Roman" w:cs="Times New Roman"/>
          <w:sz w:val="28"/>
          <w:szCs w:val="28"/>
        </w:rPr>
        <w:t>о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р авторского вознаграждения составил свыше 12 млн. сом с годовым ростом в 10%. </w:t>
      </w:r>
      <w:r w:rsidR="001F44B2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D7417C" w:rsidRPr="006B3DC2">
        <w:rPr>
          <w:rFonts w:ascii="Times New Roman" w:hAnsi="Times New Roman" w:cs="Times New Roman"/>
          <w:sz w:val="28"/>
          <w:szCs w:val="28"/>
        </w:rPr>
        <w:t xml:space="preserve"> Все вышеприведенные данные свидетельствуют о </w:t>
      </w:r>
      <w:r w:rsidR="00A32179" w:rsidRPr="006B3DC2">
        <w:rPr>
          <w:rFonts w:ascii="Times New Roman" w:hAnsi="Times New Roman" w:cs="Times New Roman"/>
          <w:sz w:val="28"/>
          <w:szCs w:val="28"/>
        </w:rPr>
        <w:t>росте</w:t>
      </w:r>
      <w:r w:rsidR="00D7417C" w:rsidRPr="006B3DC2">
        <w:rPr>
          <w:rFonts w:ascii="Times New Roman" w:hAnsi="Times New Roman" w:cs="Times New Roman"/>
          <w:sz w:val="28"/>
          <w:szCs w:val="28"/>
        </w:rPr>
        <w:t xml:space="preserve"> спроса на отдельные направления креативных индустрий.</w:t>
      </w:r>
    </w:p>
    <w:p w14:paraId="7B88B4E9" w14:textId="0B227956" w:rsidR="000F52E8" w:rsidRPr="006B3DC2" w:rsidRDefault="00B975A6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 степени 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представленности по</w:t>
      </w:r>
      <w:r w:rsidR="005909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региона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м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</w:t>
      </w:r>
      <w:r w:rsidR="005909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следовательно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развития креативных индустрий в региональном разрезе Кыргызстана лидером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является г. Бишкек, где осуществляют деятельность порядка 48,89% от общего числа зарегистрированных компаний. Затем идут </w:t>
      </w:r>
      <w:r w:rsidR="00FF55B5" w:rsidRPr="006B3DC2">
        <w:rPr>
          <w:rFonts w:ascii="Times New Roman" w:eastAsia="Arial" w:hAnsi="Times New Roman" w:cs="Times New Roman"/>
          <w:sz w:val="28"/>
          <w:szCs w:val="28"/>
        </w:rPr>
        <w:t xml:space="preserve">Чуйская область - 7,51%, Ошская область - 5,79%, г. Ош - 5,57%, </w:t>
      </w:r>
      <w:r w:rsidR="006A5653" w:rsidRPr="006B3DC2">
        <w:rPr>
          <w:rFonts w:ascii="Times New Roman" w:eastAsia="Arial" w:hAnsi="Times New Roman" w:cs="Times New Roman"/>
          <w:sz w:val="28"/>
          <w:szCs w:val="28"/>
        </w:rPr>
        <w:t xml:space="preserve">Джалал-Абадская область - 5,25%, Иссык-Кульская область - 3,75%. </w:t>
      </w:r>
      <w:r w:rsidR="007026C5" w:rsidRPr="006B3DC2">
        <w:rPr>
          <w:rFonts w:ascii="Times New Roman" w:eastAsia="Arial" w:hAnsi="Times New Roman" w:cs="Times New Roman"/>
          <w:sz w:val="28"/>
          <w:szCs w:val="28"/>
        </w:rPr>
        <w:t xml:space="preserve">Наименьшее развитие креативного сектора наблюдается в Баткенской (2,89%), Нарынской (2,68%) и Таласской (1,39%) областях 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(см. Таб. № 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3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</w:p>
    <w:p w14:paraId="237BDB6F" w14:textId="77777777" w:rsidR="00F31F83" w:rsidRPr="006B3DC2" w:rsidRDefault="00F31F83" w:rsidP="002C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AA45FA2" w14:textId="197DD7F8" w:rsidR="00B975A6" w:rsidRPr="006B3DC2" w:rsidRDefault="00F31F83" w:rsidP="002C3470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3047B4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3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592B9E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Концентрация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креативных индустрий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1"/>
      </w:r>
    </w:p>
    <w:p w14:paraId="4EE0434E" w14:textId="5DB27E2E" w:rsidR="00CB2581" w:rsidRPr="006B3DC2" w:rsidRDefault="00CB2581" w:rsidP="002C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" w:name="_Hlk40898010"/>
      <w:bookmarkStart w:id="3" w:name="_Hlk40898083"/>
      <w:bookmarkStart w:id="4" w:name="_Hlk40894694"/>
    </w:p>
    <w:bookmarkEnd w:id="2"/>
    <w:bookmarkEnd w:id="3"/>
    <w:p w14:paraId="4A0700F2" w14:textId="10107708" w:rsidR="00CB2581" w:rsidRPr="006B3DC2" w:rsidRDefault="00D726CF" w:rsidP="00266E14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14D964" wp14:editId="79FA8254">
            <wp:extent cx="5859780" cy="3756660"/>
            <wp:effectExtent l="19050" t="19050" r="26670" b="1524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756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4"/>
    <w:p w14:paraId="652108E3" w14:textId="77777777" w:rsidR="00BE5518" w:rsidRPr="006B3DC2" w:rsidRDefault="00BE5518" w:rsidP="00813A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769682B" w14:textId="320EEDB8" w:rsidR="002A52D4" w:rsidRPr="006B3DC2" w:rsidRDefault="00C93E41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Н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2C3470" w:rsidRPr="006B3DC2">
        <w:rPr>
          <w:rFonts w:ascii="Times New Roman" w:eastAsia="Arial" w:hAnsi="Times New Roman" w:cs="Times New Roman"/>
          <w:sz w:val="28"/>
          <w:szCs w:val="28"/>
        </w:rPr>
        <w:t xml:space="preserve">показатели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>развити</w:t>
      </w:r>
      <w:r w:rsidR="002C3470" w:rsidRPr="006B3DC2">
        <w:rPr>
          <w:rFonts w:ascii="Times New Roman" w:eastAsia="Arial" w:hAnsi="Times New Roman" w:cs="Times New Roman"/>
          <w:sz w:val="28"/>
          <w:szCs w:val="28"/>
        </w:rPr>
        <w:t>я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112E" w:rsidRPr="006B3DC2">
        <w:rPr>
          <w:rFonts w:ascii="Times New Roman" w:eastAsia="Arial" w:hAnsi="Times New Roman" w:cs="Times New Roman"/>
          <w:sz w:val="28"/>
          <w:szCs w:val="28"/>
        </w:rPr>
        <w:t xml:space="preserve">сектора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креативных индустрий в Кыргызстане оказывают влияние 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степень участия представленности государства и частного сектора в деятельности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>субъектов предпринимательства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учет </w:t>
      </w:r>
      <w:r w:rsidR="0043241B" w:rsidRPr="006B3DC2">
        <w:rPr>
          <w:rFonts w:ascii="Times New Roman" w:eastAsia="Arial" w:hAnsi="Times New Roman" w:cs="Times New Roman"/>
          <w:sz w:val="28"/>
          <w:szCs w:val="28"/>
        </w:rPr>
        <w:t xml:space="preserve">объема участия </w:t>
      </w:r>
      <w:r w:rsidRPr="006B3DC2">
        <w:rPr>
          <w:rFonts w:ascii="Times New Roman" w:eastAsia="Arial" w:hAnsi="Times New Roman" w:cs="Times New Roman"/>
          <w:sz w:val="28"/>
          <w:szCs w:val="28"/>
        </w:rPr>
        <w:t>субъектов предпринимательства в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креативной деятельности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 xml:space="preserve">, включая оценку 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>нелегальн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>ой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 деятельност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>и в секторе</w:t>
      </w:r>
      <w:r w:rsidR="00026DCC" w:rsidRPr="006B3DC2">
        <w:rPr>
          <w:rFonts w:ascii="Times New Roman" w:eastAsia="Arial" w:hAnsi="Times New Roman" w:cs="Times New Roman"/>
          <w:sz w:val="28"/>
          <w:szCs w:val="28"/>
        </w:rPr>
        <w:t>.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06FAFE0" w14:textId="21699E44" w:rsidR="00C93E41" w:rsidRPr="006B3DC2" w:rsidRDefault="00C93E41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Как показал анализ статистических данных, и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 xml:space="preserve">з числа зарегистрированных 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938 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 xml:space="preserve">предприятий по видам 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экономической деятельности 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>к креативной индустрии имеют прямое или косвенное отношение 798 предприятий и учреждений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, из которых </w:t>
      </w:r>
      <w:r w:rsidR="00EA1A8D" w:rsidRPr="006B3DC2">
        <w:rPr>
          <w:rFonts w:ascii="Times New Roman" w:eastAsia="Times New Roman" w:hAnsi="Times New Roman" w:cs="Times New Roman"/>
          <w:sz w:val="28"/>
          <w:szCs w:val="28"/>
        </w:rPr>
        <w:t xml:space="preserve">513 представляют частный сектор и 285 государственные.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Это показывает, что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целом по стране двигателем креативного сектора является частный сектор, составляющий 64.28% от общего числа предприятий </w:t>
      </w:r>
      <w:r w:rsidR="00992453" w:rsidRPr="006B3DC2">
        <w:rPr>
          <w:rFonts w:ascii="Times New Roman" w:eastAsia="Arial" w:hAnsi="Times New Roman" w:cs="Times New Roman"/>
          <w:sz w:val="28"/>
          <w:szCs w:val="28"/>
        </w:rPr>
        <w:t xml:space="preserve">сектора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и 35,71% государственные учреждения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Таб. № 4).</w:t>
      </w:r>
    </w:p>
    <w:p w14:paraId="1BF38A3B" w14:textId="6CE1FA2B" w:rsidR="00EF0774" w:rsidRPr="006B3DC2" w:rsidRDefault="00EF0774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44738A9" w14:textId="18BD1582" w:rsidR="00EF0774" w:rsidRPr="006B3DC2" w:rsidRDefault="00EF0774" w:rsidP="001871B2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4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Соотношение гос и частного в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креативных индустри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ях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2"/>
      </w:r>
    </w:p>
    <w:p w14:paraId="0C8C0C16" w14:textId="77777777" w:rsidR="00C93E41" w:rsidRPr="006B3DC2" w:rsidRDefault="00C93E41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7DCFD9D" w14:textId="77777777" w:rsidR="00026DCC" w:rsidRPr="006B3DC2" w:rsidRDefault="00026DCC" w:rsidP="00026DCC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E5B27F" wp14:editId="54864016">
            <wp:extent cx="5295900" cy="3208020"/>
            <wp:effectExtent l="0" t="0" r="0" b="1143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91D76CA0-1B88-4AAB-84F1-E3D4843068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FA2889" w14:textId="77777777" w:rsidR="00026DCC" w:rsidRPr="006B3DC2" w:rsidRDefault="00026DCC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22EFEFF" w14:textId="06EEB22A" w:rsidR="00311992" w:rsidRPr="006B3DC2" w:rsidRDefault="00EB50B9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Региональная разбивка соотношения государственного и частного присутствия в секторе креативных индустрий показывает, что в регионах страны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, развитых </w:t>
      </w:r>
      <w:r w:rsidRPr="006B3DC2">
        <w:rPr>
          <w:rFonts w:ascii="Times New Roman" w:eastAsia="Arial" w:hAnsi="Times New Roman" w:cs="Times New Roman"/>
          <w:sz w:val="28"/>
          <w:szCs w:val="28"/>
        </w:rPr>
        <w:t>инфраструктурно, технологическ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со стабильно высокой экономической активностью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доминирует частный сектор, в менее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развитых превалирует государственное участие (тем самым существенно снижается степень креативности). В креативных индустриях г. Бишкек - 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86,45% к 13.54%,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г. Ош - 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67,24% к 32,75% и Чуйской области -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57,14% к 42,85%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доминируют предприятия с частной формой собственности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6C0405" w14:textId="2ACA6313" w:rsidR="00311992" w:rsidRPr="006B3DC2" w:rsidRDefault="00F266EA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В Джалал-Абадской (соотношение 32,65% к 67,34%), Ошской (соотношение 1,85% к 98,14%), Баткенской (соотношение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25,92% к 74,07%),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Нарынской (соотношение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4% к 96%),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Иссык-Кульской (соотношение 20% к 80%)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>Таласской (99%) областях доминирует государственный сектор.</w:t>
      </w:r>
    </w:p>
    <w:p w14:paraId="7BC05A85" w14:textId="4354AC6A" w:rsidR="0059738D" w:rsidRPr="006B3DC2" w:rsidRDefault="003C4AEE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Исходя из вышеприведенного анализа можно определить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характерные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тенденции развития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C12BF1" w:rsidRPr="006B3DC2">
        <w:rPr>
          <w:rFonts w:ascii="Times New Roman" w:eastAsia="Arial" w:hAnsi="Times New Roman" w:cs="Times New Roman"/>
          <w:sz w:val="28"/>
          <w:szCs w:val="28"/>
        </w:rPr>
        <w:t xml:space="preserve">влияния на </w:t>
      </w:r>
      <w:r w:rsidR="000B05C2" w:rsidRPr="006B3DC2">
        <w:rPr>
          <w:rFonts w:ascii="Times New Roman" w:eastAsia="Arial" w:hAnsi="Times New Roman" w:cs="Times New Roman"/>
          <w:sz w:val="28"/>
          <w:szCs w:val="28"/>
        </w:rPr>
        <w:t>масштаб</w:t>
      </w:r>
      <w:r w:rsidR="00C12BF1" w:rsidRPr="006B3DC2">
        <w:rPr>
          <w:rFonts w:ascii="Times New Roman" w:eastAsia="Arial" w:hAnsi="Times New Roman" w:cs="Times New Roman"/>
          <w:sz w:val="28"/>
          <w:szCs w:val="28"/>
        </w:rPr>
        <w:t>ы</w:t>
      </w:r>
      <w:r w:rsidR="000B05C2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распространения </w:t>
      </w:r>
      <w:r w:rsidRPr="006B3DC2">
        <w:rPr>
          <w:rFonts w:ascii="Times New Roman" w:eastAsia="Arial" w:hAnsi="Times New Roman" w:cs="Times New Roman"/>
          <w:sz w:val="28"/>
          <w:szCs w:val="28"/>
        </w:rPr>
        <w:t>креативных индустрий в Кыргызстане.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38D9E470" w14:textId="7FC7D993" w:rsidR="00A011A1" w:rsidRPr="006B3DC2" w:rsidRDefault="00E21B8F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1. 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>В Кыргызстане активно развивается рекламная, ИКТ индустри</w:t>
      </w:r>
      <w:r w:rsidR="004E1A4A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>, архитектура, издательская деятельность</w:t>
      </w:r>
      <w:r w:rsidR="004E1A4A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 xml:space="preserve"> индустрия коммуникаций</w:t>
      </w:r>
      <w:r w:rsidR="00A011A1" w:rsidRPr="006B3DC2">
        <w:rPr>
          <w:rFonts w:ascii="Times New Roman" w:eastAsia="Arial" w:hAnsi="Times New Roman" w:cs="Times New Roman"/>
          <w:sz w:val="28"/>
          <w:szCs w:val="28"/>
        </w:rPr>
        <w:t>, отдельные виды искусства и кинематографа</w:t>
      </w:r>
      <w:r w:rsidR="004F590D" w:rsidRPr="006B3DC2">
        <w:rPr>
          <w:rFonts w:ascii="Times New Roman" w:eastAsia="Arial" w:hAnsi="Times New Roman" w:cs="Times New Roman"/>
          <w:sz w:val="28"/>
          <w:szCs w:val="28"/>
        </w:rPr>
        <w:t>, осуществляющие деятельность в сегменте индустрии развлечений и отдыха.</w:t>
      </w:r>
      <w:r w:rsidR="0020188D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>Это обусловлено ростом спроса на продукты креативных индустрий, расширение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 xml:space="preserve"> деятельности </w:t>
      </w:r>
      <w:r w:rsidR="007D3FB7" w:rsidRPr="006B3DC2">
        <w:rPr>
          <w:rFonts w:ascii="Times New Roman" w:eastAsia="Arial" w:hAnsi="Times New Roman" w:cs="Times New Roman"/>
          <w:sz w:val="28"/>
          <w:szCs w:val="28"/>
        </w:rPr>
        <w:t xml:space="preserve">бизнеса 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>в формате сегмента «В2В», актуализаци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>ей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 xml:space="preserve"> цифровизации в стране, </w:t>
      </w:r>
      <w:r w:rsidR="00211EA5" w:rsidRPr="006B3DC2">
        <w:rPr>
          <w:rFonts w:ascii="Times New Roman" w:hAnsi="Times New Roman" w:cs="Times New Roman"/>
          <w:sz w:val="28"/>
          <w:szCs w:val="28"/>
        </w:rPr>
        <w:t>рост</w:t>
      </w:r>
      <w:r w:rsidR="00533E5D" w:rsidRPr="006B3DC2">
        <w:rPr>
          <w:rFonts w:ascii="Times New Roman" w:hAnsi="Times New Roman" w:cs="Times New Roman"/>
          <w:sz w:val="28"/>
          <w:szCs w:val="28"/>
        </w:rPr>
        <w:t>ом</w:t>
      </w:r>
      <w:r w:rsidR="00211EA5" w:rsidRPr="006B3DC2">
        <w:rPr>
          <w:rFonts w:ascii="Times New Roman" w:hAnsi="Times New Roman" w:cs="Times New Roman"/>
          <w:sz w:val="28"/>
          <w:szCs w:val="28"/>
        </w:rPr>
        <w:t xml:space="preserve"> количества организаций, использующих информационно-коммуникационные технологии, развити</w:t>
      </w:r>
      <w:r w:rsidR="007D3FB7" w:rsidRPr="006B3DC2">
        <w:rPr>
          <w:rFonts w:ascii="Times New Roman" w:hAnsi="Times New Roman" w:cs="Times New Roman"/>
          <w:sz w:val="28"/>
          <w:szCs w:val="28"/>
        </w:rPr>
        <w:t>ем</w:t>
      </w:r>
      <w:r w:rsidR="00211EA5" w:rsidRPr="006B3DC2">
        <w:rPr>
          <w:rFonts w:ascii="Times New Roman" w:hAnsi="Times New Roman" w:cs="Times New Roman"/>
          <w:sz w:val="28"/>
          <w:szCs w:val="28"/>
        </w:rPr>
        <w:t xml:space="preserve"> строительного бизнеса, </w:t>
      </w:r>
      <w:r w:rsidR="00101329" w:rsidRPr="006B3DC2">
        <w:rPr>
          <w:rFonts w:ascii="Times New Roman" w:hAnsi="Times New Roman" w:cs="Times New Roman"/>
          <w:sz w:val="28"/>
          <w:szCs w:val="28"/>
        </w:rPr>
        <w:t>увеличени</w:t>
      </w:r>
      <w:r w:rsidR="007D3FB7" w:rsidRPr="006B3DC2">
        <w:rPr>
          <w:rFonts w:ascii="Times New Roman" w:hAnsi="Times New Roman" w:cs="Times New Roman"/>
          <w:sz w:val="28"/>
          <w:szCs w:val="28"/>
        </w:rPr>
        <w:t>ем</w:t>
      </w:r>
      <w:r w:rsidR="00533E5D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01329" w:rsidRPr="006B3DC2">
        <w:rPr>
          <w:rFonts w:ascii="Times New Roman" w:hAnsi="Times New Roman" w:cs="Times New Roman"/>
          <w:sz w:val="28"/>
          <w:szCs w:val="28"/>
        </w:rPr>
        <w:t>спроса на технологичные и экологичные продукты (товары и услуги)</w:t>
      </w:r>
      <w:r w:rsidR="000876D5" w:rsidRPr="006B3DC2">
        <w:rPr>
          <w:rFonts w:ascii="Times New Roman" w:hAnsi="Times New Roman" w:cs="Times New Roman"/>
          <w:sz w:val="28"/>
          <w:szCs w:val="28"/>
        </w:rPr>
        <w:t xml:space="preserve"> и реакци</w:t>
      </w:r>
      <w:r w:rsidR="00533E5D" w:rsidRPr="006B3DC2">
        <w:rPr>
          <w:rFonts w:ascii="Times New Roman" w:hAnsi="Times New Roman" w:cs="Times New Roman"/>
          <w:sz w:val="28"/>
          <w:szCs w:val="28"/>
        </w:rPr>
        <w:t>ей</w:t>
      </w:r>
      <w:r w:rsidR="000876D5" w:rsidRPr="006B3DC2">
        <w:rPr>
          <w:rFonts w:ascii="Times New Roman" w:hAnsi="Times New Roman" w:cs="Times New Roman"/>
          <w:sz w:val="28"/>
          <w:szCs w:val="28"/>
        </w:rPr>
        <w:t xml:space="preserve"> на изменения моды вследствие интенсивности интеграции в мировое сообщество</w:t>
      </w:r>
      <w:r w:rsidR="008D0C54" w:rsidRPr="006B3DC2">
        <w:rPr>
          <w:rFonts w:ascii="Times New Roman" w:hAnsi="Times New Roman" w:cs="Times New Roman"/>
          <w:sz w:val="28"/>
          <w:szCs w:val="28"/>
        </w:rPr>
        <w:t xml:space="preserve"> (влияние </w:t>
      </w:r>
      <w:r w:rsidR="007D3FB7" w:rsidRPr="006B3DC2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8D0C54" w:rsidRPr="006B3DC2">
        <w:rPr>
          <w:rFonts w:ascii="Times New Roman" w:hAnsi="Times New Roman" w:cs="Times New Roman"/>
          <w:sz w:val="28"/>
          <w:szCs w:val="28"/>
        </w:rPr>
        <w:t>миграции)</w:t>
      </w:r>
      <w:r w:rsidR="00101329" w:rsidRPr="006B3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656F1" w14:textId="186921F1" w:rsidR="005376C4" w:rsidRPr="006B3DC2" w:rsidRDefault="00354FBB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lastRenderedPageBreak/>
        <w:tab/>
        <w:t xml:space="preserve">2. </w:t>
      </w:r>
      <w:r w:rsidR="009B0811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Креативные индустрии преимущественно сконцентрированы </w:t>
      </w:r>
      <w:r w:rsidR="006A42B4" w:rsidRPr="006B3DC2">
        <w:rPr>
          <w:rFonts w:ascii="Times New Roman" w:eastAsia="Arial" w:hAnsi="Times New Roman" w:cs="Times New Roman"/>
          <w:sz w:val="28"/>
          <w:szCs w:val="28"/>
        </w:rPr>
        <w:t>в урбанизированных регионах страны, отличающихся динамичностью бизнес среды и жизнедеятельности. В</w:t>
      </w:r>
      <w:r w:rsidR="00160962" w:rsidRPr="006B3DC2">
        <w:rPr>
          <w:rFonts w:ascii="Times New Roman" w:eastAsia="Arial" w:hAnsi="Times New Roman" w:cs="Times New Roman"/>
          <w:sz w:val="28"/>
          <w:szCs w:val="28"/>
        </w:rPr>
        <w:t xml:space="preserve">ысокой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>активности креативных индустрий в</w:t>
      </w:r>
      <w:r w:rsidR="006A42B4" w:rsidRPr="006B3DC2">
        <w:rPr>
          <w:rFonts w:ascii="Times New Roman" w:eastAsia="Arial" w:hAnsi="Times New Roman" w:cs="Times New Roman"/>
          <w:sz w:val="28"/>
          <w:szCs w:val="28"/>
        </w:rPr>
        <w:t xml:space="preserve"> развитых регионах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способствуют наличие более развитой инфраструктуры, доступность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 xml:space="preserve">информации,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технологий, инноваций,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>степень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 цифровизации,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 xml:space="preserve">расширенные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>возможности финансирования, привлекательные объемы рынков сбыта, сравнительно высокое качество уровня жизни, человеческого капитала и творческого потенциала.</w:t>
      </w:r>
    </w:p>
    <w:p w14:paraId="3B892EE4" w14:textId="742638B6" w:rsidR="00AF47EA" w:rsidRPr="006B3DC2" w:rsidRDefault="00145845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3.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>Р</w:t>
      </w:r>
      <w:r w:rsidR="007C5A8A" w:rsidRPr="006B3DC2">
        <w:rPr>
          <w:rFonts w:ascii="Times New Roman" w:eastAsia="Arial" w:hAnsi="Times New Roman" w:cs="Times New Roman"/>
          <w:sz w:val="28"/>
          <w:szCs w:val="28"/>
        </w:rPr>
        <w:t>азвитие креативных индустрий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 xml:space="preserve">регионах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>взаимообусловлено</w:t>
      </w:r>
      <w:r w:rsidR="001E44D7" w:rsidRPr="006B3DC2">
        <w:rPr>
          <w:rFonts w:ascii="Times New Roman" w:eastAsia="Arial" w:hAnsi="Times New Roman" w:cs="Times New Roman"/>
          <w:sz w:val="28"/>
          <w:szCs w:val="28"/>
        </w:rPr>
        <w:t xml:space="preserve"> и взаимозависимо. </w:t>
      </w:r>
      <w:r w:rsidR="00B02F0A" w:rsidRPr="006B3DC2">
        <w:rPr>
          <w:rFonts w:ascii="Times New Roman" w:eastAsia="Arial" w:hAnsi="Times New Roman" w:cs="Times New Roman"/>
          <w:sz w:val="28"/>
          <w:szCs w:val="28"/>
        </w:rPr>
        <w:t xml:space="preserve">Близость географического расположения менее развитых к развитым регионам определяет объемы и характер спроса </w:t>
      </w:r>
      <w:r w:rsidR="00AC7373" w:rsidRPr="006B3DC2">
        <w:rPr>
          <w:rFonts w:ascii="Times New Roman" w:eastAsia="Arial" w:hAnsi="Times New Roman" w:cs="Times New Roman"/>
          <w:sz w:val="28"/>
          <w:szCs w:val="28"/>
        </w:rPr>
        <w:t>на продукты креативных индустрий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К примеру, г.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Бишкек влияет на определение спроса Чуйской области, г. Ош и Ошская область 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формируют тренды для всего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южн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ого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регион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а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страны. Вследствие ограниченности спроса и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ассортимента,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наличия относительно широкого выбора,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региональные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клиенты предпочтение отдают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центру, </w:t>
      </w:r>
      <w:r w:rsidR="007D3FB7" w:rsidRPr="006B3DC2">
        <w:rPr>
          <w:rFonts w:ascii="Times New Roman" w:eastAsia="Arial" w:hAnsi="Times New Roman" w:cs="Times New Roman"/>
          <w:sz w:val="28"/>
          <w:szCs w:val="28"/>
        </w:rPr>
        <w:t xml:space="preserve">в свою очередь,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бизнес не вкладывается в индустрии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>с заранее ограниченными возможностями роста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4AEBC169" w14:textId="79B90303" w:rsidR="00AF47EA" w:rsidRPr="006B3DC2" w:rsidRDefault="0096716D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4. </w:t>
      </w:r>
      <w:r w:rsidR="00125F16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Креативные индустрии Кыргызстана имеют различные степени креативности, обусловленные 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объемом</w:t>
      </w:r>
      <w:r w:rsidR="00422838" w:rsidRPr="006B3DC2">
        <w:rPr>
          <w:rFonts w:ascii="Times New Roman" w:eastAsia="Arial" w:hAnsi="Times New Roman" w:cs="Times New Roman"/>
          <w:sz w:val="28"/>
          <w:szCs w:val="28"/>
        </w:rPr>
        <w:t xml:space="preserve"> участия государственных организаций </w:t>
      </w:r>
      <w:r w:rsidR="00125F16" w:rsidRPr="006B3DC2">
        <w:rPr>
          <w:rFonts w:ascii="Times New Roman" w:eastAsia="Arial" w:hAnsi="Times New Roman" w:cs="Times New Roman"/>
          <w:sz w:val="28"/>
          <w:szCs w:val="28"/>
        </w:rPr>
        <w:t>в секторе</w:t>
      </w:r>
      <w:r w:rsidR="00422838" w:rsidRPr="006B3DC2">
        <w:rPr>
          <w:rFonts w:ascii="Times New Roman" w:eastAsia="Arial" w:hAnsi="Times New Roman" w:cs="Times New Roman"/>
          <w:sz w:val="28"/>
          <w:szCs w:val="28"/>
        </w:rPr>
        <w:t xml:space="preserve">. В регионах, отдельные специализации, в международной практике относящиеся к креативным индустриям (архитектура, искусство, 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 xml:space="preserve">киноиндустрия, телевидение, радио, издание книг, газет и другие) </w:t>
      </w:r>
      <w:r w:rsidR="002B0369" w:rsidRPr="006B3DC2">
        <w:rPr>
          <w:rFonts w:ascii="Times New Roman" w:eastAsia="Arial" w:hAnsi="Times New Roman" w:cs="Times New Roman"/>
          <w:sz w:val="28"/>
          <w:szCs w:val="28"/>
        </w:rPr>
        <w:t xml:space="preserve">в большинстве 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>пр</w:t>
      </w:r>
      <w:r w:rsidR="00FD1CA9" w:rsidRPr="006B3DC2">
        <w:rPr>
          <w:rFonts w:ascii="Times New Roman" w:eastAsia="Arial" w:hAnsi="Times New Roman" w:cs="Times New Roman"/>
          <w:sz w:val="28"/>
          <w:szCs w:val="28"/>
        </w:rPr>
        <w:t>едставлены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 xml:space="preserve"> государственными предприятиями, которые осуществляют деятельность преимущественно в заданном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формате госучреждений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что свидетельствует о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б отсутствии или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низкой степен</w:t>
      </w:r>
      <w:r w:rsidR="00FD1CA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креативности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Подобные виды деятельности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регионах не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рентабельные, 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осуществляют деятельность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 ресурсах государства (здания, материально-техническая база и другие ресурсы). В данном случае, у креативной индустрии, ограничены возможности генерирования доходов и 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инд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у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стрии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могут сделать вклад 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только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</w:t>
      </w:r>
      <w:r w:rsidR="000F428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обеспечение занятости или развития социально значимых проектов на местах.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07615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силу </w:t>
      </w:r>
      <w:r w:rsidR="003C07D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ограниченности возможностей государственного финансирования и не рентабельности для бизнеса, возможным механизмом стимулирования </w:t>
      </w:r>
      <w:r w:rsidR="00E7556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роста креативных индустрий </w:t>
      </w:r>
      <w:r w:rsidR="003C07D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рассматривается государственно-частное партнерство.</w:t>
      </w:r>
    </w:p>
    <w:p w14:paraId="3FBACEE7" w14:textId="3781EB1A" w:rsidR="00152FFE" w:rsidRPr="006B3DC2" w:rsidRDefault="002F3E87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  <w:t xml:space="preserve">5. </w:t>
      </w:r>
      <w:r w:rsidR="006523A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</w:t>
      </w:r>
      <w:r w:rsidR="00C1446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ектор </w:t>
      </w:r>
      <w:r w:rsidR="006523A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креативных индустрий Кыргызстана имеет значительный потенциал для расширения, за счет развития инновационных продуктов в области искусства, </w:t>
      </w:r>
      <w:r w:rsidR="009904A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дизайна, информационно-коммуникационных и компьютерных технологий, индустрии развлечений и отдыха, исследований и разработок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экопроектов</w:t>
      </w:r>
      <w:r w:rsidR="009904A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 индивидуального творчества (ремесленничество, ювелирное дело, производство экслюзивных товаров и услуг).</w:t>
      </w:r>
      <w:r w:rsidR="000F356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 период расширения цифровизации </w:t>
      </w:r>
      <w:r w:rsidR="000F3562" w:rsidRPr="006B3DC2">
        <w:rPr>
          <w:rFonts w:ascii="Times New Roman" w:eastAsia="Arial" w:hAnsi="Times New Roman" w:cs="Times New Roman"/>
          <w:sz w:val="28"/>
          <w:szCs w:val="28"/>
          <w:lang w:val="ky-KG"/>
        </w:rPr>
        <w:lastRenderedPageBreak/>
        <w:t>перспективным направлением роста могут стать продукты креативных индустрий, базирующиеся на экономике знаний.</w:t>
      </w:r>
    </w:p>
    <w:p w14:paraId="2363257A" w14:textId="77777777" w:rsidR="00517135" w:rsidRPr="006B3DC2" w:rsidRDefault="00517135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8B0629C" w14:textId="77777777" w:rsidR="00026DCC" w:rsidRPr="006B3DC2" w:rsidRDefault="00026DCC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440722A" w14:textId="3ACA3AC2" w:rsidR="00AC696F" w:rsidRPr="006B3DC2" w:rsidRDefault="00757CF6" w:rsidP="007D3FB7">
      <w:pPr>
        <w:pStyle w:val="a4"/>
        <w:numPr>
          <w:ilvl w:val="1"/>
          <w:numId w:val="3"/>
        </w:numPr>
        <w:spacing w:after="0" w:line="276" w:lineRule="auto"/>
        <w:ind w:left="1276" w:hanging="578"/>
        <w:contextualSpacing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>Результаты креативной индустрии в КР</w:t>
      </w:r>
      <w:r w:rsidR="007D3FB7" w:rsidRPr="006B3DC2">
        <w:rPr>
          <w:rFonts w:ascii="Times New Roman" w:hAnsi="Times New Roman" w:cs="Times New Roman"/>
          <w:b/>
          <w:sz w:val="28"/>
          <w:szCs w:val="28"/>
        </w:rPr>
        <w:t>.</w:t>
      </w:r>
    </w:p>
    <w:p w14:paraId="7B3CF8B1" w14:textId="6A578A24" w:rsidR="007D3FB7" w:rsidRPr="006B3DC2" w:rsidRDefault="007D3FB7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E9E228" w14:textId="77777777" w:rsidR="004E3733" w:rsidRPr="006B3DC2" w:rsidRDefault="005C53A8" w:rsidP="00294C4F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Анализ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>вклада креативных индустрий в национальную экономику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проводился на базе оценки </w:t>
      </w:r>
      <w:r w:rsidR="00E05DB6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>агрегированных показателей развития сектора малого и среднего предпринимательства по состоянию на 31.12.2018 г.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, так как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отдельная дифференцированная статистика по отраслевым специализациям </w:t>
      </w:r>
      <w:r w:rsidR="00403DDA" w:rsidRPr="006B3DC2">
        <w:rPr>
          <w:rFonts w:ascii="Times New Roman" w:eastAsia="Arial" w:hAnsi="Times New Roman" w:cs="Times New Roman"/>
          <w:sz w:val="28"/>
          <w:szCs w:val="28"/>
        </w:rPr>
        <w:t xml:space="preserve">МСП и креативных индустрий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Pr="006B3DC2">
        <w:rPr>
          <w:rFonts w:ascii="Times New Roman" w:eastAsia="Arial" w:hAnsi="Times New Roman" w:cs="Times New Roman"/>
          <w:sz w:val="28"/>
          <w:szCs w:val="28"/>
        </w:rPr>
        <w:t>ведется</w:t>
      </w:r>
      <w:r w:rsidR="004E3733" w:rsidRPr="006B3DC2">
        <w:rPr>
          <w:rFonts w:ascii="Times New Roman" w:eastAsia="Arial" w:hAnsi="Times New Roman" w:cs="Times New Roman"/>
          <w:sz w:val="28"/>
          <w:szCs w:val="28"/>
        </w:rPr>
        <w:t xml:space="preserve"> или не отражена в имеющихся отчетах о МСП</w:t>
      </w:r>
      <w:r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65B63EDE" w14:textId="1D715DF1" w:rsidR="008476E6" w:rsidRPr="006B3DC2" w:rsidRDefault="00403DDA" w:rsidP="008476E6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Существующие исследования по отдельным направлениям креативной экономики носят узкоотраслевой характер и представленные результаты не в полной мере достоверно отражают вклады в экономику.</w:t>
      </w:r>
      <w:r w:rsidR="00FE278A" w:rsidRPr="006B3DC2">
        <w:rPr>
          <w:rFonts w:ascii="Times New Roman" w:eastAsia="Arial" w:hAnsi="Times New Roman" w:cs="Times New Roman"/>
          <w:sz w:val="28"/>
          <w:szCs w:val="28"/>
        </w:rPr>
        <w:t xml:space="preserve"> При этом, 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>некоторые креативные индустрии вовсе не представлены в отчете НСК КР или агрегированы в более крупные обобщенные категории, что делает точный расчет вклада в экономику невозможным. Так, из 12 определенных направлений креативных индустрий (см.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 xml:space="preserve"> таб. № 1 в 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>Пункт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>е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 xml:space="preserve"> 1.1) только три отрасли отражены в отчете НСК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 xml:space="preserve"> КР по МСП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 xml:space="preserve">: «Информация и связь», «Искусство, развлечения и отдых» и «Профессиональная, научная и техническая деятельность». </w:t>
      </w:r>
    </w:p>
    <w:p w14:paraId="59293E57" w14:textId="1E497044" w:rsidR="008476E6" w:rsidRPr="006B3DC2" w:rsidRDefault="008476E6" w:rsidP="008476E6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264A052" w14:textId="24C4E163" w:rsidR="008476E6" w:rsidRPr="006B3DC2" w:rsidRDefault="00400192" w:rsidP="00400192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Предварительно, даже при наличии неточностей и недостаточности доступных официальных данных, анализ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показал, что вклад сектора креативных индустрий достигает 2% от ВВП Кыргызстана в 2018 г. и имеет тенденцию устойчивого роста в сравнительной динамике с показателями с 2015 по 201</w:t>
      </w:r>
      <w:r w:rsidR="00D600B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г.г. За указанный период сектор демонстрирует рост на 67% с 7 944 миллионов сом в 2015 г. до 11 789 миллионов сом в 2018 г. без учета инфляции. (см. таб. 5). </w:t>
      </w:r>
    </w:p>
    <w:p w14:paraId="2978FA39" w14:textId="24B8122C" w:rsidR="009C5E83" w:rsidRPr="006B3DC2" w:rsidRDefault="009C5E83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49DD6CF" w14:textId="5FCFFE94" w:rsidR="008D7E09" w:rsidRPr="006B3DC2" w:rsidRDefault="008D7E09" w:rsidP="004E5C6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5: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Вклад креативных индустрий в ВВП 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3"/>
      </w:r>
    </w:p>
    <w:p w14:paraId="1C9E3AEC" w14:textId="4B141EE0" w:rsidR="00603C29" w:rsidRPr="006B3DC2" w:rsidRDefault="00603C29" w:rsidP="004E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260"/>
      </w:tblGrid>
      <w:tr w:rsidR="006B3DC2" w:rsidRPr="006B3DC2" w14:paraId="1D6CAC0C" w14:textId="77777777" w:rsidTr="00177CD3">
        <w:trPr>
          <w:trHeight w:val="403"/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0E63958B" w14:textId="77777777" w:rsidR="008D7E09" w:rsidRPr="006B3DC2" w:rsidRDefault="008D7E09" w:rsidP="00177CD3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Вклад КИ в ВВП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(по годам, в млн. сомах, %)</w:t>
            </w:r>
          </w:p>
        </w:tc>
      </w:tr>
      <w:tr w:rsidR="006B3DC2" w:rsidRPr="006B3DC2" w14:paraId="616EAEDA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  <w:hideMark/>
          </w:tcPr>
          <w:p w14:paraId="6D1104D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Годовые показатели</w:t>
            </w:r>
          </w:p>
        </w:tc>
        <w:tc>
          <w:tcPr>
            <w:tcW w:w="3827" w:type="dxa"/>
            <w:noWrap/>
            <w:hideMark/>
          </w:tcPr>
          <w:p w14:paraId="40F302E5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сомах</w:t>
            </w:r>
          </w:p>
        </w:tc>
        <w:tc>
          <w:tcPr>
            <w:tcW w:w="3260" w:type="dxa"/>
            <w:noWrap/>
            <w:hideMark/>
          </w:tcPr>
          <w:p w14:paraId="45C2E8E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6B3DC2" w:rsidRPr="006B3DC2" w14:paraId="7B31748B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6E36CA78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3827" w:type="dxa"/>
            <w:noWrap/>
          </w:tcPr>
          <w:p w14:paraId="47023F4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7 944,47</w:t>
            </w:r>
          </w:p>
        </w:tc>
        <w:tc>
          <w:tcPr>
            <w:tcW w:w="3260" w:type="dxa"/>
            <w:noWrap/>
          </w:tcPr>
          <w:p w14:paraId="3C43416B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1,67%</w:t>
            </w:r>
          </w:p>
        </w:tc>
      </w:tr>
      <w:tr w:rsidR="006B3DC2" w:rsidRPr="006B3DC2" w14:paraId="1288DC32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3350EE0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3827" w:type="dxa"/>
            <w:noWrap/>
          </w:tcPr>
          <w:p w14:paraId="42C98F2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8 343,64</w:t>
            </w:r>
          </w:p>
        </w:tc>
        <w:tc>
          <w:tcPr>
            <w:tcW w:w="3260" w:type="dxa"/>
            <w:noWrap/>
          </w:tcPr>
          <w:p w14:paraId="49851BD0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1,57%</w:t>
            </w:r>
          </w:p>
        </w:tc>
      </w:tr>
      <w:tr w:rsidR="006B3DC2" w:rsidRPr="006B3DC2" w14:paraId="6936A629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277437A4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3827" w:type="dxa"/>
            <w:noWrap/>
          </w:tcPr>
          <w:p w14:paraId="30876160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9 430,90</w:t>
            </w:r>
          </w:p>
        </w:tc>
        <w:tc>
          <w:tcPr>
            <w:tcW w:w="3260" w:type="dxa"/>
            <w:noWrap/>
          </w:tcPr>
          <w:p w14:paraId="54AF6EB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1,66%</w:t>
            </w:r>
          </w:p>
        </w:tc>
      </w:tr>
      <w:tr w:rsidR="006B3DC2" w:rsidRPr="006B3DC2" w14:paraId="3FDE7C0C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70916AA1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3827" w:type="dxa"/>
            <w:noWrap/>
          </w:tcPr>
          <w:p w14:paraId="15B4865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11 789,85</w:t>
            </w:r>
          </w:p>
        </w:tc>
        <w:tc>
          <w:tcPr>
            <w:tcW w:w="3260" w:type="dxa"/>
            <w:noWrap/>
          </w:tcPr>
          <w:p w14:paraId="4993A2E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8D7E09" w:rsidRPr="006B3DC2" w14:paraId="2C5E440E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5549AE4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lastRenderedPageBreak/>
              <w:t>2019</w:t>
            </w:r>
          </w:p>
        </w:tc>
        <w:tc>
          <w:tcPr>
            <w:tcW w:w="3827" w:type="dxa"/>
            <w:noWrap/>
          </w:tcPr>
          <w:p w14:paraId="06B0A6EE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noWrap/>
          </w:tcPr>
          <w:p w14:paraId="42009B9A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DF15555" w14:textId="77777777" w:rsidR="008D7E09" w:rsidRPr="006B3DC2" w:rsidRDefault="008D7E09" w:rsidP="008D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D96FB" w14:textId="3B4201F3" w:rsidR="00603C29" w:rsidRPr="006B3DC2" w:rsidRDefault="00603C29" w:rsidP="00FA34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310F97" w:rsidRPr="006B3DC2">
        <w:rPr>
          <w:rFonts w:ascii="Times New Roman" w:hAnsi="Times New Roman" w:cs="Times New Roman"/>
          <w:sz w:val="28"/>
          <w:szCs w:val="28"/>
        </w:rPr>
        <w:t>В области инвестиций в сектор креативных индустрий н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аблюдается нестабильная динамика </w:t>
      </w:r>
      <w:r w:rsidR="00310F97" w:rsidRPr="006B3DC2">
        <w:rPr>
          <w:rFonts w:ascii="Times New Roman" w:hAnsi="Times New Roman" w:cs="Times New Roman"/>
          <w:sz w:val="28"/>
          <w:szCs w:val="28"/>
        </w:rPr>
        <w:t xml:space="preserve">поступлений. </w:t>
      </w:r>
      <w:r w:rsidR="00017592" w:rsidRPr="006B3DC2">
        <w:rPr>
          <w:rFonts w:ascii="Times New Roman" w:hAnsi="Times New Roman" w:cs="Times New Roman"/>
          <w:sz w:val="28"/>
          <w:szCs w:val="28"/>
        </w:rPr>
        <w:t>В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10F97" w:rsidRPr="006B3DC2">
        <w:rPr>
          <w:rFonts w:ascii="Times New Roman" w:hAnsi="Times New Roman" w:cs="Times New Roman"/>
          <w:sz w:val="28"/>
          <w:szCs w:val="28"/>
        </w:rPr>
        <w:t>е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отмечается сокращение объемов инвестиций 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сравнительной динамике с показателями с 2015 по 201</w:t>
      </w:r>
      <w:r w:rsidR="000175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г.г. (см. таб. </w:t>
      </w:r>
      <w:r w:rsidR="008D7E0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6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  <w:r w:rsidR="00065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065CD3" w:rsidRPr="006B3DC2">
        <w:rPr>
          <w:rFonts w:ascii="Times New Roman" w:hAnsi="Times New Roman" w:cs="Times New Roman"/>
          <w:sz w:val="28"/>
          <w:szCs w:val="28"/>
        </w:rPr>
        <w:t xml:space="preserve">Данное явление </w:t>
      </w:r>
      <w:r w:rsidR="00DD59E4" w:rsidRPr="006B3DC2">
        <w:rPr>
          <w:rFonts w:ascii="Times New Roman" w:hAnsi="Times New Roman" w:cs="Times New Roman"/>
          <w:sz w:val="28"/>
          <w:szCs w:val="28"/>
        </w:rPr>
        <w:t>обусловлен</w:t>
      </w:r>
      <w:r w:rsidR="00065CD3" w:rsidRPr="006B3DC2">
        <w:rPr>
          <w:rFonts w:ascii="Times New Roman" w:hAnsi="Times New Roman" w:cs="Times New Roman"/>
          <w:sz w:val="28"/>
          <w:szCs w:val="28"/>
        </w:rPr>
        <w:t>о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общим падением уровня привлекаемых </w:t>
      </w:r>
      <w:r w:rsidR="00310F97" w:rsidRPr="006B3DC2"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инвестиций в </w:t>
      </w:r>
      <w:r w:rsidR="00065CD3" w:rsidRPr="006B3DC2">
        <w:rPr>
          <w:rFonts w:ascii="Times New Roman" w:hAnsi="Times New Roman" w:cs="Times New Roman"/>
          <w:sz w:val="28"/>
          <w:szCs w:val="28"/>
        </w:rPr>
        <w:t>страну</w:t>
      </w:r>
      <w:r w:rsidR="00165E8F" w:rsidRPr="006B3DC2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065CD3" w:rsidRPr="006B3DC2">
        <w:rPr>
          <w:rFonts w:ascii="Times New Roman" w:hAnsi="Times New Roman" w:cs="Times New Roman"/>
          <w:sz w:val="28"/>
          <w:szCs w:val="28"/>
        </w:rPr>
        <w:t>.</w:t>
      </w:r>
    </w:p>
    <w:p w14:paraId="195A4837" w14:textId="77777777" w:rsidR="004E5C63" w:rsidRPr="006B3DC2" w:rsidRDefault="004E5C63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7912705" w14:textId="1F56952E" w:rsidR="004E5C63" w:rsidRPr="006B3DC2" w:rsidRDefault="004E5C63" w:rsidP="004E5C6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177CD3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6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«Прямые иностранные и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нвестиции в креативные индустрии 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4"/>
      </w:r>
    </w:p>
    <w:p w14:paraId="4CAB3A43" w14:textId="77777777" w:rsidR="00CE5B94" w:rsidRPr="006B3DC2" w:rsidRDefault="00CE5B94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843"/>
        <w:gridCol w:w="1985"/>
        <w:gridCol w:w="1842"/>
        <w:gridCol w:w="1902"/>
      </w:tblGrid>
      <w:tr w:rsidR="006B3DC2" w:rsidRPr="006B3DC2" w14:paraId="0911DBBD" w14:textId="77777777" w:rsidTr="00E05588">
        <w:trPr>
          <w:trHeight w:val="403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174634A" w14:textId="0D3572C5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Инвестиции </w:t>
            </w:r>
            <w:r w:rsidR="00E36685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(ПИИ)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в креативные индустрии, по годам, млн. долл. США</w:t>
            </w:r>
          </w:p>
        </w:tc>
      </w:tr>
      <w:tr w:rsidR="006B3DC2" w:rsidRPr="006B3DC2" w14:paraId="7CFDE098" w14:textId="77777777" w:rsidTr="00E0558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0D278A93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FBE39F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5829C6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4750B2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21EF863F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2019</w:t>
            </w:r>
          </w:p>
        </w:tc>
      </w:tr>
      <w:tr w:rsidR="00D13ADE" w:rsidRPr="006B3DC2" w14:paraId="37CC9475" w14:textId="77777777" w:rsidTr="00E05588">
        <w:trPr>
          <w:jc w:val="center"/>
        </w:trPr>
        <w:tc>
          <w:tcPr>
            <w:tcW w:w="1779" w:type="dxa"/>
            <w:vAlign w:val="center"/>
          </w:tcPr>
          <w:p w14:paraId="329E32E3" w14:textId="1D39B05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18,60</w:t>
            </w:r>
          </w:p>
        </w:tc>
        <w:tc>
          <w:tcPr>
            <w:tcW w:w="1843" w:type="dxa"/>
            <w:vAlign w:val="center"/>
          </w:tcPr>
          <w:p w14:paraId="7A12F81E" w14:textId="7DF9B3AB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73,00</w:t>
            </w:r>
          </w:p>
        </w:tc>
        <w:tc>
          <w:tcPr>
            <w:tcW w:w="1985" w:type="dxa"/>
          </w:tcPr>
          <w:p w14:paraId="44C585F1" w14:textId="642187B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66,30</w:t>
            </w:r>
          </w:p>
        </w:tc>
        <w:tc>
          <w:tcPr>
            <w:tcW w:w="1842" w:type="dxa"/>
          </w:tcPr>
          <w:p w14:paraId="68B04FE1" w14:textId="071F12C8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902" w:type="dxa"/>
          </w:tcPr>
          <w:p w14:paraId="4EF56911" w14:textId="1CD2712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</w:tbl>
    <w:p w14:paraId="76331F73" w14:textId="571169FF" w:rsidR="0002653A" w:rsidRPr="006B3DC2" w:rsidRDefault="0002653A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21C2E22" w14:textId="3D07D711" w:rsidR="00603C29" w:rsidRPr="006B3DC2" w:rsidRDefault="00165E8F" w:rsidP="00FA347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Вклад креативных индустрий в занятость </w:t>
      </w:r>
      <w:r w:rsidR="008D547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составляет </w:t>
      </w:r>
      <w:r w:rsidR="00D600B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порядка </w:t>
      </w:r>
      <w:r w:rsidR="00D600B3" w:rsidRPr="006B3DC2">
        <w:rPr>
          <w:rFonts w:ascii="Times New Roman" w:eastAsia="Times New Roman" w:hAnsi="Times New Roman" w:cs="Times New Roman"/>
          <w:sz w:val="28"/>
          <w:szCs w:val="28"/>
        </w:rPr>
        <w:t>10628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рабочих мест в 201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году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</w:t>
      </w:r>
      <w:r w:rsidR="00D600B3" w:rsidRPr="006B3DC2">
        <w:rPr>
          <w:rFonts w:ascii="Times New Roman" w:hAnsi="Times New Roman" w:cs="Times New Roman"/>
          <w:sz w:val="28"/>
          <w:szCs w:val="28"/>
        </w:rPr>
        <w:t>В секторе не о</w:t>
      </w:r>
      <w:r w:rsidR="00177CD3" w:rsidRPr="006B3DC2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D600B3" w:rsidRPr="006B3DC2">
        <w:rPr>
          <w:rFonts w:ascii="Times New Roman" w:hAnsi="Times New Roman" w:cs="Times New Roman"/>
          <w:sz w:val="28"/>
          <w:szCs w:val="28"/>
        </w:rPr>
        <w:t>существенного прироста в создании рабочих мест</w:t>
      </w:r>
      <w:r w:rsidR="00177CD3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(см. таб. </w:t>
      </w:r>
      <w:r w:rsidR="00FA3470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7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</w:p>
    <w:p w14:paraId="0176F46A" w14:textId="77777777" w:rsidR="00FA3470" w:rsidRPr="006B3DC2" w:rsidRDefault="00FA3470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8664DCB" w14:textId="4FFD383F" w:rsidR="00177CD3" w:rsidRPr="006B3DC2" w:rsidRDefault="00177CD3" w:rsidP="00FA3470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7: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BB5B8C" w:rsidRPr="006B3DC2">
        <w:rPr>
          <w:rFonts w:ascii="Times New Roman" w:hAnsi="Times New Roman" w:cs="Times New Roman"/>
          <w:b/>
          <w:sz w:val="28"/>
          <w:szCs w:val="28"/>
        </w:rPr>
        <w:t>Доля занятости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в 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секторе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креативн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ой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экономики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5"/>
      </w:r>
    </w:p>
    <w:p w14:paraId="16F8FF74" w14:textId="77777777" w:rsidR="00177CD3" w:rsidRPr="006B3DC2" w:rsidRDefault="00177CD3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843"/>
        <w:gridCol w:w="1985"/>
        <w:gridCol w:w="1842"/>
        <w:gridCol w:w="1902"/>
      </w:tblGrid>
      <w:tr w:rsidR="006B3DC2" w:rsidRPr="006B3DC2" w14:paraId="73358768" w14:textId="77777777" w:rsidTr="00177CD3">
        <w:trPr>
          <w:trHeight w:val="403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C7A199D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Вклад КИ в занятость, по годам, тыс. рабочих мест</w:t>
            </w:r>
          </w:p>
        </w:tc>
      </w:tr>
      <w:tr w:rsidR="006B3DC2" w:rsidRPr="006B3DC2" w14:paraId="69332968" w14:textId="77777777" w:rsidTr="00177CD3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79885DC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54241C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FA222E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DFE4102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7E10E521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2019</w:t>
            </w:r>
          </w:p>
        </w:tc>
      </w:tr>
      <w:tr w:rsidR="006B3DC2" w:rsidRPr="006B3DC2" w14:paraId="51FDBB11" w14:textId="77777777" w:rsidTr="00177CD3">
        <w:trPr>
          <w:jc w:val="center"/>
        </w:trPr>
        <w:tc>
          <w:tcPr>
            <w:tcW w:w="1779" w:type="dxa"/>
            <w:vAlign w:val="center"/>
          </w:tcPr>
          <w:p w14:paraId="6AC875E3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10151,3</w:t>
            </w:r>
          </w:p>
        </w:tc>
        <w:tc>
          <w:tcPr>
            <w:tcW w:w="1843" w:type="dxa"/>
            <w:vAlign w:val="center"/>
          </w:tcPr>
          <w:p w14:paraId="275F7004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10120,3</w:t>
            </w:r>
          </w:p>
        </w:tc>
        <w:tc>
          <w:tcPr>
            <w:tcW w:w="1985" w:type="dxa"/>
          </w:tcPr>
          <w:p w14:paraId="13590852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10182,3</w:t>
            </w:r>
          </w:p>
        </w:tc>
        <w:tc>
          <w:tcPr>
            <w:tcW w:w="1842" w:type="dxa"/>
          </w:tcPr>
          <w:p w14:paraId="59A0F479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10628</w:t>
            </w:r>
          </w:p>
        </w:tc>
        <w:tc>
          <w:tcPr>
            <w:tcW w:w="1902" w:type="dxa"/>
          </w:tcPr>
          <w:p w14:paraId="0ECFB920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</w:tbl>
    <w:p w14:paraId="3B33E56B" w14:textId="72B18CB7" w:rsidR="00CC784D" w:rsidRPr="006B3DC2" w:rsidRDefault="00CC784D" w:rsidP="00CE18D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Доля женщин занятых в секторе креативных и</w:t>
      </w:r>
      <w:r w:rsidR="006A0CC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дустрий составляет порядка 41,01% от общего числа занятых.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При этом следует отментить, что наибольший процент женщин занят в отрасли </w:t>
      </w:r>
      <w:r w:rsidR="00510F9E" w:rsidRPr="006B3DC2">
        <w:rPr>
          <w:rFonts w:ascii="Times New Roman" w:hAnsi="Times New Roman" w:cs="Times New Roman"/>
          <w:sz w:val="28"/>
          <w:szCs w:val="28"/>
        </w:rPr>
        <w:t>«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Искусство, развдечения и отдых</w:t>
      </w:r>
      <w:r w:rsidR="00510F9E" w:rsidRPr="006B3DC2">
        <w:rPr>
          <w:rFonts w:ascii="Times New Roman" w:hAnsi="Times New Roman" w:cs="Times New Roman"/>
          <w:sz w:val="28"/>
          <w:szCs w:val="28"/>
        </w:rPr>
        <w:t>»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- 50% и самая низкий в </w:t>
      </w:r>
      <w:r w:rsidR="00510F9E" w:rsidRPr="006B3DC2">
        <w:rPr>
          <w:rFonts w:ascii="Times New Roman" w:hAnsi="Times New Roman" w:cs="Times New Roman"/>
          <w:sz w:val="28"/>
          <w:szCs w:val="28"/>
        </w:rPr>
        <w:t>«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Профессиональная, научная и техническая деятельность</w:t>
      </w:r>
      <w:r w:rsidR="00510F9E" w:rsidRPr="006B3DC2">
        <w:rPr>
          <w:rFonts w:ascii="Times New Roman" w:hAnsi="Times New Roman" w:cs="Times New Roman"/>
          <w:sz w:val="28"/>
          <w:szCs w:val="28"/>
        </w:rPr>
        <w:t>»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- 35%.</w:t>
      </w:r>
    </w:p>
    <w:p w14:paraId="773DA6A8" w14:textId="36EAF0A1" w:rsidR="00907548" w:rsidRPr="006B3DC2" w:rsidRDefault="00AC4555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отношении определения вклада креативных индустрий в </w:t>
      </w:r>
      <w:r w:rsidR="00907548" w:rsidRPr="006B3DC2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="00907548" w:rsidRPr="006B3DC2">
        <w:rPr>
          <w:rFonts w:ascii="Times New Roman" w:hAnsi="Times New Roman" w:cs="Times New Roman"/>
          <w:sz w:val="28"/>
          <w:szCs w:val="28"/>
        </w:rPr>
        <w:t xml:space="preserve"> в форме налоговых поступлений и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экспорт,</w:t>
      </w:r>
      <w:r w:rsidR="00907548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на данный момент отсутствуют или недоступны в официальных источниках или исследованиях. Для установления показателей налоговых поступлений и экспорта требуется проверка наличия более детализированных данных по отраслевым специализациям, а при их отстуствии таковых данных возможно потребуется разработка отдельных специализированных статистических параметров для сбора данных (см. Приложение № 2). </w:t>
      </w:r>
    </w:p>
    <w:p w14:paraId="703B9362" w14:textId="71FDF69E" w:rsidR="00114FD5" w:rsidRPr="006B3DC2" w:rsidRDefault="00114FD5" w:rsidP="005B150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целом, учитывая показатели развития сектора креативных индустрий в Кыргызстане по агрегированным статистическим данным, можно предположить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lastRenderedPageBreak/>
        <w:t xml:space="preserve">высокую значимость для развития экономики. На это указывает тот факт, что даже 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при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анализе частичных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данны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наблюдается рост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вклада </w:t>
      </w:r>
      <w:r w:rsidR="005B150A" w:rsidRPr="006B3DC2">
        <w:rPr>
          <w:rFonts w:ascii="Times New Roman" w:eastAsia="Arial" w:hAnsi="Times New Roman" w:cs="Times New Roman"/>
          <w:sz w:val="28"/>
          <w:szCs w:val="28"/>
        </w:rPr>
        <w:t>креативных индустрий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5B150A" w:rsidRPr="006B3DC2">
        <w:rPr>
          <w:rFonts w:ascii="Times New Roman" w:eastAsia="Arial" w:hAnsi="Times New Roman" w:cs="Times New Roman"/>
          <w:sz w:val="28"/>
          <w:szCs w:val="28"/>
        </w:rPr>
        <w:t>экономическое развитие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страны. </w:t>
      </w:r>
    </w:p>
    <w:p w14:paraId="2740AF67" w14:textId="7795D429" w:rsidR="00907548" w:rsidRPr="006B3DC2" w:rsidRDefault="00907548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9F92F9E" w14:textId="77A48AA6" w:rsidR="00907548" w:rsidRPr="006B3DC2" w:rsidRDefault="00907548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6389BD" w14:textId="77777777" w:rsidR="00AC696F" w:rsidRPr="006B3DC2" w:rsidRDefault="00AC696F" w:rsidP="005B150A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>Краткое резюме по пункту 1.</w:t>
      </w:r>
    </w:p>
    <w:p w14:paraId="3B0C5844" w14:textId="66EE3715" w:rsidR="006611F9" w:rsidRPr="006B3DC2" w:rsidRDefault="006611F9" w:rsidP="00153A35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E7F4208" w14:textId="2B6A67E0" w:rsidR="006611F9" w:rsidRPr="006B3DC2" w:rsidRDefault="006611F9" w:rsidP="00153A35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Кыргызстане креативная экономика в условиях ограниченности ресурсов и негативного влияния глобальных процессов (зависимость от 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 xml:space="preserve">условий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мировой и региональной экономики, </w:t>
      </w:r>
      <w:r w:rsidRPr="006B3DC2">
        <w:rPr>
          <w:rFonts w:ascii="Times New Roman" w:eastAsia="Arial" w:hAnsi="Times New Roman" w:cs="Times New Roman"/>
          <w:sz w:val="28"/>
          <w:szCs w:val="28"/>
          <w:lang w:val="en-US"/>
        </w:rPr>
        <w:t>COVID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>-1</w:t>
      </w:r>
      <w:r w:rsidR="004714C6" w:rsidRPr="006B3DC2">
        <w:rPr>
          <w:rFonts w:ascii="Times New Roman" w:eastAsia="Arial" w:hAnsi="Times New Roman" w:cs="Times New Roman"/>
          <w:sz w:val="28"/>
          <w:szCs w:val="28"/>
        </w:rPr>
        <w:t>9</w:t>
      </w:r>
      <w:r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 xml:space="preserve"> ограниченность собственных ресурсов, зависимость от внешнего финансирования преобладание экспорта и других факторов) может рассматриваться как перспективный сектор, основанный на экономике знаний и уникальности, не требующий </w:t>
      </w:r>
      <w:r w:rsidR="00B80971" w:rsidRPr="006B3DC2">
        <w:rPr>
          <w:rFonts w:ascii="Times New Roman" w:eastAsia="Arial" w:hAnsi="Times New Roman" w:cs="Times New Roman"/>
          <w:sz w:val="28"/>
          <w:szCs w:val="28"/>
        </w:rPr>
        <w:t>долгосрочных капвложений и быстрогенерирующий доход.</w:t>
      </w:r>
    </w:p>
    <w:p w14:paraId="3A40F73A" w14:textId="58150966" w:rsidR="00C54A8B" w:rsidRPr="006B3DC2" w:rsidRDefault="00B80971" w:rsidP="00B042DB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Для экономики страны это новый подход, который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 настоящего момента не был изучен и не определен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национальном статистическом учете не проводится дифференцированный отраслевой анализ сектора креативных индустрий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Также существует вероятность, что более дизагрегированные данные собираются Национальным статистическим комитетом, но не публикуются. Например, данные </w:t>
      </w:r>
      <w:r w:rsidR="00B042D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 видам экономич</w:t>
      </w:r>
      <w:r w:rsidR="00A03FD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ес</w:t>
      </w:r>
      <w:r w:rsidR="00B042D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кой деятельности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 кодами ГКЭД более низких уровней.</w:t>
      </w:r>
    </w:p>
    <w:p w14:paraId="7D702A80" w14:textId="6D85FDB8" w:rsidR="00B80971" w:rsidRPr="006B3DC2" w:rsidRDefault="006A7DED" w:rsidP="00153A35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Кыргызстане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наибольшее развитие получили рекламная индустрия, издательская деятельность, искусство, ИКТ индустрия и индустрия коммуникаций. Эти показатели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свидетельствуют о высокой рентабельности креативных индустрий сравнительно с другими отраслями в секторе креативной экономики.</w:t>
      </w:r>
    </w:p>
    <w:p w14:paraId="0489E182" w14:textId="025E4C36" w:rsidR="006611F9" w:rsidRPr="006B3DC2" w:rsidRDefault="001124EE" w:rsidP="001124EE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Как и в большинстве стран мира, л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идер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м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креативных индустрий в Кыргызстане 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являются </w:t>
      </w:r>
      <w:r w:rsidR="00D22BB5" w:rsidRPr="006B3DC2">
        <w:rPr>
          <w:rFonts w:ascii="Times New Roman" w:eastAsia="Arial" w:hAnsi="Times New Roman" w:cs="Times New Roman"/>
          <w:sz w:val="28"/>
          <w:szCs w:val="28"/>
        </w:rPr>
        <w:t>урбанизированные регионы страны, с динамичной бизнес средой и жизнедеятельностью</w:t>
      </w:r>
      <w:r w:rsidR="0087431B" w:rsidRPr="006B3DC2">
        <w:rPr>
          <w:rFonts w:ascii="Times New Roman" w:eastAsia="Arial" w:hAnsi="Times New Roman" w:cs="Times New Roman"/>
          <w:sz w:val="28"/>
          <w:szCs w:val="28"/>
        </w:rPr>
        <w:t>, где более развита инфраструктура, шире доступ к информации, технологиям, инновациям, выше степень цифровизации, расширенные возможности финансирования, привлекательные объемы рынков сбыта и сравнительно высокое качество уровня жизни, человеческого капитала и творческого потенциала.</w:t>
      </w:r>
    </w:p>
    <w:p w14:paraId="55AA7609" w14:textId="4D361D0E" w:rsidR="001124EE" w:rsidRPr="006B3DC2" w:rsidRDefault="004D0B92" w:rsidP="00153A35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На данном этапе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реативные индустрии 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не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внос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я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достаточно большой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вклад в социально-экономическое развитие Кыргызской Республики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однако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имеет</w:t>
      </w:r>
      <w:r w:rsidR="001124E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ся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значительный потенциал для расширения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присутствия сектора в экономике 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силу мобильности и ряда других преимуществ. </w:t>
      </w:r>
    </w:p>
    <w:p w14:paraId="26630431" w14:textId="2DE3CA46" w:rsidR="00065419" w:rsidRPr="006B3DC2" w:rsidRDefault="00065419" w:rsidP="003F1C1D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Необходимо отметить, что особ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ую важность для сектора креативной экономики представляют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ИКТ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 индустрия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искусство и научная деятельность, так как именно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эти направления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являются фундаментом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креативной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экономики.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целом перспектива увеличения вкладов креативных индустрий в экономику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lastRenderedPageBreak/>
        <w:t xml:space="preserve">Кыргызской Республики очевидна. 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Потенциал сектора к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реативн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ой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индустри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 в стране при позитивном развитиии способен создать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мультипликативн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ый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эффект и способствовать инклюзивному экономическому росту других отраслей.</w:t>
      </w:r>
    </w:p>
    <w:p w14:paraId="5DA2B94F" w14:textId="46ABFDBD" w:rsidR="00153A35" w:rsidRPr="006B3DC2" w:rsidRDefault="00153A35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F322708" w14:textId="3726DE14" w:rsidR="00153A35" w:rsidRPr="006B3DC2" w:rsidRDefault="00153A35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7C5B8922" w14:textId="00ED802C" w:rsidR="003F1C1D" w:rsidRPr="006B3DC2" w:rsidRDefault="00806F92" w:rsidP="000F7186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Примечание: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ab/>
      </w:r>
      <w:r w:rsidR="00DB511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При анализе использованы агрегированные д</w:t>
      </w:r>
      <w:r w:rsidR="000F718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DB511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нные НСК КР</w:t>
      </w:r>
      <w:r w:rsidR="000F718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Для получения точных данных и дальнейшей конкретизации потребуются показатели, приведенные в Приложении № 2. С учетом ввода данных по обновленной статистике, ожидается незначительное изменение показателей вклада в ВВП, занятость, инвестиции, а новые данные позволять определить доход в бюджет государства от налоговых поступлений. </w:t>
      </w:r>
    </w:p>
    <w:p w14:paraId="325AD2BB" w14:textId="77777777" w:rsidR="000F7186" w:rsidRPr="006B3DC2" w:rsidRDefault="000F7186" w:rsidP="000F7186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E626CAF" w14:textId="70F01FFB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707D90B" w14:textId="131E5463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D982832" w14:textId="214AAB8E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8A43290" w14:textId="5E349F31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23CC15AF" w14:textId="6768B037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5B5A07C" w14:textId="23DA6E98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sectPr w:rsidR="003F1C1D" w:rsidRPr="006B3DC2" w:rsidSect="00C25149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2FC5" w14:textId="77777777" w:rsidR="004A12EC" w:rsidRDefault="004A12EC" w:rsidP="00757CF6">
      <w:pPr>
        <w:spacing w:after="0" w:line="240" w:lineRule="auto"/>
      </w:pPr>
      <w:r>
        <w:separator/>
      </w:r>
    </w:p>
  </w:endnote>
  <w:endnote w:type="continuationSeparator" w:id="0">
    <w:p w14:paraId="03C12253" w14:textId="77777777" w:rsidR="004A12EC" w:rsidRDefault="004A12EC" w:rsidP="0075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476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66E0AB" w14:textId="58D9AD07" w:rsidR="00065419" w:rsidRPr="0047609C" w:rsidRDefault="00065419" w:rsidP="0047609C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47609C">
          <w:rPr>
            <w:rFonts w:ascii="Arial" w:hAnsi="Arial" w:cs="Arial"/>
            <w:sz w:val="20"/>
            <w:szCs w:val="20"/>
          </w:rPr>
          <w:fldChar w:fldCharType="begin"/>
        </w:r>
        <w:r w:rsidRPr="0047609C">
          <w:rPr>
            <w:rFonts w:ascii="Arial" w:hAnsi="Arial" w:cs="Arial"/>
            <w:sz w:val="20"/>
            <w:szCs w:val="20"/>
          </w:rPr>
          <w:instrText>PAGE   \* MERGEFORMAT</w:instrText>
        </w:r>
        <w:r w:rsidRPr="0047609C">
          <w:rPr>
            <w:rFonts w:ascii="Arial" w:hAnsi="Arial" w:cs="Arial"/>
            <w:sz w:val="20"/>
            <w:szCs w:val="20"/>
          </w:rPr>
          <w:fldChar w:fldCharType="separate"/>
        </w:r>
        <w:r w:rsidR="00504BDE">
          <w:rPr>
            <w:rFonts w:ascii="Arial" w:hAnsi="Arial" w:cs="Arial"/>
            <w:noProof/>
            <w:sz w:val="20"/>
            <w:szCs w:val="20"/>
          </w:rPr>
          <w:t>2</w:t>
        </w:r>
        <w:r w:rsidRPr="0047609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BB57" w14:textId="77777777" w:rsidR="004A12EC" w:rsidRDefault="004A12EC" w:rsidP="00757CF6">
      <w:pPr>
        <w:spacing w:after="0" w:line="240" w:lineRule="auto"/>
      </w:pPr>
      <w:r>
        <w:separator/>
      </w:r>
    </w:p>
  </w:footnote>
  <w:footnote w:type="continuationSeparator" w:id="0">
    <w:p w14:paraId="197167DE" w14:textId="77777777" w:rsidR="004A12EC" w:rsidRDefault="004A12EC" w:rsidP="00757CF6">
      <w:pPr>
        <w:spacing w:after="0" w:line="240" w:lineRule="auto"/>
      </w:pPr>
      <w:r>
        <w:continuationSeparator/>
      </w:r>
    </w:p>
  </w:footnote>
  <w:footnote w:id="1">
    <w:p w14:paraId="2B7DD2FB" w14:textId="77777777" w:rsidR="00065419" w:rsidRPr="00F23544" w:rsidRDefault="00065419" w:rsidP="00F20520">
      <w:pPr>
        <w:pStyle w:val="ab"/>
        <w:jc w:val="both"/>
        <w:rPr>
          <w:lang w:val="ky-KG"/>
        </w:rPr>
      </w:pPr>
      <w:r>
        <w:rPr>
          <w:rStyle w:val="ad"/>
        </w:rPr>
        <w:footnoteRef/>
      </w:r>
      <w:r>
        <w:t xml:space="preserve"> </w:t>
      </w:r>
      <w:r>
        <w:rPr>
          <w:lang w:val="ky-KG"/>
        </w:rPr>
        <w:t>Примечание: Имеется ввиду приемлимость инвестиционной нагрузки для государства, за исключением стоимости интеллектуального капитала.</w:t>
      </w:r>
    </w:p>
  </w:footnote>
  <w:footnote w:id="2">
    <w:p w14:paraId="1513A993" w14:textId="77777777" w:rsidR="00065419" w:rsidRPr="00CB3551" w:rsidRDefault="00065419">
      <w:pPr>
        <w:pStyle w:val="ab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CB3551">
        <w:rPr>
          <w:rFonts w:ascii="Arial" w:hAnsi="Arial" w:cs="Arial"/>
        </w:rPr>
        <w:t xml:space="preserve">НСР 2040, п. 3.1. «Улучшение инвестиционного климата и рост экспорта» </w:t>
      </w:r>
      <w:r>
        <w:rPr>
          <w:rFonts w:ascii="Arial" w:hAnsi="Arial" w:cs="Arial"/>
        </w:rPr>
        <w:t>-</w:t>
      </w:r>
      <w:r w:rsidRPr="00CB3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с. </w:t>
      </w:r>
      <w:r w:rsidRPr="00CB3551">
        <w:rPr>
          <w:rFonts w:ascii="Arial" w:hAnsi="Arial" w:cs="Arial"/>
        </w:rPr>
        <w:t>37.</w:t>
      </w:r>
    </w:p>
  </w:footnote>
  <w:footnote w:id="3">
    <w:p w14:paraId="2E5D1D55" w14:textId="77777777" w:rsidR="00065419" w:rsidRPr="00533A5F" w:rsidRDefault="00065419" w:rsidP="00031591">
      <w:pPr>
        <w:pStyle w:val="ab"/>
        <w:jc w:val="both"/>
        <w:rPr>
          <w:rFonts w:ascii="Arial" w:hAnsi="Arial" w:cs="Arial"/>
          <w:lang w:val="en-US"/>
        </w:rPr>
      </w:pPr>
      <w:r w:rsidRPr="00CB3551">
        <w:rPr>
          <w:rStyle w:val="ad"/>
          <w:rFonts w:ascii="Arial" w:hAnsi="Arial" w:cs="Arial"/>
        </w:rPr>
        <w:footnoteRef/>
      </w:r>
      <w:r w:rsidRPr="00CB3551">
        <w:rPr>
          <w:rFonts w:ascii="Arial" w:hAnsi="Arial" w:cs="Arial"/>
        </w:rPr>
        <w:t xml:space="preserve"> Программа развития КР </w:t>
      </w:r>
      <w:r w:rsidRPr="00CB3551">
        <w:rPr>
          <w:rFonts w:ascii="Arial" w:eastAsia="Arial" w:hAnsi="Arial" w:cs="Arial"/>
        </w:rPr>
        <w:t>«Единство, доверие, созидание»</w:t>
      </w:r>
      <w:r w:rsidRPr="00CB3551">
        <w:rPr>
          <w:rFonts w:ascii="Arial" w:hAnsi="Arial" w:cs="Arial"/>
        </w:rPr>
        <w:t>, п. 1.2.5. Видение</w:t>
      </w:r>
      <w:r w:rsidRPr="00533A5F">
        <w:rPr>
          <w:rFonts w:ascii="Arial" w:hAnsi="Arial" w:cs="Arial"/>
          <w:lang w:val="en-US"/>
        </w:rPr>
        <w:t xml:space="preserve"> 2040 - </w:t>
      </w:r>
      <w:r w:rsidRPr="00CB3551">
        <w:rPr>
          <w:rFonts w:ascii="Arial" w:hAnsi="Arial" w:cs="Arial"/>
        </w:rPr>
        <w:t>с</w:t>
      </w:r>
      <w:r w:rsidRPr="00533A5F">
        <w:rPr>
          <w:rFonts w:ascii="Arial" w:hAnsi="Arial" w:cs="Arial"/>
          <w:lang w:val="en-US"/>
        </w:rPr>
        <w:t>. 6.</w:t>
      </w:r>
    </w:p>
  </w:footnote>
  <w:footnote w:id="4">
    <w:p w14:paraId="453B10CF" w14:textId="77777777" w:rsidR="00065419" w:rsidRPr="00390388" w:rsidRDefault="00065419" w:rsidP="00D2746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390388">
        <w:rPr>
          <w:rStyle w:val="ad"/>
          <w:rFonts w:ascii="Arial" w:hAnsi="Arial" w:cs="Arial"/>
          <w:color w:val="000000" w:themeColor="text1"/>
        </w:rPr>
        <w:footnoteRef/>
      </w:r>
      <w:r w:rsidRPr="00390388">
        <w:rPr>
          <w:rFonts w:ascii="Arial" w:hAnsi="Arial" w:cs="Arial"/>
          <w:color w:val="000000" w:themeColor="text1"/>
          <w:lang w:val="en-US"/>
        </w:rPr>
        <w:t xml:space="preserve"> </w:t>
      </w:r>
      <w:hyperlink r:id="rId1" w:history="1">
        <w:r w:rsidRPr="00390388">
          <w:rPr>
            <w:rStyle w:val="a9"/>
            <w:rFonts w:ascii="Arial" w:hAnsi="Arial" w:cs="Arial"/>
            <w:color w:val="000000" w:themeColor="text1"/>
            <w:u w:val="none"/>
            <w:shd w:val="clear" w:color="auto" w:fill="FFFFFF"/>
            <w:lang w:val="en-US"/>
          </w:rPr>
          <w:t>Bakhshi H. Discussion Paper 2020/01 measuring the creative economy: A guide for </w:t>
        </w:r>
        <w:r w:rsidRPr="00390388">
          <w:rPr>
            <w:rStyle w:val="a9"/>
            <w:rFonts w:ascii="Arial" w:hAnsi="Arial" w:cs="Arial"/>
            <w:bCs/>
            <w:iCs/>
            <w:color w:val="000000" w:themeColor="text1"/>
            <w:u w:val="none"/>
            <w:shd w:val="clear" w:color="auto" w:fill="FFFFFF"/>
            <w:lang w:val="en-US"/>
          </w:rPr>
          <w:t>policymakers</w:t>
        </w:r>
        <w:r w:rsidRPr="00390388">
          <w:rPr>
            <w:rStyle w:val="a9"/>
            <w:rFonts w:ascii="Arial" w:hAnsi="Arial" w:cs="Arial"/>
            <w:color w:val="000000" w:themeColor="text1"/>
            <w:u w:val="none"/>
            <w:shd w:val="clear" w:color="auto" w:fill="FFFFFF"/>
            <w:lang w:val="en-US"/>
          </w:rPr>
          <w:t>, 2020</w:t>
        </w:r>
      </w:hyperlink>
      <w:r w:rsidRPr="00390388">
        <w:rPr>
          <w:rFonts w:ascii="Arial" w:hAnsi="Arial" w:cs="Arial"/>
          <w:color w:val="000000" w:themeColor="text1"/>
          <w:lang w:val="en-US"/>
        </w:rPr>
        <w:t xml:space="preserve"> </w:t>
      </w:r>
      <w:hyperlink r:id="rId2" w:history="1">
        <w:r w:rsidRPr="00390388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https://pec.ac.uk/discussion-papers/measuring-the-creative-economy-a-guide-for-policymakers</w:t>
        </w:r>
      </w:hyperlink>
    </w:p>
  </w:footnote>
  <w:footnote w:id="5">
    <w:p w14:paraId="04E8E153" w14:textId="60A1B9BC" w:rsidR="00065419" w:rsidRPr="0084766D" w:rsidRDefault="00065419">
      <w:pPr>
        <w:pStyle w:val="ab"/>
        <w:rPr>
          <w:lang w:val="ky-KG"/>
        </w:rPr>
      </w:pPr>
      <w:r>
        <w:rPr>
          <w:rStyle w:val="ad"/>
        </w:rPr>
        <w:footnoteRef/>
      </w:r>
      <w:r w:rsidRPr="0065254F">
        <w:t xml:space="preserve"> </w:t>
      </w:r>
      <w:r w:rsidRPr="0084766D">
        <w:rPr>
          <w:rFonts w:ascii="Arial" w:hAnsi="Arial" w:cs="Arial"/>
        </w:rPr>
        <w:t>Рис</w:t>
      </w:r>
      <w:r w:rsidRPr="0084766D">
        <w:rPr>
          <w:rFonts w:ascii="Arial" w:hAnsi="Arial" w:cs="Arial"/>
          <w:lang w:val="ky-KG"/>
        </w:rPr>
        <w:t>унок</w:t>
      </w:r>
      <w:r w:rsidRPr="0084766D">
        <w:rPr>
          <w:rFonts w:ascii="Arial" w:hAnsi="Arial" w:cs="Arial"/>
        </w:rPr>
        <w:t xml:space="preserve"> 1 разработан экспертами</w:t>
      </w:r>
      <w:r w:rsidRPr="0084766D">
        <w:rPr>
          <w:rFonts w:ascii="Arial" w:hAnsi="Arial" w:cs="Arial"/>
          <w:lang w:val="ky-KG"/>
        </w:rPr>
        <w:t xml:space="preserve"> проекта СЕР на основе международных источников </w:t>
      </w:r>
      <w:r w:rsidRPr="0084766D">
        <w:rPr>
          <w:rFonts w:ascii="Arial" w:hAnsi="Arial" w:cs="Arial"/>
          <w:lang w:val="en-US"/>
        </w:rPr>
        <w:t>U</w:t>
      </w:r>
      <w:r w:rsidRPr="0084766D">
        <w:rPr>
          <w:rFonts w:ascii="Arial" w:hAnsi="Arial" w:cs="Arial"/>
          <w:color w:val="000000" w:themeColor="text1"/>
          <w:lang w:val="en-US"/>
        </w:rPr>
        <w:t>NCTAD</w:t>
      </w:r>
      <w:r w:rsidRPr="0084766D">
        <w:rPr>
          <w:rFonts w:ascii="Arial" w:hAnsi="Arial" w:cs="Arial"/>
          <w:color w:val="000000" w:themeColor="text1"/>
          <w:lang w:val="ky-KG"/>
        </w:rPr>
        <w:t xml:space="preserve">, </w:t>
      </w:r>
      <w:r w:rsidRPr="0084766D">
        <w:rPr>
          <w:rFonts w:ascii="Arial" w:hAnsi="Arial" w:cs="Arial"/>
          <w:color w:val="000000" w:themeColor="text1"/>
          <w:lang w:val="en-US"/>
        </w:rPr>
        <w:t>UNDP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lang w:val="en-US"/>
        </w:rPr>
        <w:t>UNICEF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shd w:val="clear" w:color="auto" w:fill="FFFFFF"/>
        </w:rPr>
        <w:t>DCMS</w:t>
      </w:r>
      <w:r w:rsidRPr="0084766D">
        <w:rPr>
          <w:rFonts w:ascii="Arial" w:hAnsi="Arial" w:cs="Arial"/>
          <w:color w:val="000000" w:themeColor="text1"/>
          <w:lang w:val="ky-KG"/>
        </w:rPr>
        <w:t xml:space="preserve"> </w:t>
      </w:r>
      <w:r w:rsidRPr="0084766D">
        <w:rPr>
          <w:rFonts w:ascii="Arial" w:hAnsi="Arial" w:cs="Arial"/>
          <w:color w:val="000000" w:themeColor="text1"/>
          <w:lang w:val="en-US"/>
        </w:rPr>
        <w:t>UK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lang w:val="ky-KG"/>
        </w:rPr>
        <w:t xml:space="preserve">Bakhshi H. и </w:t>
      </w:r>
      <w:r>
        <w:rPr>
          <w:rFonts w:ascii="Arial" w:hAnsi="Arial" w:cs="Arial"/>
          <w:color w:val="000000" w:themeColor="text1"/>
        </w:rPr>
        <w:t xml:space="preserve">данных НСК КР и </w:t>
      </w:r>
      <w:r w:rsidRPr="0084766D">
        <w:rPr>
          <w:rFonts w:ascii="Arial" w:hAnsi="Arial" w:cs="Arial"/>
          <w:color w:val="000000" w:themeColor="text1"/>
          <w:lang w:val="ky-KG"/>
        </w:rPr>
        <w:t>др.</w:t>
      </w:r>
    </w:p>
  </w:footnote>
  <w:footnote w:id="6">
    <w:p w14:paraId="0600A141" w14:textId="77777777" w:rsidR="00065419" w:rsidRPr="00C02E96" w:rsidRDefault="00065419" w:rsidP="009F431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  <w:r w:rsidRPr="009F431D">
        <w:rPr>
          <w:rStyle w:val="ad"/>
          <w:rFonts w:ascii="Arial" w:hAnsi="Arial" w:cs="Arial"/>
          <w:b w:val="0"/>
          <w:sz w:val="20"/>
          <w:szCs w:val="20"/>
        </w:rPr>
        <w:footnoteRef/>
      </w:r>
      <w:r w:rsidRPr="009F431D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>Creative industries economic estimates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ky-KG"/>
        </w:rPr>
        <w:t xml:space="preserve"> 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</w:t>
      </w:r>
      <w:hyperlink r:id="rId3" w:history="1">
        <w:r w:rsidRPr="00C02E96">
          <w:rPr>
            <w:rStyle w:val="a9"/>
            <w:rFonts w:ascii="Arial" w:hAnsi="Arial" w:cs="Arial"/>
            <w:b w:val="0"/>
            <w:color w:val="000000" w:themeColor="text1"/>
            <w:sz w:val="20"/>
            <w:szCs w:val="20"/>
            <w:u w:val="none"/>
            <w:lang w:val="en-US"/>
          </w:rPr>
          <w:t>https://www.gov.uk/government/statistics/dcms-sectors-economic-estimates</w:t>
        </w:r>
      </w:hyperlink>
    </w:p>
  </w:footnote>
  <w:footnote w:id="7">
    <w:p w14:paraId="6136FC19" w14:textId="77777777" w:rsidR="00065419" w:rsidRPr="00C02E96" w:rsidRDefault="00065419" w:rsidP="00C02E9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C02E96">
        <w:rPr>
          <w:rStyle w:val="ad"/>
          <w:rFonts w:ascii="Arial" w:hAnsi="Arial" w:cs="Arial"/>
          <w:color w:val="000000" w:themeColor="text1"/>
        </w:rPr>
        <w:footnoteRef/>
      </w:r>
      <w:r w:rsidRPr="00C02E96">
        <w:rPr>
          <w:rFonts w:ascii="Arial" w:hAnsi="Arial" w:cs="Arial"/>
          <w:color w:val="000000" w:themeColor="text1"/>
          <w:lang w:val="en-US"/>
        </w:rPr>
        <w:t xml:space="preserve">UNCTAD/ Trends in International Trade in Creative industries 2002-2015 [Internet]. 2018 </w:t>
      </w:r>
      <w:hyperlink r:id="rId4" w:history="1">
        <w:r w:rsidRPr="00C02E96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https://unctad.org/en/PublicationsLibrary/ditcted2018d3_en.pdf</w:t>
        </w:r>
      </w:hyperlink>
    </w:p>
  </w:footnote>
  <w:footnote w:id="8">
    <w:p w14:paraId="157241D9" w14:textId="77777777" w:rsidR="00065419" w:rsidRPr="00C02E96" w:rsidRDefault="00065419" w:rsidP="00C02E9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C02E96">
        <w:rPr>
          <w:rStyle w:val="ad"/>
          <w:rFonts w:ascii="Arial" w:hAnsi="Arial" w:cs="Arial"/>
          <w:color w:val="000000" w:themeColor="text1"/>
        </w:rPr>
        <w:footnoteRef/>
      </w:r>
      <w:r w:rsidRPr="00C02E96">
        <w:rPr>
          <w:rFonts w:ascii="Arial" w:hAnsi="Arial" w:cs="Arial"/>
          <w:color w:val="000000" w:themeColor="text1"/>
          <w:lang w:val="en-US"/>
        </w:rPr>
        <w:t xml:space="preserve">UNCTAD/ Trends in </w:t>
      </w:r>
      <w:bookmarkStart w:id="1" w:name="_GoBack"/>
      <w:bookmarkEnd w:id="1"/>
      <w:r w:rsidRPr="00C02E96">
        <w:rPr>
          <w:rFonts w:ascii="Arial" w:hAnsi="Arial" w:cs="Arial"/>
          <w:color w:val="000000" w:themeColor="text1"/>
          <w:lang w:val="en-US"/>
        </w:rPr>
        <w:t xml:space="preserve">International Trade in Creative industries 2002-2015 [Internet]. 2018 </w:t>
      </w:r>
      <w:hyperlink r:id="rId5" w:history="1">
        <w:r w:rsidRPr="00C02E96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https://unctad.org/en/PublicationsLibrary/ditcted2018d3_en.pdf</w:t>
        </w:r>
      </w:hyperlink>
    </w:p>
  </w:footnote>
  <w:footnote w:id="9">
    <w:p w14:paraId="5B54D17C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Style w:val="ad"/>
        </w:rPr>
        <w:footnoteRef/>
      </w:r>
      <w:r w:rsidRPr="00533A5F">
        <w:rPr>
          <w:lang w:val="en-US"/>
        </w:rPr>
        <w:t xml:space="preserve"> </w:t>
      </w:r>
      <w:hyperlink r:id="rId6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http://hdr.undp.org/en/data</w:t>
        </w:r>
      </w:hyperlink>
      <w:r w:rsidRPr="00533A5F">
        <w:rPr>
          <w:rFonts w:ascii="Arial" w:hAnsi="Arial" w:cs="Arial"/>
          <w:color w:val="000000" w:themeColor="text1"/>
          <w:lang w:val="en-US"/>
        </w:rPr>
        <w:t xml:space="preserve"> , </w:t>
      </w:r>
      <w:hyperlink r:id="rId7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https://www.vsemirnyjbank.org/ru/publication/human-capital</w:t>
        </w:r>
      </w:hyperlink>
    </w:p>
  </w:footnote>
  <w:footnote w:id="10">
    <w:p w14:paraId="5FF56FF7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8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https://www.wipo.int/global_innovation_index/en/2019/index.html</w:t>
        </w:r>
      </w:hyperlink>
    </w:p>
  </w:footnote>
  <w:footnote w:id="11">
    <w:p w14:paraId="65D5427A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9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https://gtmarket.ru/ratings/ict-development-index/ict-development-index-info</w:t>
        </w:r>
      </w:hyperlink>
    </w:p>
  </w:footnote>
  <w:footnote w:id="12">
    <w:p w14:paraId="416423CD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10" w:anchor="kyrgyzstan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https://gtmarket.ru/ratings/knowledge-economy-index/knowledge-economy-index-info#kyrgyzstan</w:t>
        </w:r>
      </w:hyperlink>
    </w:p>
  </w:footnote>
  <w:footnote w:id="13">
    <w:p w14:paraId="39BE5560" w14:textId="77777777" w:rsidR="00065419" w:rsidRPr="00E82897" w:rsidRDefault="00065419" w:rsidP="00E82897">
      <w:pPr>
        <w:pStyle w:val="ab"/>
        <w:jc w:val="both"/>
        <w:rPr>
          <w:rFonts w:ascii="Arial" w:hAnsi="Arial" w:cs="Arial"/>
          <w:color w:val="000000" w:themeColor="text1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E82897">
        <w:rPr>
          <w:rFonts w:ascii="Arial" w:hAnsi="Arial" w:cs="Arial"/>
          <w:color w:val="000000" w:themeColor="text1"/>
        </w:rPr>
        <w:t xml:space="preserve"> </w:t>
      </w:r>
      <w:r w:rsidRPr="00E82897">
        <w:rPr>
          <w:rFonts w:ascii="Arial" w:eastAsia="Arial" w:hAnsi="Arial" w:cs="Arial"/>
          <w:color w:val="000000" w:themeColor="text1"/>
          <w:lang w:val="ky-KG"/>
        </w:rPr>
        <w:t>НСК КР “Статистические данные по видам экономической деятельности 2018-2019 г.г.”</w:t>
      </w:r>
    </w:p>
  </w:footnote>
  <w:footnote w:id="14">
    <w:p w14:paraId="397E79F5" w14:textId="77777777" w:rsidR="00065419" w:rsidRPr="00E6002F" w:rsidRDefault="00065419" w:rsidP="00DD7222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E6002F">
        <w:rPr>
          <w:rFonts w:ascii="Arial" w:hAnsi="Arial" w:cs="Arial"/>
        </w:rPr>
        <w:t>Ежегодный статистический сборник «Малое и среднее предпринимательство в Кыргызской Республике 2014-2018»</w:t>
      </w:r>
      <w:r>
        <w:rPr>
          <w:rFonts w:ascii="Arial" w:hAnsi="Arial" w:cs="Arial"/>
        </w:rPr>
        <w:t xml:space="preserve"> с. 197-199</w:t>
      </w:r>
    </w:p>
  </w:footnote>
  <w:footnote w:id="15">
    <w:p w14:paraId="339BEFDC" w14:textId="72B05C96" w:rsidR="00065419" w:rsidRPr="00053E4E" w:rsidRDefault="00065419" w:rsidP="00053E4E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053E4E">
        <w:rPr>
          <w:rFonts w:ascii="Arial" w:hAnsi="Arial" w:cs="Arial"/>
        </w:rPr>
        <w:t>Постановление Правительства КР №9 от 11 января 2011 года</w:t>
      </w:r>
      <w:r>
        <w:rPr>
          <w:rFonts w:ascii="Arial" w:hAnsi="Arial" w:cs="Arial"/>
        </w:rPr>
        <w:t xml:space="preserve"> </w:t>
      </w:r>
      <w:r w:rsidRPr="00053E4E">
        <w:rPr>
          <w:rFonts w:ascii="Arial" w:hAnsi="Arial" w:cs="Arial"/>
        </w:rPr>
        <w:t>Об утверждении Государственного классификатора Кыргызской Республики «Виды экономической деятельности"».</w:t>
      </w:r>
    </w:p>
  </w:footnote>
  <w:footnote w:id="16">
    <w:p w14:paraId="24A9507A" w14:textId="77777777" w:rsidR="00065419" w:rsidRPr="00D32F79" w:rsidRDefault="00065419" w:rsidP="002C1D00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>Приложение № 1 «Расчет и разбивка креативных индустрий КР</w:t>
      </w:r>
      <w:r w:rsidRPr="00D32F79">
        <w:rPr>
          <w:rFonts w:ascii="Arial" w:hAnsi="Arial" w:cs="Arial"/>
          <w:noProof/>
        </w:rPr>
        <w:t xml:space="preserve"> по отраслевым специализациям</w:t>
      </w:r>
      <w:r w:rsidRPr="00D32F7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г.г.”</w:t>
      </w:r>
    </w:p>
  </w:footnote>
  <w:footnote w:id="17">
    <w:p w14:paraId="1F16327F" w14:textId="66144F1A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 w:rsidRPr="00CA1CCD">
        <w:t xml:space="preserve"> </w:t>
      </w:r>
      <w:r w:rsidRPr="001F44B2">
        <w:rPr>
          <w:rFonts w:ascii="Arial" w:hAnsi="Arial" w:cs="Arial"/>
        </w:rPr>
        <w:t xml:space="preserve">Исследование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>«Матрица медиавлияния»</w:t>
      </w:r>
      <w:r w:rsidRPr="001F44B2">
        <w:rPr>
          <w:rFonts w:ascii="Arial" w:eastAsia="Arial" w:hAnsi="Arial" w:cs="Arial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Data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Lab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и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Promotank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research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institute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>.</w:t>
      </w:r>
    </w:p>
  </w:footnote>
  <w:footnote w:id="18">
    <w:p w14:paraId="0921A02E" w14:textId="08859703" w:rsidR="00065419" w:rsidRPr="001F44B2" w:rsidRDefault="00065419" w:rsidP="001F44B2">
      <w:pPr>
        <w:pStyle w:val="ab"/>
        <w:jc w:val="both"/>
        <w:rPr>
          <w:rFonts w:ascii="Arial" w:hAnsi="Arial" w:cs="Arial"/>
          <w:color w:val="000000" w:themeColor="text1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</w:t>
      </w:r>
      <w:hyperlink r:id="rId11" w:history="1">
        <w:r w:rsidRPr="001F44B2">
          <w:rPr>
            <w:rStyle w:val="a9"/>
            <w:rFonts w:ascii="Arial" w:hAnsi="Arial" w:cs="Arial"/>
            <w:color w:val="000000" w:themeColor="text1"/>
            <w:u w:val="none"/>
          </w:rPr>
          <w:t>https://rus.azattyk.org/a/uspeh-i-ambicioznye-plany-it-otrasli-kyrgyzstana/30406408.html</w:t>
        </w:r>
      </w:hyperlink>
    </w:p>
  </w:footnote>
  <w:footnote w:id="19">
    <w:p w14:paraId="12B68686" w14:textId="1FDBBE96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</w:t>
      </w:r>
      <w:r w:rsidRPr="001F44B2">
        <w:rPr>
          <w:rFonts w:ascii="Arial" w:eastAsia="Arial" w:hAnsi="Arial" w:cs="Arial"/>
          <w:color w:val="000000" w:themeColor="text1"/>
          <w:lang w:val="ky-KG"/>
        </w:rPr>
        <w:t>Статистические данные НСК КР</w:t>
      </w:r>
      <w:r w:rsidRPr="001F44B2">
        <w:rPr>
          <w:rFonts w:ascii="Arial" w:hAnsi="Arial" w:cs="Arial"/>
        </w:rPr>
        <w:t xml:space="preserve"> «Информационно-коммуникационные Технологии в Кыргызской Республике</w:t>
      </w:r>
      <w:r w:rsidRPr="001F44B2">
        <w:rPr>
          <w:rFonts w:ascii="Arial" w:eastAsia="Arial" w:hAnsi="Arial" w:cs="Arial"/>
          <w:color w:val="000000" w:themeColor="text1"/>
          <w:lang w:val="ky-KG"/>
        </w:rPr>
        <w:t xml:space="preserve"> 2018-2019 г.г.</w:t>
      </w:r>
      <w:r w:rsidRPr="001F44B2">
        <w:rPr>
          <w:rFonts w:ascii="Arial" w:hAnsi="Arial" w:cs="Arial"/>
        </w:rPr>
        <w:t>»</w:t>
      </w:r>
    </w:p>
  </w:footnote>
  <w:footnote w:id="20">
    <w:p w14:paraId="4C833C7D" w14:textId="44C6DB40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Годовой отчет Кыргызпатента за 2019 год.</w:t>
      </w:r>
    </w:p>
  </w:footnote>
  <w:footnote w:id="21">
    <w:p w14:paraId="71DBA4D9" w14:textId="50C847AF" w:rsidR="00065419" w:rsidRPr="00D32F79" w:rsidRDefault="00065419" w:rsidP="00F31F8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1 «Расчет и разбивка </w:t>
      </w:r>
      <w:r>
        <w:rPr>
          <w:rFonts w:ascii="Arial" w:hAnsi="Arial" w:cs="Arial"/>
        </w:rPr>
        <w:t xml:space="preserve">концентрации </w:t>
      </w:r>
      <w:r w:rsidRPr="00D32F79">
        <w:rPr>
          <w:rFonts w:ascii="Arial" w:hAnsi="Arial" w:cs="Arial"/>
        </w:rPr>
        <w:t>креативных индустрий</w:t>
      </w:r>
      <w:r>
        <w:rPr>
          <w:rFonts w:ascii="Arial" w:hAnsi="Arial" w:cs="Arial"/>
        </w:rPr>
        <w:t xml:space="preserve">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</w:t>
      </w:r>
    </w:p>
  </w:footnote>
  <w:footnote w:id="22">
    <w:p w14:paraId="0952B294" w14:textId="324FC394" w:rsidR="00065419" w:rsidRPr="00D32F79" w:rsidRDefault="00065419" w:rsidP="00EF0774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1 «Расчет и разбивка </w:t>
      </w:r>
      <w:r>
        <w:rPr>
          <w:rFonts w:ascii="Arial" w:hAnsi="Arial" w:cs="Arial"/>
        </w:rPr>
        <w:t xml:space="preserve">государственного и частного участия 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ях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г.г.”</w:t>
      </w:r>
    </w:p>
  </w:footnote>
  <w:footnote w:id="23">
    <w:p w14:paraId="0E56B68F" w14:textId="2E6F991D" w:rsidR="00065419" w:rsidRPr="00D32F79" w:rsidRDefault="00065419" w:rsidP="008D7E09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D32F79">
        <w:rPr>
          <w:rFonts w:ascii="Arial" w:hAnsi="Arial" w:cs="Arial"/>
        </w:rPr>
        <w:t xml:space="preserve"> «Расчет </w:t>
      </w:r>
      <w:r>
        <w:rPr>
          <w:rFonts w:ascii="Arial" w:hAnsi="Arial" w:cs="Arial"/>
        </w:rPr>
        <w:t xml:space="preserve">вкладов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й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>НСК КР “Малое и среднее предпринимательство в КР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201</w:t>
      </w:r>
      <w:r>
        <w:rPr>
          <w:rFonts w:ascii="Arial" w:eastAsia="Arial" w:hAnsi="Arial" w:cs="Arial"/>
          <w:color w:val="000000" w:themeColor="text1"/>
          <w:lang w:val="ky-KG"/>
        </w:rPr>
        <w:t>4</w:t>
      </w:r>
      <w:r w:rsidRPr="00D32F79">
        <w:rPr>
          <w:rFonts w:ascii="Arial" w:eastAsia="Arial" w:hAnsi="Arial" w:cs="Arial"/>
          <w:color w:val="000000" w:themeColor="text1"/>
          <w:lang w:val="ky-KG"/>
        </w:rPr>
        <w:t>-201</w:t>
      </w:r>
      <w:r>
        <w:rPr>
          <w:rFonts w:ascii="Arial" w:eastAsia="Arial" w:hAnsi="Arial" w:cs="Arial"/>
          <w:color w:val="000000" w:themeColor="text1"/>
          <w:lang w:val="ky-KG"/>
        </w:rPr>
        <w:t>8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г.г.”</w:t>
      </w:r>
    </w:p>
  </w:footnote>
  <w:footnote w:id="24">
    <w:p w14:paraId="5692B7C4" w14:textId="43456811" w:rsidR="00065419" w:rsidRPr="00D32F79" w:rsidRDefault="00065419" w:rsidP="004E5C6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D32F79">
        <w:rPr>
          <w:rFonts w:ascii="Arial" w:hAnsi="Arial" w:cs="Arial"/>
        </w:rPr>
        <w:t xml:space="preserve"> «Расчет </w:t>
      </w:r>
      <w:r>
        <w:rPr>
          <w:rFonts w:ascii="Arial" w:hAnsi="Arial" w:cs="Arial"/>
        </w:rPr>
        <w:t xml:space="preserve">вкладов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й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>НСК КР “Малое и среднее предпринимательство в КР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201</w:t>
      </w:r>
      <w:r>
        <w:rPr>
          <w:rFonts w:ascii="Arial" w:eastAsia="Arial" w:hAnsi="Arial" w:cs="Arial"/>
          <w:color w:val="000000" w:themeColor="text1"/>
          <w:lang w:val="ky-KG"/>
        </w:rPr>
        <w:t>4</w:t>
      </w:r>
      <w:r w:rsidRPr="00D32F79">
        <w:rPr>
          <w:rFonts w:ascii="Arial" w:eastAsia="Arial" w:hAnsi="Arial" w:cs="Arial"/>
          <w:color w:val="000000" w:themeColor="text1"/>
          <w:lang w:val="ky-KG"/>
        </w:rPr>
        <w:t>-201</w:t>
      </w:r>
      <w:r>
        <w:rPr>
          <w:rFonts w:ascii="Arial" w:eastAsia="Arial" w:hAnsi="Arial" w:cs="Arial"/>
          <w:color w:val="000000" w:themeColor="text1"/>
          <w:lang w:val="ky-KG"/>
        </w:rPr>
        <w:t>8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г.г.”</w:t>
      </w:r>
    </w:p>
  </w:footnote>
  <w:footnote w:id="25">
    <w:p w14:paraId="57C313F3" w14:textId="2D0A35F5" w:rsidR="00065419" w:rsidRPr="00D32F79" w:rsidRDefault="00065419" w:rsidP="00177CD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>
        <w:rPr>
          <w:rFonts w:ascii="Arial" w:hAnsi="Arial" w:cs="Arial"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95E"/>
    <w:multiLevelType w:val="multilevel"/>
    <w:tmpl w:val="7AEE7768"/>
    <w:lvl w:ilvl="0">
      <w:start w:val="1"/>
      <w:numFmt w:val="decimal"/>
      <w:lvlText w:val="%1."/>
      <w:lvlJc w:val="left"/>
      <w:pPr>
        <w:ind w:left="456" w:hanging="456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 w15:restartNumberingAfterBreak="0">
    <w:nsid w:val="38BF2807"/>
    <w:multiLevelType w:val="multilevel"/>
    <w:tmpl w:val="5E1CC60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9AC2017"/>
    <w:multiLevelType w:val="hybridMultilevel"/>
    <w:tmpl w:val="BD5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73A"/>
    <w:multiLevelType w:val="multilevel"/>
    <w:tmpl w:val="7CC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5259F"/>
    <w:multiLevelType w:val="hybridMultilevel"/>
    <w:tmpl w:val="0FA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013"/>
    <w:multiLevelType w:val="multilevel"/>
    <w:tmpl w:val="E822EA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C5469E"/>
    <w:multiLevelType w:val="hybridMultilevel"/>
    <w:tmpl w:val="BD5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D036C"/>
    <w:multiLevelType w:val="hybridMultilevel"/>
    <w:tmpl w:val="E4C26FFE"/>
    <w:lvl w:ilvl="0" w:tplc="EB0E3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1A"/>
    <w:rsid w:val="000003E0"/>
    <w:rsid w:val="00000643"/>
    <w:rsid w:val="000006A8"/>
    <w:rsid w:val="00000CBD"/>
    <w:rsid w:val="00001D42"/>
    <w:rsid w:val="000113A9"/>
    <w:rsid w:val="00016923"/>
    <w:rsid w:val="00017592"/>
    <w:rsid w:val="00021F37"/>
    <w:rsid w:val="0002653A"/>
    <w:rsid w:val="00026C60"/>
    <w:rsid w:val="00026DCC"/>
    <w:rsid w:val="00027CC7"/>
    <w:rsid w:val="0003070A"/>
    <w:rsid w:val="00031591"/>
    <w:rsid w:val="00031863"/>
    <w:rsid w:val="00031EB9"/>
    <w:rsid w:val="000351AE"/>
    <w:rsid w:val="00036441"/>
    <w:rsid w:val="000376FB"/>
    <w:rsid w:val="0003792B"/>
    <w:rsid w:val="00042E0A"/>
    <w:rsid w:val="0004390F"/>
    <w:rsid w:val="00043D89"/>
    <w:rsid w:val="00043EAE"/>
    <w:rsid w:val="00047D1C"/>
    <w:rsid w:val="0005006D"/>
    <w:rsid w:val="00050AC2"/>
    <w:rsid w:val="00050C74"/>
    <w:rsid w:val="00053E4E"/>
    <w:rsid w:val="00065228"/>
    <w:rsid w:val="00065419"/>
    <w:rsid w:val="00065CD3"/>
    <w:rsid w:val="00070D5E"/>
    <w:rsid w:val="000723EE"/>
    <w:rsid w:val="0007288C"/>
    <w:rsid w:val="00073A82"/>
    <w:rsid w:val="00074873"/>
    <w:rsid w:val="00075538"/>
    <w:rsid w:val="00075DA8"/>
    <w:rsid w:val="00076151"/>
    <w:rsid w:val="000767F7"/>
    <w:rsid w:val="00082A2D"/>
    <w:rsid w:val="00086267"/>
    <w:rsid w:val="000876D5"/>
    <w:rsid w:val="00092610"/>
    <w:rsid w:val="00093417"/>
    <w:rsid w:val="0009572F"/>
    <w:rsid w:val="000A27E7"/>
    <w:rsid w:val="000A4874"/>
    <w:rsid w:val="000B05C2"/>
    <w:rsid w:val="000B0680"/>
    <w:rsid w:val="000B447A"/>
    <w:rsid w:val="000B597C"/>
    <w:rsid w:val="000C0D12"/>
    <w:rsid w:val="000C2E5B"/>
    <w:rsid w:val="000C6332"/>
    <w:rsid w:val="000C6963"/>
    <w:rsid w:val="000C7BC1"/>
    <w:rsid w:val="000D08AF"/>
    <w:rsid w:val="000D43CB"/>
    <w:rsid w:val="000D4668"/>
    <w:rsid w:val="000D49DC"/>
    <w:rsid w:val="000D6C27"/>
    <w:rsid w:val="000D766A"/>
    <w:rsid w:val="000D7B8C"/>
    <w:rsid w:val="000D7BD0"/>
    <w:rsid w:val="000F13C3"/>
    <w:rsid w:val="000F1A43"/>
    <w:rsid w:val="000F3562"/>
    <w:rsid w:val="000F3CF3"/>
    <w:rsid w:val="000F4282"/>
    <w:rsid w:val="000F52E8"/>
    <w:rsid w:val="000F7186"/>
    <w:rsid w:val="00101329"/>
    <w:rsid w:val="00102D09"/>
    <w:rsid w:val="001049A3"/>
    <w:rsid w:val="001060F7"/>
    <w:rsid w:val="0011104A"/>
    <w:rsid w:val="00111619"/>
    <w:rsid w:val="001124EE"/>
    <w:rsid w:val="00114FD5"/>
    <w:rsid w:val="001153E8"/>
    <w:rsid w:val="00115402"/>
    <w:rsid w:val="00120376"/>
    <w:rsid w:val="00120723"/>
    <w:rsid w:val="001208D9"/>
    <w:rsid w:val="0012099E"/>
    <w:rsid w:val="00123BAC"/>
    <w:rsid w:val="00125F16"/>
    <w:rsid w:val="00127D0F"/>
    <w:rsid w:val="00130C4E"/>
    <w:rsid w:val="001338C5"/>
    <w:rsid w:val="00137E3B"/>
    <w:rsid w:val="001412B6"/>
    <w:rsid w:val="0014245D"/>
    <w:rsid w:val="00143EC1"/>
    <w:rsid w:val="00143F59"/>
    <w:rsid w:val="001441FA"/>
    <w:rsid w:val="00145845"/>
    <w:rsid w:val="00146D10"/>
    <w:rsid w:val="00150870"/>
    <w:rsid w:val="00150EA7"/>
    <w:rsid w:val="001512CC"/>
    <w:rsid w:val="00152FFE"/>
    <w:rsid w:val="00153A35"/>
    <w:rsid w:val="00154DAB"/>
    <w:rsid w:val="001557DB"/>
    <w:rsid w:val="00155E52"/>
    <w:rsid w:val="001577CF"/>
    <w:rsid w:val="00160962"/>
    <w:rsid w:val="001638BF"/>
    <w:rsid w:val="001645B9"/>
    <w:rsid w:val="00164D49"/>
    <w:rsid w:val="00165E8F"/>
    <w:rsid w:val="001702EA"/>
    <w:rsid w:val="00174607"/>
    <w:rsid w:val="001754B9"/>
    <w:rsid w:val="00177053"/>
    <w:rsid w:val="00177CD3"/>
    <w:rsid w:val="00181172"/>
    <w:rsid w:val="0018317E"/>
    <w:rsid w:val="0018360D"/>
    <w:rsid w:val="001871B2"/>
    <w:rsid w:val="00191A36"/>
    <w:rsid w:val="00192E9F"/>
    <w:rsid w:val="001943FE"/>
    <w:rsid w:val="0019463E"/>
    <w:rsid w:val="00195F7B"/>
    <w:rsid w:val="0019681B"/>
    <w:rsid w:val="00196A41"/>
    <w:rsid w:val="001B2448"/>
    <w:rsid w:val="001B5817"/>
    <w:rsid w:val="001B7968"/>
    <w:rsid w:val="001C2332"/>
    <w:rsid w:val="001C5DCB"/>
    <w:rsid w:val="001D1D66"/>
    <w:rsid w:val="001D2E25"/>
    <w:rsid w:val="001D3188"/>
    <w:rsid w:val="001D5C1B"/>
    <w:rsid w:val="001D614E"/>
    <w:rsid w:val="001E011B"/>
    <w:rsid w:val="001E4198"/>
    <w:rsid w:val="001E44D7"/>
    <w:rsid w:val="001E521B"/>
    <w:rsid w:val="001E5A3F"/>
    <w:rsid w:val="001F0016"/>
    <w:rsid w:val="001F2E46"/>
    <w:rsid w:val="001F44B2"/>
    <w:rsid w:val="001F4F6C"/>
    <w:rsid w:val="0020188D"/>
    <w:rsid w:val="00202806"/>
    <w:rsid w:val="00204B30"/>
    <w:rsid w:val="00204B7B"/>
    <w:rsid w:val="002056E2"/>
    <w:rsid w:val="00206C25"/>
    <w:rsid w:val="00210EFE"/>
    <w:rsid w:val="00211EA5"/>
    <w:rsid w:val="00215453"/>
    <w:rsid w:val="00220B05"/>
    <w:rsid w:val="00220FEA"/>
    <w:rsid w:val="002271D0"/>
    <w:rsid w:val="0023133A"/>
    <w:rsid w:val="00232E2B"/>
    <w:rsid w:val="00240AA5"/>
    <w:rsid w:val="002421E3"/>
    <w:rsid w:val="0024241B"/>
    <w:rsid w:val="002427D0"/>
    <w:rsid w:val="00245348"/>
    <w:rsid w:val="00246559"/>
    <w:rsid w:val="00252600"/>
    <w:rsid w:val="00253AA9"/>
    <w:rsid w:val="0025434B"/>
    <w:rsid w:val="00254C2C"/>
    <w:rsid w:val="0025763E"/>
    <w:rsid w:val="00262018"/>
    <w:rsid w:val="00266E14"/>
    <w:rsid w:val="00272490"/>
    <w:rsid w:val="00274D6C"/>
    <w:rsid w:val="00275117"/>
    <w:rsid w:val="00276DC5"/>
    <w:rsid w:val="00281583"/>
    <w:rsid w:val="00281801"/>
    <w:rsid w:val="00281E1F"/>
    <w:rsid w:val="0028408A"/>
    <w:rsid w:val="0028616C"/>
    <w:rsid w:val="00286FFF"/>
    <w:rsid w:val="002942BA"/>
    <w:rsid w:val="00294446"/>
    <w:rsid w:val="00294C4F"/>
    <w:rsid w:val="002950C2"/>
    <w:rsid w:val="002A28BD"/>
    <w:rsid w:val="002A52D4"/>
    <w:rsid w:val="002A52F7"/>
    <w:rsid w:val="002A7C40"/>
    <w:rsid w:val="002B00EE"/>
    <w:rsid w:val="002B0369"/>
    <w:rsid w:val="002B0931"/>
    <w:rsid w:val="002B31FD"/>
    <w:rsid w:val="002B3572"/>
    <w:rsid w:val="002B6372"/>
    <w:rsid w:val="002C1BE7"/>
    <w:rsid w:val="002C1D00"/>
    <w:rsid w:val="002C1E3B"/>
    <w:rsid w:val="002C231E"/>
    <w:rsid w:val="002C29F3"/>
    <w:rsid w:val="002C3238"/>
    <w:rsid w:val="002C3470"/>
    <w:rsid w:val="002C5966"/>
    <w:rsid w:val="002C5B2F"/>
    <w:rsid w:val="002D239B"/>
    <w:rsid w:val="002E1B74"/>
    <w:rsid w:val="002E3245"/>
    <w:rsid w:val="002E3C07"/>
    <w:rsid w:val="002E669E"/>
    <w:rsid w:val="002F0210"/>
    <w:rsid w:val="002F0BD2"/>
    <w:rsid w:val="002F15F0"/>
    <w:rsid w:val="002F3A5D"/>
    <w:rsid w:val="002F3E87"/>
    <w:rsid w:val="002F67CF"/>
    <w:rsid w:val="00303C86"/>
    <w:rsid w:val="003047B4"/>
    <w:rsid w:val="00305E3E"/>
    <w:rsid w:val="00306314"/>
    <w:rsid w:val="00307E3E"/>
    <w:rsid w:val="00310F97"/>
    <w:rsid w:val="00311627"/>
    <w:rsid w:val="00311992"/>
    <w:rsid w:val="0031231F"/>
    <w:rsid w:val="00314AE2"/>
    <w:rsid w:val="00315C2F"/>
    <w:rsid w:val="003163B1"/>
    <w:rsid w:val="0032491A"/>
    <w:rsid w:val="00324BFB"/>
    <w:rsid w:val="00325F2C"/>
    <w:rsid w:val="003263CB"/>
    <w:rsid w:val="00327BDF"/>
    <w:rsid w:val="00330941"/>
    <w:rsid w:val="0033272F"/>
    <w:rsid w:val="00334B02"/>
    <w:rsid w:val="00344AFA"/>
    <w:rsid w:val="003514E6"/>
    <w:rsid w:val="00354FBB"/>
    <w:rsid w:val="0036145F"/>
    <w:rsid w:val="00370ED9"/>
    <w:rsid w:val="003740CC"/>
    <w:rsid w:val="003755CB"/>
    <w:rsid w:val="00377465"/>
    <w:rsid w:val="0038061C"/>
    <w:rsid w:val="00382162"/>
    <w:rsid w:val="003821E5"/>
    <w:rsid w:val="00384599"/>
    <w:rsid w:val="003862A6"/>
    <w:rsid w:val="00390388"/>
    <w:rsid w:val="00392C12"/>
    <w:rsid w:val="0039353B"/>
    <w:rsid w:val="003953DB"/>
    <w:rsid w:val="003955A7"/>
    <w:rsid w:val="003A7F07"/>
    <w:rsid w:val="003B0ACB"/>
    <w:rsid w:val="003B2165"/>
    <w:rsid w:val="003B24F2"/>
    <w:rsid w:val="003B5AFD"/>
    <w:rsid w:val="003B75CF"/>
    <w:rsid w:val="003C01C4"/>
    <w:rsid w:val="003C07D9"/>
    <w:rsid w:val="003C2B74"/>
    <w:rsid w:val="003C33F5"/>
    <w:rsid w:val="003C446B"/>
    <w:rsid w:val="003C4AEE"/>
    <w:rsid w:val="003C615F"/>
    <w:rsid w:val="003C7E95"/>
    <w:rsid w:val="003D30FC"/>
    <w:rsid w:val="003D4057"/>
    <w:rsid w:val="003D4318"/>
    <w:rsid w:val="003D68A0"/>
    <w:rsid w:val="003E472E"/>
    <w:rsid w:val="003E513C"/>
    <w:rsid w:val="003E7654"/>
    <w:rsid w:val="003F140D"/>
    <w:rsid w:val="003F1C1D"/>
    <w:rsid w:val="003F4051"/>
    <w:rsid w:val="00400192"/>
    <w:rsid w:val="0040159D"/>
    <w:rsid w:val="00402B5A"/>
    <w:rsid w:val="00403B60"/>
    <w:rsid w:val="00403DDA"/>
    <w:rsid w:val="00403F89"/>
    <w:rsid w:val="004106EC"/>
    <w:rsid w:val="00412561"/>
    <w:rsid w:val="00412EF6"/>
    <w:rsid w:val="004158FD"/>
    <w:rsid w:val="00422838"/>
    <w:rsid w:val="00430116"/>
    <w:rsid w:val="00430C74"/>
    <w:rsid w:val="0043241B"/>
    <w:rsid w:val="0043289E"/>
    <w:rsid w:val="00435602"/>
    <w:rsid w:val="00442AE5"/>
    <w:rsid w:val="00444027"/>
    <w:rsid w:val="00445993"/>
    <w:rsid w:val="00446BEA"/>
    <w:rsid w:val="00447FED"/>
    <w:rsid w:val="0045227D"/>
    <w:rsid w:val="00453E62"/>
    <w:rsid w:val="004567F2"/>
    <w:rsid w:val="0045777A"/>
    <w:rsid w:val="0046076E"/>
    <w:rsid w:val="004626F2"/>
    <w:rsid w:val="004630F6"/>
    <w:rsid w:val="00464263"/>
    <w:rsid w:val="00464E19"/>
    <w:rsid w:val="004714C6"/>
    <w:rsid w:val="0047279F"/>
    <w:rsid w:val="00472B76"/>
    <w:rsid w:val="0047609C"/>
    <w:rsid w:val="0047792B"/>
    <w:rsid w:val="00483108"/>
    <w:rsid w:val="004849BD"/>
    <w:rsid w:val="004853F1"/>
    <w:rsid w:val="00486B33"/>
    <w:rsid w:val="004952E2"/>
    <w:rsid w:val="00495ACB"/>
    <w:rsid w:val="004974D0"/>
    <w:rsid w:val="00497952"/>
    <w:rsid w:val="004A026F"/>
    <w:rsid w:val="004A12EC"/>
    <w:rsid w:val="004A26ED"/>
    <w:rsid w:val="004A2A29"/>
    <w:rsid w:val="004A3416"/>
    <w:rsid w:val="004A69A4"/>
    <w:rsid w:val="004B202A"/>
    <w:rsid w:val="004B3F2C"/>
    <w:rsid w:val="004B5A08"/>
    <w:rsid w:val="004C36FD"/>
    <w:rsid w:val="004C3823"/>
    <w:rsid w:val="004C6B4F"/>
    <w:rsid w:val="004C6BF4"/>
    <w:rsid w:val="004D0B92"/>
    <w:rsid w:val="004D155D"/>
    <w:rsid w:val="004D1CB6"/>
    <w:rsid w:val="004D1CE6"/>
    <w:rsid w:val="004D1D0B"/>
    <w:rsid w:val="004D300F"/>
    <w:rsid w:val="004D5E8E"/>
    <w:rsid w:val="004D69A4"/>
    <w:rsid w:val="004E00D6"/>
    <w:rsid w:val="004E1A4A"/>
    <w:rsid w:val="004E2BDF"/>
    <w:rsid w:val="004E3733"/>
    <w:rsid w:val="004E47B3"/>
    <w:rsid w:val="004E4DDC"/>
    <w:rsid w:val="004E554B"/>
    <w:rsid w:val="004E568F"/>
    <w:rsid w:val="004E5C63"/>
    <w:rsid w:val="004F590D"/>
    <w:rsid w:val="004F6750"/>
    <w:rsid w:val="00500CDA"/>
    <w:rsid w:val="00504BDE"/>
    <w:rsid w:val="005053CE"/>
    <w:rsid w:val="00505ECD"/>
    <w:rsid w:val="00506206"/>
    <w:rsid w:val="00506EC2"/>
    <w:rsid w:val="00510F9E"/>
    <w:rsid w:val="005113C4"/>
    <w:rsid w:val="005116E8"/>
    <w:rsid w:val="00512A20"/>
    <w:rsid w:val="00514A1D"/>
    <w:rsid w:val="00514BEF"/>
    <w:rsid w:val="00514ED2"/>
    <w:rsid w:val="005155E3"/>
    <w:rsid w:val="00517135"/>
    <w:rsid w:val="0052260F"/>
    <w:rsid w:val="00523CF5"/>
    <w:rsid w:val="005273FB"/>
    <w:rsid w:val="0052792B"/>
    <w:rsid w:val="00530AD1"/>
    <w:rsid w:val="00531431"/>
    <w:rsid w:val="00533A5F"/>
    <w:rsid w:val="00533E5D"/>
    <w:rsid w:val="00533F16"/>
    <w:rsid w:val="00536082"/>
    <w:rsid w:val="00536881"/>
    <w:rsid w:val="005376C4"/>
    <w:rsid w:val="00540824"/>
    <w:rsid w:val="0054372F"/>
    <w:rsid w:val="00547CA1"/>
    <w:rsid w:val="0055008A"/>
    <w:rsid w:val="00551EB8"/>
    <w:rsid w:val="005544FD"/>
    <w:rsid w:val="005559C3"/>
    <w:rsid w:val="00556D2B"/>
    <w:rsid w:val="005573F7"/>
    <w:rsid w:val="005627FE"/>
    <w:rsid w:val="00563F43"/>
    <w:rsid w:val="005649CB"/>
    <w:rsid w:val="005702A1"/>
    <w:rsid w:val="00574711"/>
    <w:rsid w:val="00581997"/>
    <w:rsid w:val="00582DD4"/>
    <w:rsid w:val="005846FA"/>
    <w:rsid w:val="00586062"/>
    <w:rsid w:val="005861C6"/>
    <w:rsid w:val="00586314"/>
    <w:rsid w:val="0058637B"/>
    <w:rsid w:val="00587782"/>
    <w:rsid w:val="005909F9"/>
    <w:rsid w:val="005917CB"/>
    <w:rsid w:val="00592B9E"/>
    <w:rsid w:val="0059738D"/>
    <w:rsid w:val="005A4B06"/>
    <w:rsid w:val="005A5E98"/>
    <w:rsid w:val="005A6C67"/>
    <w:rsid w:val="005A6EA7"/>
    <w:rsid w:val="005B0CF1"/>
    <w:rsid w:val="005B150A"/>
    <w:rsid w:val="005B26F3"/>
    <w:rsid w:val="005B4AFE"/>
    <w:rsid w:val="005B6E40"/>
    <w:rsid w:val="005C1913"/>
    <w:rsid w:val="005C30B3"/>
    <w:rsid w:val="005C52C0"/>
    <w:rsid w:val="005C53A8"/>
    <w:rsid w:val="005D4FA8"/>
    <w:rsid w:val="00602704"/>
    <w:rsid w:val="00603C29"/>
    <w:rsid w:val="00604DB0"/>
    <w:rsid w:val="00606D62"/>
    <w:rsid w:val="0060711E"/>
    <w:rsid w:val="006153EF"/>
    <w:rsid w:val="006219C8"/>
    <w:rsid w:val="00621EF7"/>
    <w:rsid w:val="0062371B"/>
    <w:rsid w:val="006241F8"/>
    <w:rsid w:val="00624267"/>
    <w:rsid w:val="00625969"/>
    <w:rsid w:val="00626134"/>
    <w:rsid w:val="00637C4D"/>
    <w:rsid w:val="00640763"/>
    <w:rsid w:val="006416D7"/>
    <w:rsid w:val="006451B3"/>
    <w:rsid w:val="006523A6"/>
    <w:rsid w:val="006524DE"/>
    <w:rsid w:val="0065254F"/>
    <w:rsid w:val="0065343A"/>
    <w:rsid w:val="00653753"/>
    <w:rsid w:val="00654A07"/>
    <w:rsid w:val="00654AD2"/>
    <w:rsid w:val="00660312"/>
    <w:rsid w:val="006611F9"/>
    <w:rsid w:val="006615FB"/>
    <w:rsid w:val="00663E27"/>
    <w:rsid w:val="006644CC"/>
    <w:rsid w:val="0066635C"/>
    <w:rsid w:val="006705A1"/>
    <w:rsid w:val="00670AA5"/>
    <w:rsid w:val="006716D5"/>
    <w:rsid w:val="00673B7E"/>
    <w:rsid w:val="00674967"/>
    <w:rsid w:val="0067504D"/>
    <w:rsid w:val="006759C7"/>
    <w:rsid w:val="00675BBD"/>
    <w:rsid w:val="00682BAC"/>
    <w:rsid w:val="00683EA6"/>
    <w:rsid w:val="006840A1"/>
    <w:rsid w:val="006910AC"/>
    <w:rsid w:val="00693446"/>
    <w:rsid w:val="006950B5"/>
    <w:rsid w:val="00695509"/>
    <w:rsid w:val="00695DFA"/>
    <w:rsid w:val="006A0CC6"/>
    <w:rsid w:val="006A42B4"/>
    <w:rsid w:val="006A5653"/>
    <w:rsid w:val="006A7DED"/>
    <w:rsid w:val="006B0A43"/>
    <w:rsid w:val="006B1641"/>
    <w:rsid w:val="006B2B3E"/>
    <w:rsid w:val="006B2C1C"/>
    <w:rsid w:val="006B3DC2"/>
    <w:rsid w:val="006B4E78"/>
    <w:rsid w:val="006B5396"/>
    <w:rsid w:val="006B5708"/>
    <w:rsid w:val="006C2C5E"/>
    <w:rsid w:val="006C6470"/>
    <w:rsid w:val="006C701A"/>
    <w:rsid w:val="006C7BD4"/>
    <w:rsid w:val="006D66FC"/>
    <w:rsid w:val="006E6241"/>
    <w:rsid w:val="006E62BA"/>
    <w:rsid w:val="006F46DE"/>
    <w:rsid w:val="006F7842"/>
    <w:rsid w:val="00701198"/>
    <w:rsid w:val="007015B4"/>
    <w:rsid w:val="007026C5"/>
    <w:rsid w:val="007046E7"/>
    <w:rsid w:val="00705AA6"/>
    <w:rsid w:val="007064E7"/>
    <w:rsid w:val="007073D2"/>
    <w:rsid w:val="0071290B"/>
    <w:rsid w:val="00714321"/>
    <w:rsid w:val="00715748"/>
    <w:rsid w:val="00716235"/>
    <w:rsid w:val="007219F2"/>
    <w:rsid w:val="00721C09"/>
    <w:rsid w:val="00724594"/>
    <w:rsid w:val="007247DB"/>
    <w:rsid w:val="00731E73"/>
    <w:rsid w:val="00734F45"/>
    <w:rsid w:val="007352B7"/>
    <w:rsid w:val="00736B3D"/>
    <w:rsid w:val="00737143"/>
    <w:rsid w:val="0073782A"/>
    <w:rsid w:val="00751A97"/>
    <w:rsid w:val="0075241C"/>
    <w:rsid w:val="00752B97"/>
    <w:rsid w:val="00757AEB"/>
    <w:rsid w:val="00757CF6"/>
    <w:rsid w:val="00761628"/>
    <w:rsid w:val="00763A04"/>
    <w:rsid w:val="00766021"/>
    <w:rsid w:val="00767F72"/>
    <w:rsid w:val="00776C84"/>
    <w:rsid w:val="00777040"/>
    <w:rsid w:val="00777320"/>
    <w:rsid w:val="00791EDC"/>
    <w:rsid w:val="007932A0"/>
    <w:rsid w:val="00794169"/>
    <w:rsid w:val="007943A7"/>
    <w:rsid w:val="00794C7C"/>
    <w:rsid w:val="00794ED7"/>
    <w:rsid w:val="0079598E"/>
    <w:rsid w:val="00796A62"/>
    <w:rsid w:val="007975EF"/>
    <w:rsid w:val="007A334D"/>
    <w:rsid w:val="007A3A2B"/>
    <w:rsid w:val="007A3DD9"/>
    <w:rsid w:val="007B2F54"/>
    <w:rsid w:val="007B3543"/>
    <w:rsid w:val="007B6601"/>
    <w:rsid w:val="007C01C2"/>
    <w:rsid w:val="007C3CC5"/>
    <w:rsid w:val="007C44DB"/>
    <w:rsid w:val="007C496C"/>
    <w:rsid w:val="007C5A8A"/>
    <w:rsid w:val="007C5AD3"/>
    <w:rsid w:val="007C6D54"/>
    <w:rsid w:val="007D1A0C"/>
    <w:rsid w:val="007D3FB7"/>
    <w:rsid w:val="007D4022"/>
    <w:rsid w:val="007D497F"/>
    <w:rsid w:val="007D527C"/>
    <w:rsid w:val="007E09A0"/>
    <w:rsid w:val="007E318E"/>
    <w:rsid w:val="007E4DF1"/>
    <w:rsid w:val="007E62B5"/>
    <w:rsid w:val="007F3E98"/>
    <w:rsid w:val="00800396"/>
    <w:rsid w:val="008033CC"/>
    <w:rsid w:val="0080523A"/>
    <w:rsid w:val="00806F92"/>
    <w:rsid w:val="0081056C"/>
    <w:rsid w:val="00813A16"/>
    <w:rsid w:val="00813BB2"/>
    <w:rsid w:val="00816C1C"/>
    <w:rsid w:val="00821DA0"/>
    <w:rsid w:val="00822FE2"/>
    <w:rsid w:val="00824023"/>
    <w:rsid w:val="008255B6"/>
    <w:rsid w:val="00830167"/>
    <w:rsid w:val="008326CE"/>
    <w:rsid w:val="00834DBA"/>
    <w:rsid w:val="00843B7D"/>
    <w:rsid w:val="00844939"/>
    <w:rsid w:val="00844962"/>
    <w:rsid w:val="00844989"/>
    <w:rsid w:val="0084766D"/>
    <w:rsid w:val="008476E6"/>
    <w:rsid w:val="008514D5"/>
    <w:rsid w:val="00851C6F"/>
    <w:rsid w:val="0085578D"/>
    <w:rsid w:val="00857F82"/>
    <w:rsid w:val="00860118"/>
    <w:rsid w:val="00860BAD"/>
    <w:rsid w:val="00865017"/>
    <w:rsid w:val="008726C0"/>
    <w:rsid w:val="0087284E"/>
    <w:rsid w:val="0087431B"/>
    <w:rsid w:val="008770E7"/>
    <w:rsid w:val="008930EF"/>
    <w:rsid w:val="008940B6"/>
    <w:rsid w:val="00895224"/>
    <w:rsid w:val="008A3654"/>
    <w:rsid w:val="008A36A0"/>
    <w:rsid w:val="008A7EE0"/>
    <w:rsid w:val="008B1925"/>
    <w:rsid w:val="008B2049"/>
    <w:rsid w:val="008B28E1"/>
    <w:rsid w:val="008B2DF9"/>
    <w:rsid w:val="008B3E54"/>
    <w:rsid w:val="008B41FB"/>
    <w:rsid w:val="008B4910"/>
    <w:rsid w:val="008B4D88"/>
    <w:rsid w:val="008B599F"/>
    <w:rsid w:val="008C617B"/>
    <w:rsid w:val="008D0C54"/>
    <w:rsid w:val="008D3CCC"/>
    <w:rsid w:val="008D49BC"/>
    <w:rsid w:val="008D4ABF"/>
    <w:rsid w:val="008D547D"/>
    <w:rsid w:val="008D7E09"/>
    <w:rsid w:val="008D7E60"/>
    <w:rsid w:val="008E06AA"/>
    <w:rsid w:val="008E09F5"/>
    <w:rsid w:val="008E1FD2"/>
    <w:rsid w:val="008F3F5E"/>
    <w:rsid w:val="008F4085"/>
    <w:rsid w:val="00903A43"/>
    <w:rsid w:val="009040D5"/>
    <w:rsid w:val="00905A74"/>
    <w:rsid w:val="009072AF"/>
    <w:rsid w:val="009072DF"/>
    <w:rsid w:val="00907548"/>
    <w:rsid w:val="0092174B"/>
    <w:rsid w:val="00921908"/>
    <w:rsid w:val="00923689"/>
    <w:rsid w:val="00925CDC"/>
    <w:rsid w:val="009278B6"/>
    <w:rsid w:val="009308C5"/>
    <w:rsid w:val="00934FC2"/>
    <w:rsid w:val="00936924"/>
    <w:rsid w:val="0093734A"/>
    <w:rsid w:val="00940679"/>
    <w:rsid w:val="0094179D"/>
    <w:rsid w:val="009422C2"/>
    <w:rsid w:val="009429FB"/>
    <w:rsid w:val="00942E25"/>
    <w:rsid w:val="009458F8"/>
    <w:rsid w:val="009505E2"/>
    <w:rsid w:val="00952AF9"/>
    <w:rsid w:val="0095424D"/>
    <w:rsid w:val="0095454E"/>
    <w:rsid w:val="00956B7C"/>
    <w:rsid w:val="00956BE4"/>
    <w:rsid w:val="00964747"/>
    <w:rsid w:val="0096716D"/>
    <w:rsid w:val="009671AA"/>
    <w:rsid w:val="0097030F"/>
    <w:rsid w:val="00974D0E"/>
    <w:rsid w:val="009815B7"/>
    <w:rsid w:val="0098292D"/>
    <w:rsid w:val="00983325"/>
    <w:rsid w:val="00984402"/>
    <w:rsid w:val="009904AC"/>
    <w:rsid w:val="0099056D"/>
    <w:rsid w:val="00992453"/>
    <w:rsid w:val="0099537A"/>
    <w:rsid w:val="0099558C"/>
    <w:rsid w:val="00997BC1"/>
    <w:rsid w:val="009A0A88"/>
    <w:rsid w:val="009A15F0"/>
    <w:rsid w:val="009A1EA3"/>
    <w:rsid w:val="009A4330"/>
    <w:rsid w:val="009A5BC8"/>
    <w:rsid w:val="009A5CF5"/>
    <w:rsid w:val="009A7828"/>
    <w:rsid w:val="009B0785"/>
    <w:rsid w:val="009B0811"/>
    <w:rsid w:val="009B158C"/>
    <w:rsid w:val="009B1AD8"/>
    <w:rsid w:val="009B3042"/>
    <w:rsid w:val="009B3E63"/>
    <w:rsid w:val="009B44DF"/>
    <w:rsid w:val="009B7E03"/>
    <w:rsid w:val="009C34E3"/>
    <w:rsid w:val="009C48D1"/>
    <w:rsid w:val="009C5E83"/>
    <w:rsid w:val="009C68B4"/>
    <w:rsid w:val="009D0194"/>
    <w:rsid w:val="009D508F"/>
    <w:rsid w:val="009E44A0"/>
    <w:rsid w:val="009E6329"/>
    <w:rsid w:val="009E751B"/>
    <w:rsid w:val="009F0616"/>
    <w:rsid w:val="009F19F0"/>
    <w:rsid w:val="009F431D"/>
    <w:rsid w:val="009F641B"/>
    <w:rsid w:val="009F7D07"/>
    <w:rsid w:val="00A011A1"/>
    <w:rsid w:val="00A022FE"/>
    <w:rsid w:val="00A02598"/>
    <w:rsid w:val="00A03FD7"/>
    <w:rsid w:val="00A06185"/>
    <w:rsid w:val="00A12D53"/>
    <w:rsid w:val="00A13653"/>
    <w:rsid w:val="00A13AFF"/>
    <w:rsid w:val="00A17DEF"/>
    <w:rsid w:val="00A25F1A"/>
    <w:rsid w:val="00A30D51"/>
    <w:rsid w:val="00A30EB2"/>
    <w:rsid w:val="00A32179"/>
    <w:rsid w:val="00A32D27"/>
    <w:rsid w:val="00A32FD9"/>
    <w:rsid w:val="00A33F62"/>
    <w:rsid w:val="00A408AE"/>
    <w:rsid w:val="00A41E12"/>
    <w:rsid w:val="00A42563"/>
    <w:rsid w:val="00A43B6B"/>
    <w:rsid w:val="00A53193"/>
    <w:rsid w:val="00A558F3"/>
    <w:rsid w:val="00A6384B"/>
    <w:rsid w:val="00A6686C"/>
    <w:rsid w:val="00A66FA8"/>
    <w:rsid w:val="00A70966"/>
    <w:rsid w:val="00A72304"/>
    <w:rsid w:val="00A75D8A"/>
    <w:rsid w:val="00A8041A"/>
    <w:rsid w:val="00A84113"/>
    <w:rsid w:val="00A86B5F"/>
    <w:rsid w:val="00A87651"/>
    <w:rsid w:val="00A90B3A"/>
    <w:rsid w:val="00A919A3"/>
    <w:rsid w:val="00A92A54"/>
    <w:rsid w:val="00A93B4D"/>
    <w:rsid w:val="00A94450"/>
    <w:rsid w:val="00A951FD"/>
    <w:rsid w:val="00A9673A"/>
    <w:rsid w:val="00AA5C75"/>
    <w:rsid w:val="00AA7D57"/>
    <w:rsid w:val="00AB23D3"/>
    <w:rsid w:val="00AB3BE7"/>
    <w:rsid w:val="00AB3CA1"/>
    <w:rsid w:val="00AB5702"/>
    <w:rsid w:val="00AB7B1C"/>
    <w:rsid w:val="00AC24AD"/>
    <w:rsid w:val="00AC281C"/>
    <w:rsid w:val="00AC4555"/>
    <w:rsid w:val="00AC696F"/>
    <w:rsid w:val="00AC7373"/>
    <w:rsid w:val="00AC7794"/>
    <w:rsid w:val="00AD0106"/>
    <w:rsid w:val="00AD09A7"/>
    <w:rsid w:val="00AD1344"/>
    <w:rsid w:val="00AD6307"/>
    <w:rsid w:val="00AD6BB9"/>
    <w:rsid w:val="00AE08DC"/>
    <w:rsid w:val="00AE1071"/>
    <w:rsid w:val="00AE311A"/>
    <w:rsid w:val="00AE5D34"/>
    <w:rsid w:val="00AF47EA"/>
    <w:rsid w:val="00AF6326"/>
    <w:rsid w:val="00B0229B"/>
    <w:rsid w:val="00B02F0A"/>
    <w:rsid w:val="00B042DB"/>
    <w:rsid w:val="00B04903"/>
    <w:rsid w:val="00B04B50"/>
    <w:rsid w:val="00B04EDC"/>
    <w:rsid w:val="00B06F38"/>
    <w:rsid w:val="00B13B17"/>
    <w:rsid w:val="00B15EEA"/>
    <w:rsid w:val="00B24621"/>
    <w:rsid w:val="00B304FC"/>
    <w:rsid w:val="00B32559"/>
    <w:rsid w:val="00B36937"/>
    <w:rsid w:val="00B36B58"/>
    <w:rsid w:val="00B44266"/>
    <w:rsid w:val="00B457E9"/>
    <w:rsid w:val="00B47042"/>
    <w:rsid w:val="00B5004E"/>
    <w:rsid w:val="00B54648"/>
    <w:rsid w:val="00B56BBE"/>
    <w:rsid w:val="00B57A59"/>
    <w:rsid w:val="00B6104A"/>
    <w:rsid w:val="00B6149C"/>
    <w:rsid w:val="00B61E97"/>
    <w:rsid w:val="00B621D2"/>
    <w:rsid w:val="00B63495"/>
    <w:rsid w:val="00B64566"/>
    <w:rsid w:val="00B66DAB"/>
    <w:rsid w:val="00B67A84"/>
    <w:rsid w:val="00B71838"/>
    <w:rsid w:val="00B726F9"/>
    <w:rsid w:val="00B7473F"/>
    <w:rsid w:val="00B7786C"/>
    <w:rsid w:val="00B806B9"/>
    <w:rsid w:val="00B80971"/>
    <w:rsid w:val="00B81767"/>
    <w:rsid w:val="00B81A8A"/>
    <w:rsid w:val="00B82C06"/>
    <w:rsid w:val="00B84778"/>
    <w:rsid w:val="00B87BAF"/>
    <w:rsid w:val="00B94781"/>
    <w:rsid w:val="00B95AE6"/>
    <w:rsid w:val="00B96FC3"/>
    <w:rsid w:val="00B975A6"/>
    <w:rsid w:val="00BA1401"/>
    <w:rsid w:val="00BA146B"/>
    <w:rsid w:val="00BA3163"/>
    <w:rsid w:val="00BA7F88"/>
    <w:rsid w:val="00BB2CB8"/>
    <w:rsid w:val="00BB2E8D"/>
    <w:rsid w:val="00BB2E91"/>
    <w:rsid w:val="00BB3767"/>
    <w:rsid w:val="00BB5B8C"/>
    <w:rsid w:val="00BB75EF"/>
    <w:rsid w:val="00BC0977"/>
    <w:rsid w:val="00BC0D47"/>
    <w:rsid w:val="00BC3682"/>
    <w:rsid w:val="00BC68C5"/>
    <w:rsid w:val="00BC6993"/>
    <w:rsid w:val="00BC7191"/>
    <w:rsid w:val="00BD42C7"/>
    <w:rsid w:val="00BD56A1"/>
    <w:rsid w:val="00BE0249"/>
    <w:rsid w:val="00BE2965"/>
    <w:rsid w:val="00BE320D"/>
    <w:rsid w:val="00BE48AC"/>
    <w:rsid w:val="00BE48D5"/>
    <w:rsid w:val="00BE5518"/>
    <w:rsid w:val="00BE615F"/>
    <w:rsid w:val="00BE61C5"/>
    <w:rsid w:val="00BF048A"/>
    <w:rsid w:val="00BF0E55"/>
    <w:rsid w:val="00BF3E79"/>
    <w:rsid w:val="00BF6D03"/>
    <w:rsid w:val="00BF6D27"/>
    <w:rsid w:val="00C01F80"/>
    <w:rsid w:val="00C02E96"/>
    <w:rsid w:val="00C0789B"/>
    <w:rsid w:val="00C1048D"/>
    <w:rsid w:val="00C12BF1"/>
    <w:rsid w:val="00C13838"/>
    <w:rsid w:val="00C1446A"/>
    <w:rsid w:val="00C25149"/>
    <w:rsid w:val="00C26928"/>
    <w:rsid w:val="00C30C89"/>
    <w:rsid w:val="00C32DE7"/>
    <w:rsid w:val="00C32EE3"/>
    <w:rsid w:val="00C336A5"/>
    <w:rsid w:val="00C350C1"/>
    <w:rsid w:val="00C3723E"/>
    <w:rsid w:val="00C43306"/>
    <w:rsid w:val="00C474EA"/>
    <w:rsid w:val="00C5156B"/>
    <w:rsid w:val="00C53F49"/>
    <w:rsid w:val="00C54A8B"/>
    <w:rsid w:val="00C562A0"/>
    <w:rsid w:val="00C61EEE"/>
    <w:rsid w:val="00C6355A"/>
    <w:rsid w:val="00C64A5D"/>
    <w:rsid w:val="00C672FE"/>
    <w:rsid w:val="00C6780E"/>
    <w:rsid w:val="00C758FE"/>
    <w:rsid w:val="00C76279"/>
    <w:rsid w:val="00C80E9D"/>
    <w:rsid w:val="00C81115"/>
    <w:rsid w:val="00C815C4"/>
    <w:rsid w:val="00C85F05"/>
    <w:rsid w:val="00C91EC8"/>
    <w:rsid w:val="00C93112"/>
    <w:rsid w:val="00C9350E"/>
    <w:rsid w:val="00C939E1"/>
    <w:rsid w:val="00C93E41"/>
    <w:rsid w:val="00C95657"/>
    <w:rsid w:val="00C95C60"/>
    <w:rsid w:val="00CA1568"/>
    <w:rsid w:val="00CA1CCD"/>
    <w:rsid w:val="00CA2FFB"/>
    <w:rsid w:val="00CA40E1"/>
    <w:rsid w:val="00CA414D"/>
    <w:rsid w:val="00CA699F"/>
    <w:rsid w:val="00CA7C0E"/>
    <w:rsid w:val="00CB2581"/>
    <w:rsid w:val="00CB3551"/>
    <w:rsid w:val="00CB4292"/>
    <w:rsid w:val="00CB7AB3"/>
    <w:rsid w:val="00CC49D3"/>
    <w:rsid w:val="00CC4E27"/>
    <w:rsid w:val="00CC5B0F"/>
    <w:rsid w:val="00CC784D"/>
    <w:rsid w:val="00CD0452"/>
    <w:rsid w:val="00CD1766"/>
    <w:rsid w:val="00CD22A3"/>
    <w:rsid w:val="00CD377C"/>
    <w:rsid w:val="00CD5BFA"/>
    <w:rsid w:val="00CD6244"/>
    <w:rsid w:val="00CD76AE"/>
    <w:rsid w:val="00CE18D8"/>
    <w:rsid w:val="00CE26C0"/>
    <w:rsid w:val="00CE5B94"/>
    <w:rsid w:val="00CE65C8"/>
    <w:rsid w:val="00CF022E"/>
    <w:rsid w:val="00CF168F"/>
    <w:rsid w:val="00CF1F5A"/>
    <w:rsid w:val="00CF212A"/>
    <w:rsid w:val="00CF2407"/>
    <w:rsid w:val="00CF279D"/>
    <w:rsid w:val="00CF3A5C"/>
    <w:rsid w:val="00CF4DDB"/>
    <w:rsid w:val="00D05D80"/>
    <w:rsid w:val="00D07603"/>
    <w:rsid w:val="00D139CA"/>
    <w:rsid w:val="00D13ADE"/>
    <w:rsid w:val="00D1762A"/>
    <w:rsid w:val="00D21E86"/>
    <w:rsid w:val="00D22BB5"/>
    <w:rsid w:val="00D24750"/>
    <w:rsid w:val="00D256BB"/>
    <w:rsid w:val="00D27466"/>
    <w:rsid w:val="00D3013D"/>
    <w:rsid w:val="00D31010"/>
    <w:rsid w:val="00D32F79"/>
    <w:rsid w:val="00D37262"/>
    <w:rsid w:val="00D40F3B"/>
    <w:rsid w:val="00D4111B"/>
    <w:rsid w:val="00D4591A"/>
    <w:rsid w:val="00D46474"/>
    <w:rsid w:val="00D51478"/>
    <w:rsid w:val="00D53802"/>
    <w:rsid w:val="00D54962"/>
    <w:rsid w:val="00D5519B"/>
    <w:rsid w:val="00D55C54"/>
    <w:rsid w:val="00D56C55"/>
    <w:rsid w:val="00D600B3"/>
    <w:rsid w:val="00D61FE4"/>
    <w:rsid w:val="00D64358"/>
    <w:rsid w:val="00D6439A"/>
    <w:rsid w:val="00D65470"/>
    <w:rsid w:val="00D65F29"/>
    <w:rsid w:val="00D668C0"/>
    <w:rsid w:val="00D66F84"/>
    <w:rsid w:val="00D70F1E"/>
    <w:rsid w:val="00D714DC"/>
    <w:rsid w:val="00D726CF"/>
    <w:rsid w:val="00D72778"/>
    <w:rsid w:val="00D7374F"/>
    <w:rsid w:val="00D7417C"/>
    <w:rsid w:val="00D75836"/>
    <w:rsid w:val="00D82047"/>
    <w:rsid w:val="00D90CED"/>
    <w:rsid w:val="00D91D04"/>
    <w:rsid w:val="00D92FA9"/>
    <w:rsid w:val="00D960D3"/>
    <w:rsid w:val="00DA0E41"/>
    <w:rsid w:val="00DA3E50"/>
    <w:rsid w:val="00DA6029"/>
    <w:rsid w:val="00DB07CF"/>
    <w:rsid w:val="00DB0A07"/>
    <w:rsid w:val="00DB1BF2"/>
    <w:rsid w:val="00DB2566"/>
    <w:rsid w:val="00DB44E2"/>
    <w:rsid w:val="00DB511A"/>
    <w:rsid w:val="00DB5D63"/>
    <w:rsid w:val="00DC3246"/>
    <w:rsid w:val="00DC5D17"/>
    <w:rsid w:val="00DC7B41"/>
    <w:rsid w:val="00DD08DE"/>
    <w:rsid w:val="00DD3129"/>
    <w:rsid w:val="00DD59E4"/>
    <w:rsid w:val="00DD6EB9"/>
    <w:rsid w:val="00DD7222"/>
    <w:rsid w:val="00DD7D05"/>
    <w:rsid w:val="00DE3279"/>
    <w:rsid w:val="00DE7F3A"/>
    <w:rsid w:val="00DF4F92"/>
    <w:rsid w:val="00E04876"/>
    <w:rsid w:val="00E05588"/>
    <w:rsid w:val="00E05BE5"/>
    <w:rsid w:val="00E05DB6"/>
    <w:rsid w:val="00E12601"/>
    <w:rsid w:val="00E13747"/>
    <w:rsid w:val="00E16D79"/>
    <w:rsid w:val="00E16F1E"/>
    <w:rsid w:val="00E20F19"/>
    <w:rsid w:val="00E21B8F"/>
    <w:rsid w:val="00E2300E"/>
    <w:rsid w:val="00E23E2D"/>
    <w:rsid w:val="00E23F28"/>
    <w:rsid w:val="00E2402D"/>
    <w:rsid w:val="00E31018"/>
    <w:rsid w:val="00E34D7C"/>
    <w:rsid w:val="00E36685"/>
    <w:rsid w:val="00E37862"/>
    <w:rsid w:val="00E42335"/>
    <w:rsid w:val="00E42CF4"/>
    <w:rsid w:val="00E46BFE"/>
    <w:rsid w:val="00E50E55"/>
    <w:rsid w:val="00E50E56"/>
    <w:rsid w:val="00E51E3A"/>
    <w:rsid w:val="00E523D4"/>
    <w:rsid w:val="00E54F0E"/>
    <w:rsid w:val="00E5657F"/>
    <w:rsid w:val="00E56EC6"/>
    <w:rsid w:val="00E6002F"/>
    <w:rsid w:val="00E61721"/>
    <w:rsid w:val="00E64FEE"/>
    <w:rsid w:val="00E672F5"/>
    <w:rsid w:val="00E674FC"/>
    <w:rsid w:val="00E71284"/>
    <w:rsid w:val="00E749BB"/>
    <w:rsid w:val="00E75568"/>
    <w:rsid w:val="00E77295"/>
    <w:rsid w:val="00E77F25"/>
    <w:rsid w:val="00E80366"/>
    <w:rsid w:val="00E822DA"/>
    <w:rsid w:val="00E82897"/>
    <w:rsid w:val="00E82B61"/>
    <w:rsid w:val="00E85F4A"/>
    <w:rsid w:val="00E91BB1"/>
    <w:rsid w:val="00E92AD1"/>
    <w:rsid w:val="00E94C24"/>
    <w:rsid w:val="00EA1810"/>
    <w:rsid w:val="00EA1A8D"/>
    <w:rsid w:val="00EA351A"/>
    <w:rsid w:val="00EA72E1"/>
    <w:rsid w:val="00EB282B"/>
    <w:rsid w:val="00EB4B4B"/>
    <w:rsid w:val="00EB50B9"/>
    <w:rsid w:val="00EC05E2"/>
    <w:rsid w:val="00EC3529"/>
    <w:rsid w:val="00EC6F91"/>
    <w:rsid w:val="00ED131F"/>
    <w:rsid w:val="00ED38B6"/>
    <w:rsid w:val="00ED562E"/>
    <w:rsid w:val="00ED799A"/>
    <w:rsid w:val="00ED7B68"/>
    <w:rsid w:val="00ED7F5C"/>
    <w:rsid w:val="00EE1C53"/>
    <w:rsid w:val="00EE1FD7"/>
    <w:rsid w:val="00EE7177"/>
    <w:rsid w:val="00EF0774"/>
    <w:rsid w:val="00F0220B"/>
    <w:rsid w:val="00F04E1D"/>
    <w:rsid w:val="00F077EF"/>
    <w:rsid w:val="00F105D1"/>
    <w:rsid w:val="00F123C9"/>
    <w:rsid w:val="00F1456D"/>
    <w:rsid w:val="00F160CD"/>
    <w:rsid w:val="00F20520"/>
    <w:rsid w:val="00F22A97"/>
    <w:rsid w:val="00F22E8B"/>
    <w:rsid w:val="00F23544"/>
    <w:rsid w:val="00F239CE"/>
    <w:rsid w:val="00F266EA"/>
    <w:rsid w:val="00F269AB"/>
    <w:rsid w:val="00F3112E"/>
    <w:rsid w:val="00F31F83"/>
    <w:rsid w:val="00F34847"/>
    <w:rsid w:val="00F42CF1"/>
    <w:rsid w:val="00F436E6"/>
    <w:rsid w:val="00F43B36"/>
    <w:rsid w:val="00F43D98"/>
    <w:rsid w:val="00F500FE"/>
    <w:rsid w:val="00F508C0"/>
    <w:rsid w:val="00F51E2C"/>
    <w:rsid w:val="00F5326C"/>
    <w:rsid w:val="00F55101"/>
    <w:rsid w:val="00F557DA"/>
    <w:rsid w:val="00F56282"/>
    <w:rsid w:val="00F56312"/>
    <w:rsid w:val="00F626F7"/>
    <w:rsid w:val="00F64ED1"/>
    <w:rsid w:val="00F716FA"/>
    <w:rsid w:val="00F75933"/>
    <w:rsid w:val="00F76641"/>
    <w:rsid w:val="00F7665B"/>
    <w:rsid w:val="00F82001"/>
    <w:rsid w:val="00F82027"/>
    <w:rsid w:val="00F821A0"/>
    <w:rsid w:val="00F826C1"/>
    <w:rsid w:val="00F85747"/>
    <w:rsid w:val="00F87A63"/>
    <w:rsid w:val="00F900AC"/>
    <w:rsid w:val="00F9247A"/>
    <w:rsid w:val="00F93795"/>
    <w:rsid w:val="00F94154"/>
    <w:rsid w:val="00F95D5E"/>
    <w:rsid w:val="00F966A4"/>
    <w:rsid w:val="00FA3470"/>
    <w:rsid w:val="00FA418A"/>
    <w:rsid w:val="00FC0186"/>
    <w:rsid w:val="00FC2C25"/>
    <w:rsid w:val="00FC3372"/>
    <w:rsid w:val="00FC45A6"/>
    <w:rsid w:val="00FC4A8E"/>
    <w:rsid w:val="00FC4F22"/>
    <w:rsid w:val="00FC52E7"/>
    <w:rsid w:val="00FC7F96"/>
    <w:rsid w:val="00FD1CA9"/>
    <w:rsid w:val="00FD7C58"/>
    <w:rsid w:val="00FE02FE"/>
    <w:rsid w:val="00FE21B5"/>
    <w:rsid w:val="00FE278A"/>
    <w:rsid w:val="00FE524E"/>
    <w:rsid w:val="00FE7059"/>
    <w:rsid w:val="00FF3F7D"/>
    <w:rsid w:val="00FF4908"/>
    <w:rsid w:val="00FF55B5"/>
    <w:rsid w:val="00FF63FD"/>
    <w:rsid w:val="00FF6553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034E"/>
  <w15:chartTrackingRefBased/>
  <w15:docId w15:val="{B60F6F09-FB1C-41B8-9C2B-7555B3A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1A"/>
  </w:style>
  <w:style w:type="paragraph" w:styleId="1">
    <w:name w:val="heading 1"/>
    <w:basedOn w:val="a"/>
    <w:link w:val="10"/>
    <w:uiPriority w:val="9"/>
    <w:qFormat/>
    <w:rsid w:val="0000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8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CF6"/>
  </w:style>
  <w:style w:type="paragraph" w:styleId="a7">
    <w:name w:val="footer"/>
    <w:basedOn w:val="a"/>
    <w:link w:val="a8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CF6"/>
  </w:style>
  <w:style w:type="character" w:customStyle="1" w:styleId="10">
    <w:name w:val="Заголовок 1 Знак"/>
    <w:basedOn w:val="a0"/>
    <w:link w:val="1"/>
    <w:uiPriority w:val="9"/>
    <w:rsid w:val="00001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ign-hlightinner">
    <w:name w:val="compaign-hlight__inner"/>
    <w:basedOn w:val="a0"/>
    <w:rsid w:val="00001D42"/>
  </w:style>
  <w:style w:type="character" w:styleId="a9">
    <w:name w:val="Hyperlink"/>
    <w:basedOn w:val="a0"/>
    <w:uiPriority w:val="99"/>
    <w:semiHidden/>
    <w:unhideWhenUsed/>
    <w:rsid w:val="00001D4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0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3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6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footnote text"/>
    <w:basedOn w:val="a"/>
    <w:link w:val="ac"/>
    <w:uiPriority w:val="99"/>
    <w:semiHidden/>
    <w:unhideWhenUsed/>
    <w:rsid w:val="00A43B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3B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3B6B"/>
    <w:rPr>
      <w:vertAlign w:val="superscript"/>
    </w:rPr>
  </w:style>
  <w:style w:type="character" w:customStyle="1" w:styleId="gl9hy">
    <w:name w:val="gl9hy"/>
    <w:basedOn w:val="a0"/>
    <w:rsid w:val="00B71838"/>
  </w:style>
  <w:style w:type="character" w:styleId="ae">
    <w:name w:val="annotation reference"/>
    <w:basedOn w:val="a0"/>
    <w:uiPriority w:val="99"/>
    <w:semiHidden/>
    <w:unhideWhenUsed/>
    <w:rsid w:val="00486B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6B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6B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6B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6B3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6B3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75538"/>
    <w:pPr>
      <w:spacing w:after="0" w:line="240" w:lineRule="auto"/>
    </w:pPr>
  </w:style>
  <w:style w:type="character" w:styleId="af6">
    <w:name w:val="Strong"/>
    <w:basedOn w:val="a0"/>
    <w:uiPriority w:val="22"/>
    <w:qFormat/>
    <w:rsid w:val="00670AA5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3D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7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87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u.wikipedia.org/w/index.php?title=%D0%9C%D0%B8%D0%BD%D0%B8%D1%81%D1%82%D0%B5%D1%80%D1%81%D1%82%D0%B2%D0%BE_%D0%BA%D1%83%D0%BB%D1%8C%D1%82%D1%83%D1%80%D1%8B,_%D0%A1%D0%9C%D0%98_%D0%B8_%D1%81%D0%BF%D0%BE%D1%80%D1%82%D0%B0_%D0%92%D0%B5%D0%BB%D0%B8%D0%BA%D0%BE%D0%B1%D1%80%D0%B8%D1%82%D0%B0%D0%BD%D0%B8%D0%B8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global_innovation_index/en/2019/index.html" TargetMode="External"/><Relationship Id="rId3" Type="http://schemas.openxmlformats.org/officeDocument/2006/relationships/hyperlink" Target="https://www.gov.uk/government/statistics/dcms-sectors-economic-estimates" TargetMode="External"/><Relationship Id="rId7" Type="http://schemas.openxmlformats.org/officeDocument/2006/relationships/hyperlink" Target="https://www.vsemirnyjbank.org/ru/publication/human-capital" TargetMode="External"/><Relationship Id="rId2" Type="http://schemas.openxmlformats.org/officeDocument/2006/relationships/hyperlink" Target="https://pec.ac.uk/discussion-papers/measuring-the-creative-economy-a-guide-for-policymakers" TargetMode="External"/><Relationship Id="rId1" Type="http://schemas.openxmlformats.org/officeDocument/2006/relationships/hyperlink" Target="https://www.google.com/search?rlz=1C1SQJL_enKG886KG886&amp;q=Bakhshi+H.+Discussion+Paper+2020/01+measuring+the+creative+economy:+A+guide+for+policymakers,+2020&amp;spell=1&amp;sa=X&amp;ved=2ahUKEwjv683osJ3pAhWGw6YKHfNwBY4QBSgAegQICxAn" TargetMode="External"/><Relationship Id="rId6" Type="http://schemas.openxmlformats.org/officeDocument/2006/relationships/hyperlink" Target="http://hdr.undp.org/en/data" TargetMode="External"/><Relationship Id="rId11" Type="http://schemas.openxmlformats.org/officeDocument/2006/relationships/hyperlink" Target="https://rus.azattyk.org/a/uspeh-i-ambicioznye-plany-it-otrasli-kyrgyzstana/30406408.html" TargetMode="External"/><Relationship Id="rId5" Type="http://schemas.openxmlformats.org/officeDocument/2006/relationships/hyperlink" Target="https://unctad.org/en/PublicationsLibrary/ditcted2018d3_en.pdf" TargetMode="External"/><Relationship Id="rId10" Type="http://schemas.openxmlformats.org/officeDocument/2006/relationships/hyperlink" Target="https://gtmarket.ru/ratings/knowledge-economy-index/knowledge-economy-index-info" TargetMode="External"/><Relationship Id="rId4" Type="http://schemas.openxmlformats.org/officeDocument/2006/relationships/hyperlink" Target="https://unctad.org/en/PublicationsLibrary/ditcted2018d3_en.pdf" TargetMode="External"/><Relationship Id="rId9" Type="http://schemas.openxmlformats.org/officeDocument/2006/relationships/hyperlink" Target="https://gtmarket.ru/ratings/ict-development-index/ict-development-index-inf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1056;&#1072;&#1089;&#1095;&#1077;&#1090;%20&#1087;&#1086;&#1082;&#1072;&#1079;&#1072;&#1090;&#1077;&#1083;&#1077;&#1081;%20&#1050;&#104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1056;&#1072;&#1089;&#1095;&#1077;&#1090;%20&#1087;&#1086;&#1082;&#1072;&#1079;&#1072;&#1090;&#1077;&#1083;&#1077;&#1081;%20&#1050;&#104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ts val="1250"/>
              </a:lnSpc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Отраслевые специализации креативных индустрий по КР, в %  </a:t>
            </a:r>
            <a:r>
              <a:rPr lang="ru-RU" sz="1000" b="0" i="0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(по состоянию на 01.01.2020 г.)</a:t>
            </a:r>
            <a:r>
              <a:rPr lang="ru-RU" sz="1800" b="0" i="0" baseline="0">
                <a:effectLst/>
              </a:rPr>
              <a:t>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ts val="1250"/>
            </a:lnSpc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1D-4047-8384-B721E039A58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1D-4047-8384-B721E039A586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1D-4047-8384-B721E039A586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31D-4047-8384-B721E039A586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31D-4047-8384-B721E039A586}"/>
              </c:ext>
            </c:extLst>
          </c:dPt>
          <c:dPt>
            <c:idx val="5"/>
            <c:invertIfNegative val="0"/>
            <c:bubble3D val="0"/>
            <c:spPr>
              <a:solidFill>
                <a:srgbClr val="00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C31D-4047-8384-B721E039A58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C31D-4047-8384-B721E039A586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C31D-4047-8384-B721E039A5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'Специал изации КИ КР_Для отчета'!$A$156:$A$164</c:f>
              <c:strCache>
                <c:ptCount val="9"/>
                <c:pt idx="0">
                  <c:v>Издательская деятельность</c:v>
                </c:pt>
                <c:pt idx="1">
                  <c:v>Компьютерное и ИКТ производство</c:v>
                </c:pt>
                <c:pt idx="2">
                  <c:v>Фото</c:v>
                </c:pt>
                <c:pt idx="3">
                  <c:v>Коммуникации</c:v>
                </c:pt>
                <c:pt idx="4">
                  <c:v>Архитектура</c:v>
                </c:pt>
                <c:pt idx="5">
                  <c:v>Реклама</c:v>
                </c:pt>
                <c:pt idx="6">
                  <c:v>Дизайн и мода</c:v>
                </c:pt>
                <c:pt idx="7">
                  <c:v>Искусство</c:v>
                </c:pt>
                <c:pt idx="8">
                  <c:v>Кино</c:v>
                </c:pt>
              </c:strCache>
            </c:strRef>
          </c:cat>
          <c:val>
            <c:numRef>
              <c:f>'Специал изации КИ КР_Для отчета'!$B$156:$B$164</c:f>
              <c:numCache>
                <c:formatCode>0.00%</c:formatCode>
                <c:ptCount val="9"/>
                <c:pt idx="0">
                  <c:v>0.1641</c:v>
                </c:pt>
                <c:pt idx="1">
                  <c:v>0.12280000000000001</c:v>
                </c:pt>
                <c:pt idx="2">
                  <c:v>5.0000000000000001E-3</c:v>
                </c:pt>
                <c:pt idx="3">
                  <c:v>9.3899999999999997E-2</c:v>
                </c:pt>
                <c:pt idx="4">
                  <c:v>0.14910000000000001</c:v>
                </c:pt>
                <c:pt idx="5">
                  <c:v>0.19670000000000001</c:v>
                </c:pt>
                <c:pt idx="6">
                  <c:v>1.7500000000000002E-2</c:v>
                </c:pt>
                <c:pt idx="7">
                  <c:v>0.15909999999999999</c:v>
                </c:pt>
                <c:pt idx="8">
                  <c:v>9.1399999999999995E-2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31D-4047-8384-B721E039A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20252655"/>
        <c:axId val="1920526671"/>
      </c:barChart>
      <c:catAx>
        <c:axId val="19202526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0526671"/>
        <c:crosses val="autoZero"/>
        <c:auto val="1"/>
        <c:lblAlgn val="ctr"/>
        <c:lblOffset val="100"/>
        <c:noMultiLvlLbl val="0"/>
      </c:catAx>
      <c:valAx>
        <c:axId val="1920526671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92025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ts val="125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latin typeface="Arial" panose="020B0604020202020204" pitchFamily="34" charset="0"/>
                <a:cs typeface="Arial" panose="020B0604020202020204" pitchFamily="34" charset="0"/>
              </a:rPr>
              <a:t>Соотношение</a:t>
            </a:r>
            <a:r>
              <a:rPr lang="ru-RU" sz="1100" b="1" baseline="0">
                <a:latin typeface="Arial" panose="020B0604020202020204" pitchFamily="34" charset="0"/>
                <a:cs typeface="Arial" panose="020B0604020202020204" pitchFamily="34" charset="0"/>
              </a:rPr>
              <a:t> гос. и </a:t>
            </a:r>
            <a:r>
              <a:rPr lang="ky-KG" sz="1100" b="1" baseline="0">
                <a:latin typeface="Arial" panose="020B0604020202020204" pitchFamily="34" charset="0"/>
                <a:cs typeface="Arial" panose="020B0604020202020204" pitchFamily="34" charset="0"/>
              </a:rPr>
              <a:t>частного участия в КИ, в%</a:t>
            </a:r>
          </a:p>
          <a:p>
            <a:pPr marL="0" marR="0" lvl="0" indent="0" algn="ctr" defTabSz="914400" rtl="0" eaLnBrk="1" fontAlgn="auto" latinLnBrk="0" hangingPunct="1">
              <a:lnSpc>
                <a:spcPts val="125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000" b="0" i="0" baseline="0">
                <a:effectLst/>
              </a:rPr>
              <a:t>(по состоянию на 01.01.2020 г.)</a:t>
            </a:r>
            <a:endParaRPr lang="ru-RU" sz="1000">
              <a:effectLst/>
            </a:endParaRPr>
          </a:p>
        </c:rich>
      </c:tx>
      <c:layout>
        <c:manualLayout>
          <c:xMode val="edge"/>
          <c:yMode val="edge"/>
          <c:x val="0.18822188449848026"/>
          <c:y val="1.2755102040816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ts val="125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329280648429585E-3"/>
          <c:y val="0.13511516731855716"/>
          <c:w val="0.99746707193515705"/>
          <c:h val="0.607637555735780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0B-4734-AFDA-2845D7DEE4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'Соотношение КИ гос &amp; бизнес'!$A$155:$A$164</c:f>
              <c:strCache>
                <c:ptCount val="10"/>
                <c:pt idx="0">
                  <c:v>КР</c:v>
                </c:pt>
                <c:pt idx="1">
                  <c:v>г.Бишкек</c:v>
                </c:pt>
                <c:pt idx="2">
                  <c:v>г.Ош</c:v>
                </c:pt>
                <c:pt idx="3">
                  <c:v>Чуй. обл.</c:v>
                </c:pt>
                <c:pt idx="4">
                  <c:v>Дж.-Абад.обл.</c:v>
                </c:pt>
                <c:pt idx="5">
                  <c:v>Ош. обл.</c:v>
                </c:pt>
                <c:pt idx="6">
                  <c:v>Баткен. обл.</c:v>
                </c:pt>
                <c:pt idx="7">
                  <c:v>Нарын. обл.</c:v>
                </c:pt>
                <c:pt idx="8">
                  <c:v>Иссык-Куль обл.</c:v>
                </c:pt>
                <c:pt idx="9">
                  <c:v>Талас. обл.</c:v>
                </c:pt>
              </c:strCache>
            </c:strRef>
          </c:cat>
          <c:val>
            <c:numRef>
              <c:f>'Соотношение КИ гос &amp; бизнес'!$B$155:$B$164</c:f>
              <c:numCache>
                <c:formatCode>0.00%</c:formatCode>
                <c:ptCount val="10"/>
                <c:pt idx="0">
                  <c:v>0.64280000000000004</c:v>
                </c:pt>
                <c:pt idx="1">
                  <c:v>0.86450000000000005</c:v>
                </c:pt>
                <c:pt idx="2">
                  <c:v>0.6724</c:v>
                </c:pt>
                <c:pt idx="3">
                  <c:v>0.57140000000000002</c:v>
                </c:pt>
                <c:pt idx="4">
                  <c:v>0.32650000000000001</c:v>
                </c:pt>
                <c:pt idx="5">
                  <c:v>1.8499999999999999E-2</c:v>
                </c:pt>
                <c:pt idx="6">
                  <c:v>0.25919999999999999</c:v>
                </c:pt>
                <c:pt idx="7" formatCode="0%">
                  <c:v>0.04</c:v>
                </c:pt>
                <c:pt idx="8" formatCode="0%">
                  <c:v>0.2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0B-4734-AFDA-2845D7DEE48E}"/>
            </c:ext>
          </c:extLst>
        </c:ser>
        <c:ser>
          <c:idx val="1"/>
          <c:order val="1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80B-4734-AFDA-2845D7DEE4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'Соотношение КИ гос &amp; бизнес'!$A$155:$A$164</c:f>
              <c:strCache>
                <c:ptCount val="10"/>
                <c:pt idx="0">
                  <c:v>КР</c:v>
                </c:pt>
                <c:pt idx="1">
                  <c:v>г.Бишкек</c:v>
                </c:pt>
                <c:pt idx="2">
                  <c:v>г.Ош</c:v>
                </c:pt>
                <c:pt idx="3">
                  <c:v>Чуй. обл.</c:v>
                </c:pt>
                <c:pt idx="4">
                  <c:v>Дж.-Абад.обл.</c:v>
                </c:pt>
                <c:pt idx="5">
                  <c:v>Ош. обл.</c:v>
                </c:pt>
                <c:pt idx="6">
                  <c:v>Баткен. обл.</c:v>
                </c:pt>
                <c:pt idx="7">
                  <c:v>Нарын. обл.</c:v>
                </c:pt>
                <c:pt idx="8">
                  <c:v>Иссык-Куль обл.</c:v>
                </c:pt>
                <c:pt idx="9">
                  <c:v>Талас. обл.</c:v>
                </c:pt>
              </c:strCache>
            </c:strRef>
          </c:cat>
          <c:val>
            <c:numRef>
              <c:f>'Соотношение КИ гос &amp; бизнес'!$C$155:$C$164</c:f>
              <c:numCache>
                <c:formatCode>0.00%</c:formatCode>
                <c:ptCount val="10"/>
                <c:pt idx="0">
                  <c:v>0.35709999999999997</c:v>
                </c:pt>
                <c:pt idx="1">
                  <c:v>0.13539999999999999</c:v>
                </c:pt>
                <c:pt idx="2">
                  <c:v>0.32750000000000001</c:v>
                </c:pt>
                <c:pt idx="3">
                  <c:v>0.42849999999999999</c:v>
                </c:pt>
                <c:pt idx="4">
                  <c:v>0.6734</c:v>
                </c:pt>
                <c:pt idx="5">
                  <c:v>0.98140000000000005</c:v>
                </c:pt>
                <c:pt idx="6">
                  <c:v>0.74070000000000003</c:v>
                </c:pt>
                <c:pt idx="7" formatCode="0%">
                  <c:v>0.96</c:v>
                </c:pt>
                <c:pt idx="8" formatCode="0%">
                  <c:v>0.8</c:v>
                </c:pt>
                <c:pt idx="9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0B-4734-AFDA-2845D7DE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434159"/>
        <c:axId val="429771551"/>
      </c:barChart>
      <c:catAx>
        <c:axId val="43643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771551"/>
        <c:crosses val="autoZero"/>
        <c:auto val="1"/>
        <c:lblAlgn val="ctr"/>
        <c:lblOffset val="100"/>
        <c:noMultiLvlLbl val="0"/>
      </c:catAx>
      <c:valAx>
        <c:axId val="429771551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36434159"/>
        <c:crosses val="autoZero"/>
        <c:crossBetween val="between"/>
      </c:valAx>
      <c:spPr>
        <a:solidFill>
          <a:schemeClr val="bg1">
            <a:lumMod val="95000"/>
          </a:schemeClr>
        </a:solidFill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83D672-7287-47A0-8C78-62E34DB88D7D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A41AB0-CDC5-43DE-BEFE-B6219DCE0965}">
      <dgm:prSet phldrT="[Текст]" custT="1"/>
      <dgm:spPr/>
      <dgm:t>
        <a:bodyPr/>
        <a:lstStyle/>
        <a:p>
          <a:pPr algn="ctr"/>
          <a:r>
            <a:rPr lang="ru-RU" sz="900"/>
            <a:t>Творчество, экономика знаний</a:t>
          </a:r>
          <a:endParaRPr lang="en-US" sz="900"/>
        </a:p>
      </dgm:t>
    </dgm:pt>
    <dgm:pt modelId="{B734E902-88D9-411B-A53A-7A4D2E94C46A}" type="parTrans" cxnId="{AF4B5251-A20E-4D33-A6AA-4900ADAD7B6B}">
      <dgm:prSet/>
      <dgm:spPr/>
      <dgm:t>
        <a:bodyPr/>
        <a:lstStyle/>
        <a:p>
          <a:pPr algn="ctr"/>
          <a:endParaRPr lang="en-US"/>
        </a:p>
      </dgm:t>
    </dgm:pt>
    <dgm:pt modelId="{E92346B6-D559-489D-AF99-224682D9E862}" type="sibTrans" cxnId="{AF4B5251-A20E-4D33-A6AA-4900ADAD7B6B}">
      <dgm:prSet/>
      <dgm:spPr/>
      <dgm:t>
        <a:bodyPr/>
        <a:lstStyle/>
        <a:p>
          <a:pPr algn="ctr"/>
          <a:endParaRPr lang="en-US"/>
        </a:p>
      </dgm:t>
    </dgm:pt>
    <dgm:pt modelId="{1F7431A5-B7BC-45A6-A5C3-A42B0080BDBD}">
      <dgm:prSet phldrT="[Текст]" custT="1"/>
      <dgm:spPr/>
      <dgm:t>
        <a:bodyPr/>
        <a:lstStyle/>
        <a:p>
          <a:pPr algn="ctr"/>
          <a:r>
            <a:rPr lang="ru-RU" sz="900"/>
            <a:t>Наука и исследования</a:t>
          </a:r>
          <a:endParaRPr lang="en-US" sz="900"/>
        </a:p>
      </dgm:t>
    </dgm:pt>
    <dgm:pt modelId="{FA8F6AC9-E88C-4479-B829-E1D0CF0D5664}" type="parTrans" cxnId="{81ED39D5-2180-4055-9C1B-06C7217BAC87}">
      <dgm:prSet/>
      <dgm:spPr/>
      <dgm:t>
        <a:bodyPr/>
        <a:lstStyle/>
        <a:p>
          <a:pPr algn="ctr"/>
          <a:endParaRPr lang="en-US"/>
        </a:p>
      </dgm:t>
    </dgm:pt>
    <dgm:pt modelId="{FDB772C8-87F4-47E3-8279-2BDCBCF38979}" type="sibTrans" cxnId="{81ED39D5-2180-4055-9C1B-06C7217BAC87}">
      <dgm:prSet/>
      <dgm:spPr/>
      <dgm:t>
        <a:bodyPr/>
        <a:lstStyle/>
        <a:p>
          <a:pPr algn="ctr"/>
          <a:endParaRPr lang="en-US"/>
        </a:p>
      </dgm:t>
    </dgm:pt>
    <dgm:pt modelId="{2BD04AA0-3250-4256-8B23-5967D0479C49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КРЕАТИВНАЯ ЭКОНОМИКА</a:t>
          </a:r>
          <a:endParaRPr lang="en-US" sz="1200" b="1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8216DC-542D-4C9E-9C18-980F4C0E87F8}" type="parTrans" cxnId="{1D625AAA-7B08-46E9-824A-ADA08DFFA80B}">
      <dgm:prSet/>
      <dgm:spPr/>
      <dgm:t>
        <a:bodyPr/>
        <a:lstStyle/>
        <a:p>
          <a:pPr algn="ctr"/>
          <a:endParaRPr lang="en-US"/>
        </a:p>
      </dgm:t>
    </dgm:pt>
    <dgm:pt modelId="{631DB926-34F9-4FA7-8DFE-11410F985D62}" type="sibTrans" cxnId="{1D625AAA-7B08-46E9-824A-ADA08DFFA80B}">
      <dgm:prSet/>
      <dgm:spPr/>
      <dgm:t>
        <a:bodyPr/>
        <a:lstStyle/>
        <a:p>
          <a:pPr algn="ctr"/>
          <a:endParaRPr lang="en-US"/>
        </a:p>
      </dgm:t>
    </dgm:pt>
    <dgm:pt modelId="{87FC3D02-7ED4-4C7E-A7F5-5494BBC0FBCA}">
      <dgm:prSet custT="1"/>
      <dgm:spPr/>
      <dgm:t>
        <a:bodyPr/>
        <a:lstStyle/>
        <a:p>
          <a:pPr algn="ctr"/>
          <a:r>
            <a:rPr lang="ru-RU" sz="900"/>
            <a:t>Интеллектуальная собственность и инновации</a:t>
          </a:r>
          <a:endParaRPr lang="en-US" sz="900"/>
        </a:p>
      </dgm:t>
    </dgm:pt>
    <dgm:pt modelId="{6BF2783B-3EFC-4EA8-973B-056955AC6194}" type="parTrans" cxnId="{AA137ED8-7603-4EB8-B0A2-5C772B1A6F3B}">
      <dgm:prSet/>
      <dgm:spPr/>
      <dgm:t>
        <a:bodyPr/>
        <a:lstStyle/>
        <a:p>
          <a:pPr algn="ctr"/>
          <a:endParaRPr lang="en-US"/>
        </a:p>
      </dgm:t>
    </dgm:pt>
    <dgm:pt modelId="{FB7E3226-8F74-4253-8ACF-9B75FEEA2CFD}" type="sibTrans" cxnId="{AA137ED8-7603-4EB8-B0A2-5C772B1A6F3B}">
      <dgm:prSet/>
      <dgm:spPr/>
      <dgm:t>
        <a:bodyPr/>
        <a:lstStyle/>
        <a:p>
          <a:pPr algn="ctr"/>
          <a:endParaRPr lang="en-US"/>
        </a:p>
      </dgm:t>
    </dgm:pt>
    <dgm:pt modelId="{D2B18604-C8E7-4D03-9AA4-521E10B3659E}">
      <dgm:prSet phldrT="[Текст]"/>
      <dgm:spPr/>
      <dgm:t>
        <a:bodyPr/>
        <a:lstStyle/>
        <a:p>
          <a:pPr algn="ctr"/>
          <a:endParaRPr lang="en-US"/>
        </a:p>
      </dgm:t>
    </dgm:pt>
    <dgm:pt modelId="{BE28C6BE-5695-494B-88B0-A1B5331D01B0}" type="parTrans" cxnId="{D5921664-7C5B-4E96-9BFF-F95FCFCD449A}">
      <dgm:prSet/>
      <dgm:spPr/>
      <dgm:t>
        <a:bodyPr/>
        <a:lstStyle/>
        <a:p>
          <a:pPr algn="ctr"/>
          <a:endParaRPr lang="en-US"/>
        </a:p>
      </dgm:t>
    </dgm:pt>
    <dgm:pt modelId="{FFDB3C28-547B-46CD-8B9E-382B9A0A4B42}" type="sibTrans" cxnId="{D5921664-7C5B-4E96-9BFF-F95FCFCD449A}">
      <dgm:prSet/>
      <dgm:spPr/>
      <dgm:t>
        <a:bodyPr/>
        <a:lstStyle/>
        <a:p>
          <a:pPr algn="ctr"/>
          <a:endParaRPr lang="en-US"/>
        </a:p>
      </dgm:t>
    </dgm:pt>
    <dgm:pt modelId="{48CB7769-2E01-4EDF-9AC5-9F39149BEE18}">
      <dgm:prSet phldrT="[Текст]"/>
      <dgm:spPr/>
      <dgm:t>
        <a:bodyPr/>
        <a:lstStyle/>
        <a:p>
          <a:pPr algn="ctr"/>
          <a:endParaRPr lang="en-US"/>
        </a:p>
      </dgm:t>
    </dgm:pt>
    <dgm:pt modelId="{85FDCE7A-7B10-4FB0-ACDE-C7894E5B39C7}" type="parTrans" cxnId="{5F4F61AC-EFB6-4B75-876B-2E8F5A26E4D2}">
      <dgm:prSet/>
      <dgm:spPr/>
      <dgm:t>
        <a:bodyPr/>
        <a:lstStyle/>
        <a:p>
          <a:pPr algn="ctr"/>
          <a:endParaRPr lang="en-US"/>
        </a:p>
      </dgm:t>
    </dgm:pt>
    <dgm:pt modelId="{BD62AFA4-F311-48B5-9C15-FC534471C22D}" type="sibTrans" cxnId="{5F4F61AC-EFB6-4B75-876B-2E8F5A26E4D2}">
      <dgm:prSet/>
      <dgm:spPr/>
      <dgm:t>
        <a:bodyPr/>
        <a:lstStyle/>
        <a:p>
          <a:pPr algn="ctr"/>
          <a:endParaRPr lang="en-US"/>
        </a:p>
      </dgm:t>
    </dgm:pt>
    <dgm:pt modelId="{153118C5-E84F-45B6-9621-F56FB06F3210}" type="pres">
      <dgm:prSet presAssocID="{B283D672-7287-47A0-8C78-62E34DB88D7D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D6E087-E29B-4E6D-8484-23FDE831FCEB}" type="pres">
      <dgm:prSet presAssocID="{B283D672-7287-47A0-8C78-62E34DB88D7D}" presName="ellipse" presStyleLbl="trBgShp" presStyleIdx="0" presStyleCnt="1" custScaleX="135441" custLinFactNeighborX="391" custLinFactNeighborY="2253"/>
      <dgm:spPr/>
    </dgm:pt>
    <dgm:pt modelId="{5ED95A1F-7A27-4E3B-96CC-2E7D201195FF}" type="pres">
      <dgm:prSet presAssocID="{B283D672-7287-47A0-8C78-62E34DB88D7D}" presName="arrow1" presStyleLbl="fgShp" presStyleIdx="0" presStyleCnt="1" custLinFactNeighborX="26590" custLinFactNeighborY="-8903"/>
      <dgm:spPr/>
    </dgm:pt>
    <dgm:pt modelId="{E904EBFE-4656-4634-880D-CC2F648A6087}" type="pres">
      <dgm:prSet presAssocID="{B283D672-7287-47A0-8C78-62E34DB88D7D}" presName="rectangle" presStyleLbl="revTx" presStyleIdx="0" presStyleCnt="1" custScaleX="115878" custScaleY="71895" custLinFactNeighborX="5815" custLinFactNeighborY="-20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A07E5-3AC0-4B58-AC24-AC225273B1B1}" type="pres">
      <dgm:prSet presAssocID="{1F7431A5-B7BC-45A6-A5C3-A42B0080BDBD}" presName="item1" presStyleLbl="node1" presStyleIdx="0" presStyleCnt="3" custScaleX="155305" custScaleY="109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6C7E6-9F8D-4351-B0C8-14749A844157}" type="pres">
      <dgm:prSet presAssocID="{87FC3D02-7ED4-4C7E-A7F5-5494BBC0FBCA}" presName="item2" presStyleLbl="node1" presStyleIdx="1" presStyleCnt="3" custScaleX="122229" custScaleY="110464" custLinFactNeighborX="6730" custLinFactNeighborY="-16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77932-6164-444B-98EB-139610CD0D02}" type="pres">
      <dgm:prSet presAssocID="{2BD04AA0-3250-4256-8B23-5967D0479C49}" presName="item3" presStyleLbl="node1" presStyleIdx="2" presStyleCnt="3" custScaleX="123256" custScaleY="110132" custLinFactNeighborX="21311" custLinFactNeighborY="2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4C87B1-02C2-439C-BBE5-335F6F960544}" type="pres">
      <dgm:prSet presAssocID="{B283D672-7287-47A0-8C78-62E34DB88D7D}" presName="funnel" presStyleLbl="trAlignAcc1" presStyleIdx="0" presStyleCnt="1" custScaleX="135904" custLinFactNeighborX="4720" custLinFactNeighborY="-893"/>
      <dgm:spPr/>
    </dgm:pt>
  </dgm:ptLst>
  <dgm:cxnLst>
    <dgm:cxn modelId="{45DC4E02-7A9D-4DAC-B5EF-14A874B49FE2}" type="presOf" srcId="{1F7431A5-B7BC-45A6-A5C3-A42B0080BDBD}" destId="{D496C7E6-9F8D-4351-B0C8-14749A844157}" srcOrd="0" destOrd="0" presId="urn:microsoft.com/office/officeart/2005/8/layout/funnel1"/>
    <dgm:cxn modelId="{5F4F61AC-EFB6-4B75-876B-2E8F5A26E4D2}" srcId="{B283D672-7287-47A0-8C78-62E34DB88D7D}" destId="{48CB7769-2E01-4EDF-9AC5-9F39149BEE18}" srcOrd="5" destOrd="0" parTransId="{85FDCE7A-7B10-4FB0-ACDE-C7894E5B39C7}" sibTransId="{BD62AFA4-F311-48B5-9C15-FC534471C22D}"/>
    <dgm:cxn modelId="{C94AD168-7237-47E6-9246-2E836F1A6F99}" type="presOf" srcId="{2BD04AA0-3250-4256-8B23-5967D0479C49}" destId="{E904EBFE-4656-4634-880D-CC2F648A6087}" srcOrd="0" destOrd="0" presId="urn:microsoft.com/office/officeart/2005/8/layout/funnel1"/>
    <dgm:cxn modelId="{D5921664-7C5B-4E96-9BFF-F95FCFCD449A}" srcId="{B283D672-7287-47A0-8C78-62E34DB88D7D}" destId="{D2B18604-C8E7-4D03-9AA4-521E10B3659E}" srcOrd="4" destOrd="0" parTransId="{BE28C6BE-5695-494B-88B0-A1B5331D01B0}" sibTransId="{FFDB3C28-547B-46CD-8B9E-382B9A0A4B42}"/>
    <dgm:cxn modelId="{AA137ED8-7603-4EB8-B0A2-5C772B1A6F3B}" srcId="{B283D672-7287-47A0-8C78-62E34DB88D7D}" destId="{87FC3D02-7ED4-4C7E-A7F5-5494BBC0FBCA}" srcOrd="2" destOrd="0" parTransId="{6BF2783B-3EFC-4EA8-973B-056955AC6194}" sibTransId="{FB7E3226-8F74-4253-8ACF-9B75FEEA2CFD}"/>
    <dgm:cxn modelId="{81ED39D5-2180-4055-9C1B-06C7217BAC87}" srcId="{B283D672-7287-47A0-8C78-62E34DB88D7D}" destId="{1F7431A5-B7BC-45A6-A5C3-A42B0080BDBD}" srcOrd="1" destOrd="0" parTransId="{FA8F6AC9-E88C-4479-B829-E1D0CF0D5664}" sibTransId="{FDB772C8-87F4-47E3-8279-2BDCBCF38979}"/>
    <dgm:cxn modelId="{D110BC44-BD71-401E-ABDA-D934900D07F0}" type="presOf" srcId="{87FC3D02-7ED4-4C7E-A7F5-5494BBC0FBCA}" destId="{C38A07E5-3AC0-4B58-AC24-AC225273B1B1}" srcOrd="0" destOrd="0" presId="urn:microsoft.com/office/officeart/2005/8/layout/funnel1"/>
    <dgm:cxn modelId="{AF4B5251-A20E-4D33-A6AA-4900ADAD7B6B}" srcId="{B283D672-7287-47A0-8C78-62E34DB88D7D}" destId="{09A41AB0-CDC5-43DE-BEFE-B6219DCE0965}" srcOrd="0" destOrd="0" parTransId="{B734E902-88D9-411B-A53A-7A4D2E94C46A}" sibTransId="{E92346B6-D559-489D-AF99-224682D9E862}"/>
    <dgm:cxn modelId="{1D625AAA-7B08-46E9-824A-ADA08DFFA80B}" srcId="{B283D672-7287-47A0-8C78-62E34DB88D7D}" destId="{2BD04AA0-3250-4256-8B23-5967D0479C49}" srcOrd="3" destOrd="0" parTransId="{9F8216DC-542D-4C9E-9C18-980F4C0E87F8}" sibTransId="{631DB926-34F9-4FA7-8DFE-11410F985D62}"/>
    <dgm:cxn modelId="{3613ABCB-4007-4D19-84FC-DB9B56BEB2DA}" type="presOf" srcId="{B283D672-7287-47A0-8C78-62E34DB88D7D}" destId="{153118C5-E84F-45B6-9621-F56FB06F3210}" srcOrd="0" destOrd="0" presId="urn:microsoft.com/office/officeart/2005/8/layout/funnel1"/>
    <dgm:cxn modelId="{688A85EC-7B26-42DD-9AB0-283F5C34B8B8}" type="presOf" srcId="{09A41AB0-CDC5-43DE-BEFE-B6219DCE0965}" destId="{52C77932-6164-444B-98EB-139610CD0D02}" srcOrd="0" destOrd="0" presId="urn:microsoft.com/office/officeart/2005/8/layout/funnel1"/>
    <dgm:cxn modelId="{A8CC9389-737A-4EBA-B5AB-B54F8C228DAE}" type="presParOf" srcId="{153118C5-E84F-45B6-9621-F56FB06F3210}" destId="{28D6E087-E29B-4E6D-8484-23FDE831FCEB}" srcOrd="0" destOrd="0" presId="urn:microsoft.com/office/officeart/2005/8/layout/funnel1"/>
    <dgm:cxn modelId="{9561CB38-2820-46D7-A391-C0053DF05B8F}" type="presParOf" srcId="{153118C5-E84F-45B6-9621-F56FB06F3210}" destId="{5ED95A1F-7A27-4E3B-96CC-2E7D201195FF}" srcOrd="1" destOrd="0" presId="urn:microsoft.com/office/officeart/2005/8/layout/funnel1"/>
    <dgm:cxn modelId="{4756B09E-F594-44B5-8D83-9733F529C24B}" type="presParOf" srcId="{153118C5-E84F-45B6-9621-F56FB06F3210}" destId="{E904EBFE-4656-4634-880D-CC2F648A6087}" srcOrd="2" destOrd="0" presId="urn:microsoft.com/office/officeart/2005/8/layout/funnel1"/>
    <dgm:cxn modelId="{D21EF462-E1D9-44AD-AB35-E566204A9A20}" type="presParOf" srcId="{153118C5-E84F-45B6-9621-F56FB06F3210}" destId="{C38A07E5-3AC0-4B58-AC24-AC225273B1B1}" srcOrd="3" destOrd="0" presId="urn:microsoft.com/office/officeart/2005/8/layout/funnel1"/>
    <dgm:cxn modelId="{38E4F594-A1CB-4320-9EDF-61B7A68D1742}" type="presParOf" srcId="{153118C5-E84F-45B6-9621-F56FB06F3210}" destId="{D496C7E6-9F8D-4351-B0C8-14749A844157}" srcOrd="4" destOrd="0" presId="urn:microsoft.com/office/officeart/2005/8/layout/funnel1"/>
    <dgm:cxn modelId="{0E4140F4-70EE-41FA-8D52-0B6B569BAA00}" type="presParOf" srcId="{153118C5-E84F-45B6-9621-F56FB06F3210}" destId="{52C77932-6164-444B-98EB-139610CD0D02}" srcOrd="5" destOrd="0" presId="urn:microsoft.com/office/officeart/2005/8/layout/funnel1"/>
    <dgm:cxn modelId="{DCE5CF30-845D-44CF-BC1E-64C939E819C0}" type="presParOf" srcId="{153118C5-E84F-45B6-9621-F56FB06F3210}" destId="{474C87B1-02C2-439C-BBE5-335F6F960544}" srcOrd="6" destOrd="0" presId="urn:microsoft.com/office/officeart/2005/8/layout/funnel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6E087-E29B-4E6D-8484-23FDE831FCEB}">
      <dsp:nvSpPr>
        <dsp:cNvPr id="0" name=""/>
        <dsp:cNvSpPr/>
      </dsp:nvSpPr>
      <dsp:spPr>
        <a:xfrm>
          <a:off x="1124023" y="186872"/>
          <a:ext cx="3394962" cy="870508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D95A1F-7A27-4E3B-96CC-2E7D201195FF}">
      <dsp:nvSpPr>
        <dsp:cNvPr id="0" name=""/>
        <dsp:cNvSpPr/>
      </dsp:nvSpPr>
      <dsp:spPr>
        <a:xfrm>
          <a:off x="2701870" y="2271161"/>
          <a:ext cx="485775" cy="310896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04EBFE-4656-4634-880D-CC2F648A6087}">
      <dsp:nvSpPr>
        <dsp:cNvPr id="0" name=""/>
        <dsp:cNvSpPr/>
      </dsp:nvSpPr>
      <dsp:spPr>
        <a:xfrm>
          <a:off x="1600204" y="2511744"/>
          <a:ext cx="2701950" cy="4190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КРЕАТИВНАЯ ЭКОНОМИКА</a:t>
          </a:r>
          <a:endParaRPr lang="en-US" sz="1200" b="1" kern="1200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0204" y="2511744"/>
        <a:ext cx="2701950" cy="419097"/>
      </dsp:txXfrm>
    </dsp:sp>
    <dsp:sp modelId="{C38A07E5-3AC0-4B58-AC24-AC225273B1B1}">
      <dsp:nvSpPr>
        <dsp:cNvPr id="0" name=""/>
        <dsp:cNvSpPr/>
      </dsp:nvSpPr>
      <dsp:spPr>
        <a:xfrm>
          <a:off x="2227926" y="1062136"/>
          <a:ext cx="1357979" cy="960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Интеллектуальная собственность и инновации</a:t>
          </a:r>
          <a:endParaRPr lang="en-US" sz="900" kern="1200"/>
        </a:p>
      </dsp:txBody>
      <dsp:txXfrm>
        <a:off x="2426797" y="1202742"/>
        <a:ext cx="960237" cy="678908"/>
      </dsp:txXfrm>
    </dsp:sp>
    <dsp:sp modelId="{D496C7E6-9F8D-4351-B0C8-14749A844157}">
      <dsp:nvSpPr>
        <dsp:cNvPr id="0" name=""/>
        <dsp:cNvSpPr/>
      </dsp:nvSpPr>
      <dsp:spPr>
        <a:xfrm>
          <a:off x="1805702" y="256152"/>
          <a:ext cx="1068764" cy="9658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Наука и исследования</a:t>
          </a:r>
          <a:endParaRPr lang="en-US" sz="900" kern="1200"/>
        </a:p>
      </dsp:txBody>
      <dsp:txXfrm>
        <a:off x="1962219" y="397603"/>
        <a:ext cx="755730" cy="682989"/>
      </dsp:txXfrm>
    </dsp:sp>
    <dsp:sp modelId="{52C77932-6164-444B-98EB-139610CD0D02}">
      <dsp:nvSpPr>
        <dsp:cNvPr id="0" name=""/>
        <dsp:cNvSpPr/>
      </dsp:nvSpPr>
      <dsp:spPr>
        <a:xfrm>
          <a:off x="2822533" y="212915"/>
          <a:ext cx="1077744" cy="9629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Творчество, экономика знаний</a:t>
          </a:r>
          <a:endParaRPr lang="en-US" sz="900" kern="1200"/>
        </a:p>
      </dsp:txBody>
      <dsp:txXfrm>
        <a:off x="2980365" y="353941"/>
        <a:ext cx="762080" cy="680936"/>
      </dsp:txXfrm>
    </dsp:sp>
    <dsp:sp modelId="{474C87B1-02C2-439C-BBE5-335F6F960544}">
      <dsp:nvSpPr>
        <dsp:cNvPr id="0" name=""/>
        <dsp:cNvSpPr/>
      </dsp:nvSpPr>
      <dsp:spPr>
        <a:xfrm>
          <a:off x="1095464" y="40955"/>
          <a:ext cx="3697050" cy="2176272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EEC2-4C77-4BC3-BD5C-7381979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4273</Words>
  <Characters>24358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Orozova Zamira B.</cp:lastModifiedBy>
  <cp:revision>2</cp:revision>
  <dcterms:created xsi:type="dcterms:W3CDTF">2021-02-08T10:54:00Z</dcterms:created>
  <dcterms:modified xsi:type="dcterms:W3CDTF">2021-02-08T10:54:00Z</dcterms:modified>
</cp:coreProperties>
</file>