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86" w:rsidRDefault="00C23286">
      <w:pPr>
        <w:pStyle w:val="tkForma"/>
      </w:pPr>
      <w:r>
        <w:t>ПОСТАНОВЛЕНИЕ ПРАВИТЕЛЬСТВА КЫРГЫЗСКОЙ РЕСПУБЛИКИ</w:t>
      </w:r>
    </w:p>
    <w:p w:rsidR="00C23286" w:rsidRDefault="00C23286">
      <w:pPr>
        <w:pStyle w:val="tkRekvizit"/>
      </w:pPr>
      <w:proofErr w:type="spellStart"/>
      <w:r>
        <w:t>г.Бишкек</w:t>
      </w:r>
      <w:proofErr w:type="spellEnd"/>
      <w:r>
        <w:t>, от 10 сентября 2019 года № 464</w:t>
      </w:r>
    </w:p>
    <w:p w:rsidR="00C23286" w:rsidRDefault="00C23286">
      <w:pPr>
        <w:pStyle w:val="tkNazvanie"/>
      </w:pPr>
      <w:r>
        <w:t>Об утверждении Порядка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p w:rsidR="00C23286" w:rsidRDefault="00C23286">
      <w:pPr>
        <w:pStyle w:val="tkTekst"/>
      </w:pPr>
      <w:r>
        <w:t>В соответствии со статьями 10 и 17 конституционного Закона Кыргызской Республики "О Правительстве Кыргызской Республики", статьей 10 Закона Кыргызской Республики "Об обеспечении единства измерений" Правительство Кыргызской Республики постановляет:</w:t>
      </w:r>
    </w:p>
    <w:p w:rsidR="00C23286" w:rsidRDefault="00C23286">
      <w:pPr>
        <w:pStyle w:val="tkTekst"/>
      </w:pPr>
      <w:r>
        <w:t>1. Утвердить Порядок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 согласно приложению.</w:t>
      </w:r>
    </w:p>
    <w:p w:rsidR="00C23286" w:rsidRDefault="00C23286">
      <w:pPr>
        <w:pStyle w:val="tkTekst"/>
      </w:pPr>
      <w:r>
        <w:t>2. Признать утратившими силу:</w:t>
      </w:r>
    </w:p>
    <w:p w:rsidR="00C23286" w:rsidRDefault="00C23286">
      <w:pPr>
        <w:pStyle w:val="tkTekst"/>
      </w:pPr>
      <w:r>
        <w:t>- постановление Правительства Кыргызской Республики "Об утверждении Порядка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 от 4 июля 2013 года № 401;</w:t>
      </w:r>
    </w:p>
    <w:p w:rsidR="00C23286" w:rsidRDefault="00C23286">
      <w:pPr>
        <w:pStyle w:val="tkTekst"/>
      </w:pPr>
      <w:r>
        <w:t>- пункт 6 постановления Правительства Кыргызской Республики "О внесении изменений и дополнения в некоторые решения Правительства Кыргызской Республики" от 25 марта 2015 года № 153;</w:t>
      </w:r>
    </w:p>
    <w:p w:rsidR="00C23286" w:rsidRDefault="00C23286">
      <w:pPr>
        <w:pStyle w:val="tkTekst"/>
      </w:pPr>
      <w:r>
        <w:t>- пункт 2 постановления Правительства Кыргызской Республики "О внесении дополнения и изменения в некоторые решения Правительства Кыргызской Республики" от 11 апреля 2016 года № 204.</w:t>
      </w:r>
    </w:p>
    <w:p w:rsidR="00C23286" w:rsidRDefault="00C23286">
      <w:pPr>
        <w:pStyle w:val="tkTekst"/>
      </w:pPr>
      <w:r>
        <w:t>3. Настоящее постановление вступает в силу по истечении пятнадцати дней со дня официального опубликования.</w:t>
      </w:r>
    </w:p>
    <w:p w:rsidR="00C23286" w:rsidRDefault="00C23286">
      <w:pPr>
        <w:pStyle w:val="tkTekst"/>
      </w:pPr>
      <w:r>
        <w:t> </w:t>
      </w:r>
    </w:p>
    <w:tbl>
      <w:tblPr>
        <w:tblW w:w="5000" w:type="pct"/>
        <w:tblCellMar>
          <w:left w:w="0" w:type="dxa"/>
          <w:right w:w="0" w:type="dxa"/>
        </w:tblCellMar>
        <w:tblLook w:val="04A0" w:firstRow="1" w:lastRow="0" w:firstColumn="1" w:lastColumn="0" w:noHBand="0" w:noVBand="1"/>
      </w:tblPr>
      <w:tblGrid>
        <w:gridCol w:w="3510"/>
        <w:gridCol w:w="3009"/>
        <w:gridCol w:w="3511"/>
      </w:tblGrid>
      <w:tr w:rsidR="00C23286" w:rsidRPr="00C23286">
        <w:tc>
          <w:tcPr>
            <w:tcW w:w="1750" w:type="pct"/>
            <w:tcMar>
              <w:top w:w="0" w:type="dxa"/>
              <w:left w:w="567" w:type="dxa"/>
              <w:bottom w:w="0" w:type="dxa"/>
              <w:right w:w="108" w:type="dxa"/>
            </w:tcMar>
            <w:hideMark/>
          </w:tcPr>
          <w:p w:rsidR="00C23286" w:rsidRPr="00C23286" w:rsidRDefault="00C23286">
            <w:pPr>
              <w:pStyle w:val="tkPodpis"/>
            </w:pPr>
            <w:r w:rsidRPr="00C23286">
              <w:t>Премьер-министр Кыргызской Республики</w:t>
            </w:r>
          </w:p>
        </w:tc>
        <w:tc>
          <w:tcPr>
            <w:tcW w:w="1500" w:type="pct"/>
            <w:tcMar>
              <w:top w:w="0" w:type="dxa"/>
              <w:left w:w="108" w:type="dxa"/>
              <w:bottom w:w="0" w:type="dxa"/>
              <w:right w:w="108" w:type="dxa"/>
            </w:tcMar>
            <w:hideMark/>
          </w:tcPr>
          <w:p w:rsidR="00C23286" w:rsidRPr="00C23286" w:rsidRDefault="00C23286">
            <w:pPr>
              <w:pStyle w:val="tkPodpis"/>
            </w:pPr>
            <w:r w:rsidRPr="00C23286">
              <w:t> </w:t>
            </w:r>
          </w:p>
        </w:tc>
        <w:tc>
          <w:tcPr>
            <w:tcW w:w="1750" w:type="pct"/>
            <w:tcMar>
              <w:top w:w="0" w:type="dxa"/>
              <w:left w:w="108" w:type="dxa"/>
              <w:bottom w:w="0" w:type="dxa"/>
              <w:right w:w="108" w:type="dxa"/>
            </w:tcMar>
            <w:vAlign w:val="bottom"/>
            <w:hideMark/>
          </w:tcPr>
          <w:p w:rsidR="00C23286" w:rsidRPr="00C23286" w:rsidRDefault="00C23286">
            <w:pPr>
              <w:pStyle w:val="tkPodpis"/>
            </w:pPr>
            <w:proofErr w:type="spellStart"/>
            <w:r w:rsidRPr="00C23286">
              <w:t>М.Абылгазиев</w:t>
            </w:r>
            <w:proofErr w:type="spellEnd"/>
          </w:p>
        </w:tc>
      </w:tr>
    </w:tbl>
    <w:p w:rsidR="00C23286" w:rsidRPr="00C23286" w:rsidRDefault="00C23286">
      <w:pPr>
        <w:pStyle w:val="tkTekst"/>
      </w:pPr>
      <w: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rPr>
          <w:gridAfter w:val="2"/>
          <w:wAfter w:w="6080" w:type="dxa"/>
        </w:trPr>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w:t>
            </w:r>
          </w:p>
        </w:tc>
      </w:tr>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i/>
                <w:iCs/>
                <w:color w:val="006600"/>
                <w:sz w:val="20"/>
                <w:szCs w:val="20"/>
                <w:lang w:eastAsia="ru-RU"/>
              </w:rPr>
            </w:pPr>
            <w:r w:rsidRPr="00591E26">
              <w:rPr>
                <w:rFonts w:ascii="Arial" w:eastAsia="Times New Roman" w:hAnsi="Arial" w:cs="Arial"/>
                <w:i/>
                <w:iCs/>
                <w:color w:val="006600"/>
                <w:sz w:val="20"/>
                <w:szCs w:val="20"/>
                <w:lang w:eastAsia="ru-RU"/>
              </w:rPr>
              <w:t xml:space="preserve">(к </w:t>
            </w:r>
            <w:hyperlink r:id="rId7" w:history="1">
              <w:r w:rsidRPr="00591E26">
                <w:rPr>
                  <w:rFonts w:ascii="Arial" w:eastAsia="Times New Roman" w:hAnsi="Arial" w:cs="Arial"/>
                  <w:i/>
                  <w:iCs/>
                  <w:color w:val="0000FF"/>
                  <w:sz w:val="20"/>
                  <w:szCs w:val="20"/>
                  <w:u w:val="single"/>
                  <w:lang w:eastAsia="ru-RU"/>
                </w:rPr>
                <w:t>постановлению</w:t>
              </w:r>
            </w:hyperlink>
            <w:r w:rsidRPr="00591E26">
              <w:rPr>
                <w:rFonts w:ascii="Arial" w:eastAsia="Times New Roman" w:hAnsi="Arial" w:cs="Arial"/>
                <w:i/>
                <w:iCs/>
                <w:color w:val="006600"/>
                <w:sz w:val="20"/>
                <w:szCs w:val="20"/>
                <w:lang w:eastAsia="ru-RU"/>
              </w:rPr>
              <w:t xml:space="preserve"> Правительства Кыргызской Республики</w:t>
            </w:r>
            <w:r w:rsidRPr="00591E26">
              <w:rPr>
                <w:rFonts w:ascii="Arial" w:eastAsia="Times New Roman" w:hAnsi="Arial" w:cs="Arial"/>
                <w:i/>
                <w:iCs/>
                <w:color w:val="006600"/>
                <w:sz w:val="20"/>
                <w:szCs w:val="20"/>
                <w:lang w:eastAsia="ru-RU"/>
              </w:rPr>
              <w:br/>
              <w:t>от 10 сентября 2019 года № 464)</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ПОРЯДОК</w:t>
      </w:r>
      <w:r w:rsidRPr="00591E26">
        <w:rPr>
          <w:rFonts w:ascii="Arial" w:eastAsia="Times New Roman" w:hAnsi="Arial" w:cs="Arial"/>
          <w:b/>
          <w:bCs/>
          <w:sz w:val="24"/>
          <w:szCs w:val="24"/>
          <w:lang w:eastAsia="ru-RU"/>
        </w:rPr>
        <w:br/>
        <w:t>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bookmarkStart w:id="0" w:name="r1"/>
      <w:bookmarkEnd w:id="0"/>
      <w:r w:rsidRPr="00591E26">
        <w:rPr>
          <w:rFonts w:ascii="Arial" w:eastAsia="Times New Roman" w:hAnsi="Arial" w:cs="Arial"/>
          <w:b/>
          <w:bCs/>
          <w:sz w:val="24"/>
          <w:szCs w:val="24"/>
          <w:lang w:eastAsia="ru-RU"/>
        </w:rPr>
        <w:t>1. Общие положения</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1. Настоящий Порядок устанавливает правила предоставления, продления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 независимо от принадлежности и форм собственности.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 По решению государственного органа по обеспечению единства измерений по отдельным видам измерений, при отсутствии соответствующих эталонов национального органа по метрологии, допускается предоставление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 в составе которых функционируют метрологические службы (далее - метрологическая служба).</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 Право на проведение испытаний средств измерений и (или) аттестации стандартных образцов с целью утверждения типа и (или) поверки средств измерений предоставляется метрологическим службам, которые не занимаются изготовлением, импортом, продажей и ремонтом средств измерений в заявленных областях деятельности.</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bookmarkStart w:id="1" w:name="r2"/>
      <w:bookmarkEnd w:id="1"/>
      <w:r w:rsidRPr="00591E26">
        <w:rPr>
          <w:rFonts w:ascii="Arial" w:eastAsia="Times New Roman" w:hAnsi="Arial" w:cs="Arial"/>
          <w:b/>
          <w:bCs/>
          <w:sz w:val="24"/>
          <w:szCs w:val="24"/>
          <w:lang w:eastAsia="ru-RU"/>
        </w:rPr>
        <w:t>2. Требования к метрологическим службам, претендующим на право проведения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4. Деятельность метрологической службы должна осуществляться в соответствии с законодательством Кыргызской Республики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5. Метрологическая служба должна иметь необходимые для этой деятельности условия:</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 оборудование и помещения;</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 наличие квалифицированного персонала;</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 </w:t>
      </w:r>
      <w:proofErr w:type="spellStart"/>
      <w:r w:rsidRPr="00591E26">
        <w:rPr>
          <w:rFonts w:ascii="Arial" w:eastAsia="Times New Roman" w:hAnsi="Arial" w:cs="Arial"/>
          <w:sz w:val="20"/>
          <w:szCs w:val="20"/>
          <w:lang w:eastAsia="ru-RU"/>
        </w:rPr>
        <w:t>прослеживаемость</w:t>
      </w:r>
      <w:proofErr w:type="spellEnd"/>
      <w:r w:rsidRPr="00591E26">
        <w:rPr>
          <w:rFonts w:ascii="Arial" w:eastAsia="Times New Roman" w:hAnsi="Arial" w:cs="Arial"/>
          <w:sz w:val="20"/>
          <w:szCs w:val="20"/>
          <w:lang w:eastAsia="ru-RU"/>
        </w:rPr>
        <w:t xml:space="preserve"> используемых эталонов 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Требования к оборудованию, помещениям, персоналу устанавливаются соответствующими стандартами.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6. Метрологическая служба должна ежегодно представлять информацию о своей деятельности в государственный орган по обеспечению единства измерений и национальный орган по метрологии.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7. Ответственность за надлежащее выполнение работ и соблюдение требований норм </w:t>
      </w:r>
      <w:hyperlink r:id="rId8" w:history="1">
        <w:r w:rsidRPr="00591E26">
          <w:rPr>
            <w:rFonts w:ascii="Arial" w:eastAsia="Times New Roman" w:hAnsi="Arial" w:cs="Arial"/>
            <w:color w:val="0000FF"/>
            <w:sz w:val="20"/>
            <w:szCs w:val="20"/>
            <w:u w:val="single"/>
            <w:lang w:eastAsia="ru-RU"/>
          </w:rPr>
          <w:t>Закона</w:t>
        </w:r>
      </w:hyperlink>
      <w:r w:rsidRPr="00591E26">
        <w:rPr>
          <w:rFonts w:ascii="Arial" w:eastAsia="Times New Roman" w:hAnsi="Arial" w:cs="Arial"/>
          <w:sz w:val="20"/>
          <w:szCs w:val="20"/>
          <w:lang w:eastAsia="ru-RU"/>
        </w:rPr>
        <w:t xml:space="preserve"> Кыргызской Республики "Об обеспечении единства измерений" возлагается на руководителя юридического лица.</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bookmarkStart w:id="2" w:name="r3"/>
      <w:bookmarkEnd w:id="2"/>
      <w:r w:rsidRPr="00591E26">
        <w:rPr>
          <w:rFonts w:ascii="Arial" w:eastAsia="Times New Roman" w:hAnsi="Arial" w:cs="Arial"/>
          <w:b/>
          <w:bCs/>
          <w:sz w:val="24"/>
          <w:szCs w:val="24"/>
          <w:lang w:eastAsia="ru-RU"/>
        </w:rPr>
        <w:t>3. Предоставление метрологической службе права на проведение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8. Метрологическая служба представляет в государственный орган по обеспечению единства измерений следующие документы:</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1) заявка по форме согласно </w:t>
      </w:r>
      <w:hyperlink r:id="rId9" w:anchor="pr1" w:history="1">
        <w:r w:rsidRPr="00591E26">
          <w:rPr>
            <w:rFonts w:ascii="Arial" w:eastAsia="Times New Roman" w:hAnsi="Arial" w:cs="Arial"/>
            <w:color w:val="0000FF"/>
            <w:sz w:val="20"/>
            <w:szCs w:val="20"/>
            <w:u w:val="single"/>
            <w:lang w:eastAsia="ru-RU"/>
          </w:rPr>
          <w:t>приложению 1</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2) информация о виде деятельности метрологической службы, осуществляющей испытания средств измерений с целью утверждения типа и (или) поверку средств измерений, по форме согласно </w:t>
      </w:r>
      <w:hyperlink r:id="rId10" w:anchor="pr2" w:history="1">
        <w:r w:rsidRPr="00591E26">
          <w:rPr>
            <w:rFonts w:ascii="Arial" w:eastAsia="Times New Roman" w:hAnsi="Arial" w:cs="Arial"/>
            <w:color w:val="0000FF"/>
            <w:sz w:val="20"/>
            <w:szCs w:val="20"/>
            <w:u w:val="single"/>
            <w:lang w:eastAsia="ru-RU"/>
          </w:rPr>
          <w:t>приложению 2</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 информация о виде деятельности метрологической службы, осуществляющей аттестацию стандартных образцов, с целью утверждения типа, по форме согласно </w:t>
      </w:r>
      <w:hyperlink r:id="rId11" w:anchor="pr3" w:history="1">
        <w:r w:rsidRPr="00591E26">
          <w:rPr>
            <w:rFonts w:ascii="Arial" w:eastAsia="Times New Roman" w:hAnsi="Arial" w:cs="Arial"/>
            <w:color w:val="0000FF"/>
            <w:sz w:val="20"/>
            <w:szCs w:val="20"/>
            <w:u w:val="single"/>
            <w:lang w:eastAsia="ru-RU"/>
          </w:rPr>
          <w:t>приложению 3</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4) сведения о метрологической службе по форме согласно </w:t>
      </w:r>
      <w:hyperlink r:id="rId12" w:anchor="pr4" w:history="1">
        <w:r w:rsidRPr="00591E26">
          <w:rPr>
            <w:rFonts w:ascii="Arial" w:eastAsia="Times New Roman" w:hAnsi="Arial" w:cs="Arial"/>
            <w:color w:val="0000FF"/>
            <w:sz w:val="20"/>
            <w:szCs w:val="20"/>
            <w:u w:val="single"/>
            <w:lang w:eastAsia="ru-RU"/>
          </w:rPr>
          <w:t>приложению 4</w:t>
        </w:r>
      </w:hyperlink>
      <w:r w:rsidRPr="00591E26">
        <w:rPr>
          <w:rFonts w:ascii="Arial" w:eastAsia="Times New Roman" w:hAnsi="Arial" w:cs="Arial"/>
          <w:sz w:val="20"/>
          <w:szCs w:val="20"/>
          <w:lang w:eastAsia="ru-RU"/>
        </w:rPr>
        <w:t>.</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9. Для принятия решения о предоставлении права на проведение испытаний средств измерений и (или) аттестации стандартных образцов с целью утверждения типа и (или) поверки средств измерений государственным органом по обеспечению единства измерений формируется экспертная комиссия. Состав экспертной комиссии утверждается приказом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10. В состав экспертной комиссии включаются представители государственного органа по обеспечению единства измерений, уполномоченного органа по проведению метрологического надзора, национального органа по метрологии, технические эксперты по видам измерений в заявленной области деятельности. Председатель комиссии назначается из числа должностных лиц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11. Государственный орган по обеспечению единства измерений вносит представленные метрологической службой документы на экспертизу в национальный орган по метрологии.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12. Национальный орган по метрологии проводит экспертизу представленных документов, определяет правильность и полноту оформления документов. По результатам экспертизы оформляет заключение по форме согласно </w:t>
      </w:r>
      <w:hyperlink r:id="rId13" w:anchor="pr5" w:history="1">
        <w:r w:rsidRPr="00591E26">
          <w:rPr>
            <w:rFonts w:ascii="Arial" w:eastAsia="Times New Roman" w:hAnsi="Arial" w:cs="Arial"/>
            <w:color w:val="0000FF"/>
            <w:sz w:val="20"/>
            <w:szCs w:val="20"/>
            <w:u w:val="single"/>
            <w:lang w:eastAsia="ru-RU"/>
          </w:rPr>
          <w:t>приложению 5</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13. В случае неудовлетворительных результатов экспертизы, документы возвращаются на доработку метрологической службе.</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14. К основным критериям, по которым результат экспертизы признается неудовлетворительным, относятся:</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 неполное описание процедуры анализа заявок на выполнение работ, включая анализ возможностей и ресурсов метрологической службы;</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 неполное описание организационной и управленческой структуры метрологической службы;</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 неполное изложение методов работы;</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4) проведение ремонтных работ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5) наличие организационного конфликта интересов.</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Организационный конфликт интересов возникает в случае, когда метрологическая служба предоставляет услуги заказчику и в силу иных видов деятельности или взаимоотношений эта организация не в состоянии оказывать услуги беспристрастно, ее объективность при выполнении возложенных на нее функций нарушается или может быть нарушена либо у этой организации появляются слишком большие конкурентные преимущества.</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15. Срок рассмотрения документов и проведения экспертизы национальным органом по метрологии составляет не более 10 рабочих дней со дня получения документов.</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16. Заключение национального органа по метрологии направляется в экспертную комиссию.</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17. По результатам заключения экспертная комиссия проводит проверку метрологической службы на месте.</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18. Экспертная комиссия непосредственно в метрологической службе оценивает:</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 техническое оснащение (оборудование, средства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 наличие помещений и соответствующих условий (температура, давление, влажность и т.п.);</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 обеспечение </w:t>
      </w:r>
      <w:proofErr w:type="spellStart"/>
      <w:r w:rsidRPr="00591E26">
        <w:rPr>
          <w:rFonts w:ascii="Arial" w:eastAsia="Times New Roman" w:hAnsi="Arial" w:cs="Arial"/>
          <w:sz w:val="20"/>
          <w:szCs w:val="20"/>
          <w:lang w:eastAsia="ru-RU"/>
        </w:rPr>
        <w:t>прослеживаемости</w:t>
      </w:r>
      <w:proofErr w:type="spellEnd"/>
      <w:r w:rsidRPr="00591E26">
        <w:rPr>
          <w:rFonts w:ascii="Arial" w:eastAsia="Times New Roman" w:hAnsi="Arial" w:cs="Arial"/>
          <w:sz w:val="20"/>
          <w:szCs w:val="20"/>
          <w:lang w:eastAsia="ru-RU"/>
        </w:rPr>
        <w:t xml:space="preserve"> эталонов и средств измерений, применяемых для проведения испытаний (свидетельство о поверке/калибровке);</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4) квалификацию персонала (опыт работы, наличие удостоверения </w:t>
      </w:r>
      <w:proofErr w:type="spellStart"/>
      <w:r w:rsidRPr="00591E26">
        <w:rPr>
          <w:rFonts w:ascii="Arial" w:eastAsia="Times New Roman" w:hAnsi="Arial" w:cs="Arial"/>
          <w:sz w:val="20"/>
          <w:szCs w:val="20"/>
          <w:lang w:eastAsia="ru-RU"/>
        </w:rPr>
        <w:t>поверителя</w:t>
      </w:r>
      <w:proofErr w:type="spellEnd"/>
      <w:r w:rsidRPr="00591E26">
        <w:rPr>
          <w:rFonts w:ascii="Arial" w:eastAsia="Times New Roman" w:hAnsi="Arial" w:cs="Arial"/>
          <w:sz w:val="20"/>
          <w:szCs w:val="20"/>
          <w:lang w:eastAsia="ru-RU"/>
        </w:rPr>
        <w:t xml:space="preserve"> средств измерений в заявленной области).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19. Экспертной комиссией организуются сличение и/или поверка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20. По результатам проверки метрологической службы экспертная комиссия оформляет акт по форме согласно </w:t>
      </w:r>
      <w:hyperlink r:id="rId14" w:anchor="pr6" w:history="1">
        <w:r w:rsidRPr="00591E26">
          <w:rPr>
            <w:rFonts w:ascii="Arial" w:eastAsia="Times New Roman" w:hAnsi="Arial" w:cs="Arial"/>
            <w:color w:val="0000FF"/>
            <w:sz w:val="20"/>
            <w:szCs w:val="20"/>
            <w:u w:val="single"/>
            <w:lang w:eastAsia="ru-RU"/>
          </w:rPr>
          <w:t>приложению 6</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21. Заключение о предоставлении права на проведение испытаний средств измерений и (или) аттестации стандартных образцов с целью утверждения типа и (или) поверки средств измерений принимается экспертной комиссией на основании акта, сроком на 1 год.</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22. Заключение экспертной комиссии оформляется решением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23. В случае отрицательных результатов проверки, экспертная комиссия в течение 7 рабочих дней информирует метрологическую службу об отказе в предоставлении права на проведение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24. Срок рассмотрения документов, проведения экспертизы и обследования метрологической службы на месте, с вынесением решения экспертной комиссией составляет не более 50 рабочих дней со дня получения заключения национального органа по метрологии.</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bookmarkStart w:id="3" w:name="r4"/>
      <w:bookmarkEnd w:id="3"/>
      <w:r w:rsidRPr="00591E26">
        <w:rPr>
          <w:rFonts w:ascii="Arial" w:eastAsia="Times New Roman" w:hAnsi="Arial" w:cs="Arial"/>
          <w:b/>
          <w:bCs/>
          <w:sz w:val="24"/>
          <w:szCs w:val="24"/>
          <w:lang w:eastAsia="ru-RU"/>
        </w:rPr>
        <w:t>4. Продление метрологической службе права на проведение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25. Метрологическая служба представляет в государственный орган по обеспечению единства измерений следующие документы:</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1) заявка по форме согласно </w:t>
      </w:r>
      <w:hyperlink r:id="rId15" w:anchor="pr7" w:history="1">
        <w:r w:rsidRPr="00591E26">
          <w:rPr>
            <w:rFonts w:ascii="Arial" w:eastAsia="Times New Roman" w:hAnsi="Arial" w:cs="Arial"/>
            <w:color w:val="0000FF"/>
            <w:sz w:val="20"/>
            <w:szCs w:val="20"/>
            <w:u w:val="single"/>
            <w:lang w:eastAsia="ru-RU"/>
          </w:rPr>
          <w:t>приложению 7</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2) информация о виде деятельности метрологической службы, осуществляющей испытания средств измерений с целью утверждения типа и (или) поверку средств измерений, по форме согласно </w:t>
      </w:r>
      <w:hyperlink r:id="rId16" w:anchor="pr2" w:history="1">
        <w:r w:rsidRPr="00591E26">
          <w:rPr>
            <w:rFonts w:ascii="Arial" w:eastAsia="Times New Roman" w:hAnsi="Arial" w:cs="Arial"/>
            <w:color w:val="0000FF"/>
            <w:sz w:val="20"/>
            <w:szCs w:val="20"/>
            <w:u w:val="single"/>
            <w:lang w:eastAsia="ru-RU"/>
          </w:rPr>
          <w:t>приложению 2</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 информация о виде деятельности метрологической службы, осуществляющей аттестацию стандартных образцов с целью утверждения типа, по форме согласно </w:t>
      </w:r>
      <w:hyperlink r:id="rId17" w:anchor="pr3" w:history="1">
        <w:r w:rsidRPr="00591E26">
          <w:rPr>
            <w:rFonts w:ascii="Arial" w:eastAsia="Times New Roman" w:hAnsi="Arial" w:cs="Arial"/>
            <w:color w:val="0000FF"/>
            <w:sz w:val="20"/>
            <w:szCs w:val="20"/>
            <w:u w:val="single"/>
            <w:lang w:eastAsia="ru-RU"/>
          </w:rPr>
          <w:t>приложению 3</w:t>
        </w:r>
      </w:hyperlink>
      <w:r w:rsidRPr="00591E26">
        <w:rPr>
          <w:rFonts w:ascii="Arial" w:eastAsia="Times New Roman" w:hAnsi="Arial" w:cs="Arial"/>
          <w:sz w:val="20"/>
          <w:szCs w:val="20"/>
          <w:lang w:eastAsia="ru-RU"/>
        </w:rPr>
        <w:t xml:space="preserve"> к настоящему Порядку;</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4) аттестат аккредитации в заявленной области деятельности.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26. Для принятия решения о продлении права на проведение испытаний средств измерений и (или) аттестации стандартных образцов с целью утверждения типа и (или) поверки средств измерений государственным органом по обеспечению единства измерений формируется экспертная комиссия. Состав экспертной комиссии утверждается приказом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27. В состав экспертной комиссии включаются представители государственного органа по обеспечению единства измерений, уполномоченного органа по проведению метрологического надзора, национального органа по метрологии. Председатель комиссии назначается из числа должностных лиц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28. Срок рассмотрения документов экспертной комиссией составляет не более 20 рабочих дней со дня получения документов.</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29. На основании представленных документов экспертная комиссия принимает решение о продлении метрологической службе права на проведение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30. Заключение экспертной комиссии оформляется решением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31. Продление метрологической службе права на проведение испытаний средств измерений и (или) аттестации стандартных образцов с целью утверждения типа и (или) поверки средств измерений осуществляется сроком на 4 года.</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32. Метрологическая служба, которой продлено право на проведение испытаний средств измерений и (или) аттестации стандартных образцов с целью утверждения типа и (или) поверки средств измерений, должна ежегодно представлять в государственный орган по обеспечению единства измерений результаты инспекционного контроля, проведенного национальным органом по аккредитации.</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bookmarkStart w:id="4" w:name="r5"/>
      <w:bookmarkEnd w:id="4"/>
      <w:r w:rsidRPr="00591E26">
        <w:rPr>
          <w:rFonts w:ascii="Arial" w:eastAsia="Times New Roman" w:hAnsi="Arial" w:cs="Arial"/>
          <w:b/>
          <w:bCs/>
          <w:sz w:val="24"/>
          <w:szCs w:val="24"/>
          <w:lang w:eastAsia="ru-RU"/>
        </w:rPr>
        <w:lastRenderedPageBreak/>
        <w:t>5. Отзыв у метрологической службы права на проведение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33. Отзыв у метрологической службы права на проведение испытаний средств измерений и (или) аттестации стандартных образцов с целью утверждения типа и (или) поверки средств измерений осуществляется в следующих случаях:</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 непредставление ежегодной информации о своей деятельности;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 отмена действия аттестата аккредитации метрологической службы;</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 отсутствие </w:t>
      </w:r>
      <w:proofErr w:type="spellStart"/>
      <w:r w:rsidRPr="00591E26">
        <w:rPr>
          <w:rFonts w:ascii="Arial" w:eastAsia="Times New Roman" w:hAnsi="Arial" w:cs="Arial"/>
          <w:sz w:val="20"/>
          <w:szCs w:val="20"/>
          <w:lang w:eastAsia="ru-RU"/>
        </w:rPr>
        <w:t>прослеживаемости</w:t>
      </w:r>
      <w:proofErr w:type="spellEnd"/>
      <w:r w:rsidRPr="00591E26">
        <w:rPr>
          <w:rFonts w:ascii="Arial" w:eastAsia="Times New Roman" w:hAnsi="Arial" w:cs="Arial"/>
          <w:sz w:val="20"/>
          <w:szCs w:val="20"/>
          <w:lang w:eastAsia="ru-RU"/>
        </w:rPr>
        <w:t xml:space="preserve"> используемых эталонов 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4) приобретение эталона национальным органом по метрологии для проведения испытаний с целью утверждения типа и (или) поверки средств измерений в соответствующей области, на которые была уполномочена метрологическая служба.</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34. Заключение об отзыве права на проведение испытаний средств измерений и (или) аттестации стандартных образцов с целью утверждения типа и (или) поверки средств измерений принимается экспертной комиссией, которой было предоставлено право метрологической службе на проведение или продление испытаний средств измерений и (или) аттестации стандартных образцов с целью утверждения типа и (или) поверки средств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35. Заключение экспертной комиссии оформляется решением государственного органа по обеспечению единства измерений.</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36. Государственный орган по обеспечению единства измерений в течение 10 рабочих дней направляет в метрологическую службу информацию о принятом решении.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37. Обжалование решения государственного органа по обеспечению единства измерений осуществляется в административном (досудебном) порядке, установленном </w:t>
      </w:r>
      <w:hyperlink r:id="rId18" w:history="1">
        <w:r w:rsidRPr="00591E26">
          <w:rPr>
            <w:rFonts w:ascii="Arial" w:eastAsia="Times New Roman" w:hAnsi="Arial" w:cs="Arial"/>
            <w:color w:val="0000FF"/>
            <w:sz w:val="20"/>
            <w:szCs w:val="20"/>
            <w:u w:val="single"/>
            <w:lang w:eastAsia="ru-RU"/>
          </w:rPr>
          <w:t>Законом</w:t>
        </w:r>
      </w:hyperlink>
      <w:r w:rsidRPr="00591E26">
        <w:rPr>
          <w:rFonts w:ascii="Arial" w:eastAsia="Times New Roman" w:hAnsi="Arial" w:cs="Arial"/>
          <w:sz w:val="20"/>
          <w:szCs w:val="20"/>
          <w:lang w:eastAsia="ru-RU"/>
        </w:rPr>
        <w:t xml:space="preserve"> Кыргызской Республики "Об основах административной деятельности и административных процедурах". В случае несогласия заявителя с решением аттестационной комиссии государственного органа по обеспечению единства измерений по административной жалобе, он имеет право обратиться в суд.</w:t>
      </w:r>
    </w:p>
    <w:p w:rsidR="00591E26" w:rsidRPr="00591E26" w:rsidRDefault="00591E26" w:rsidP="00591E26">
      <w:pPr>
        <w:shd w:val="clear" w:color="auto" w:fill="FFC000"/>
        <w:spacing w:before="120" w:after="120"/>
        <w:rPr>
          <w:rFonts w:ascii="Arial" w:eastAsia="Times New Roman" w:hAnsi="Arial" w:cs="Arial"/>
          <w:vanish/>
          <w:color w:val="404040"/>
          <w:sz w:val="20"/>
          <w:szCs w:val="20"/>
          <w:lang w:eastAsia="ru-RU"/>
        </w:rPr>
      </w:pPr>
      <w:r w:rsidRPr="00591E26">
        <w:rPr>
          <w:rFonts w:ascii="Arial" w:eastAsia="Times New Roman" w:hAnsi="Arial" w:cs="Arial"/>
          <w:vanish/>
          <w:color w:val="404040"/>
          <w:sz w:val="20"/>
          <w:szCs w:val="20"/>
          <w:lang w:val="en-US" w:eastAsia="ru-RU"/>
        </w:rPr>
        <w:t>Begin</w:t>
      </w:r>
      <w:r w:rsidRPr="00591E26">
        <w:rPr>
          <w:rFonts w:ascii="Arial" w:eastAsia="Times New Roman" w:hAnsi="Arial" w:cs="Arial"/>
          <w:vanish/>
          <w:color w:val="404040"/>
          <w:sz w:val="20"/>
          <w:szCs w:val="20"/>
          <w:lang w:eastAsia="ru-RU"/>
        </w:rPr>
        <w:t>_</w:t>
      </w:r>
      <w:r w:rsidRPr="00591E26">
        <w:rPr>
          <w:rFonts w:ascii="Arial" w:eastAsia="Times New Roman" w:hAnsi="Arial" w:cs="Arial"/>
          <w:vanish/>
          <w:color w:val="404040"/>
          <w:sz w:val="20"/>
          <w:szCs w:val="20"/>
          <w:lang w:val="en-US" w:eastAsia="ru-RU"/>
        </w:rPr>
        <w:t>nocompare</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5" w:name="pr1"/>
            <w:bookmarkEnd w:id="5"/>
            <w:r w:rsidRPr="00591E26">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1</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Заявка</w:t>
      </w:r>
    </w:p>
    <w:tbl>
      <w:tblPr>
        <w:tblW w:w="5000" w:type="pct"/>
        <w:tblCellMar>
          <w:left w:w="0" w:type="dxa"/>
          <w:right w:w="0" w:type="dxa"/>
        </w:tblCellMar>
        <w:tblLook w:val="04A0" w:firstRow="1" w:lastRow="0" w:firstColumn="1" w:lastColumn="0" w:noHBand="0" w:noVBand="1"/>
      </w:tblPr>
      <w:tblGrid>
        <w:gridCol w:w="2005"/>
        <w:gridCol w:w="1576"/>
        <w:gridCol w:w="2147"/>
        <w:gridCol w:w="2291"/>
        <w:gridCol w:w="2011"/>
      </w:tblGrid>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Просим предоставить право</w:t>
            </w:r>
          </w:p>
        </w:tc>
        <w:tc>
          <w:tcPr>
            <w:tcW w:w="2064"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r w:rsidRPr="00591E26">
              <w:rPr>
                <w:rFonts w:ascii="Arial" w:eastAsia="Times New Roman" w:hAnsi="Arial" w:cs="Arial"/>
                <w:sz w:val="20"/>
                <w:szCs w:val="20"/>
                <w:lang w:eastAsia="ru-RU"/>
              </w:rPr>
              <w:br/>
              <w:t>                                            наименование юридического лица</w:t>
            </w:r>
          </w:p>
        </w:tc>
        <w:tc>
          <w:tcPr>
            <w:tcW w:w="2064"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r w:rsidRPr="00591E26">
              <w:rPr>
                <w:rFonts w:ascii="Arial" w:eastAsia="Times New Roman" w:hAnsi="Arial" w:cs="Arial"/>
                <w:sz w:val="20"/>
                <w:szCs w:val="20"/>
                <w:lang w:eastAsia="ru-RU"/>
              </w:rPr>
              <w:br/>
              <w:t>                               вид(ы) деятельности, заявленный в области права</w:t>
            </w:r>
          </w:p>
        </w:tc>
        <w:tc>
          <w:tcPr>
            <w:tcW w:w="2064"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ФИО руководителя _________________________________________________</w:t>
            </w:r>
          </w:p>
        </w:tc>
        <w:tc>
          <w:tcPr>
            <w:tcW w:w="2064"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Адрес, телефон ____________________________________________________</w:t>
            </w:r>
          </w:p>
        </w:tc>
        <w:tc>
          <w:tcPr>
            <w:tcW w:w="2064"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 </w:t>
            </w:r>
          </w:p>
        </w:tc>
        <w:tc>
          <w:tcPr>
            <w:tcW w:w="2064"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097" w:type="pct"/>
            <w:gridSpan w:val="3"/>
            <w:tcMar>
              <w:top w:w="0" w:type="dxa"/>
              <w:left w:w="567"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паспорт, информация о виде деятельности и сведения о метрологической службе.</w:t>
            </w:r>
          </w:p>
        </w:tc>
        <w:tc>
          <w:tcPr>
            <w:tcW w:w="839"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2064"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2064"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34"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Руководитель</w:t>
            </w:r>
          </w:p>
        </w:tc>
        <w:tc>
          <w:tcPr>
            <w:tcW w:w="577"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w:t>
            </w:r>
            <w:r w:rsidRPr="00591E26">
              <w:rPr>
                <w:rFonts w:ascii="Arial" w:eastAsia="Times New Roman" w:hAnsi="Arial" w:cs="Arial"/>
                <w:sz w:val="20"/>
                <w:szCs w:val="20"/>
                <w:lang w:eastAsia="ru-RU"/>
              </w:rPr>
              <w:br/>
              <w:t>     подпись</w:t>
            </w:r>
          </w:p>
        </w:tc>
        <w:tc>
          <w:tcPr>
            <w:tcW w:w="1625" w:type="pct"/>
            <w:gridSpan w:val="2"/>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w:t>
            </w:r>
            <w:r w:rsidRPr="00591E26">
              <w:rPr>
                <w:rFonts w:ascii="Arial" w:eastAsia="Times New Roman" w:hAnsi="Arial" w:cs="Arial"/>
                <w:sz w:val="20"/>
                <w:szCs w:val="20"/>
                <w:lang w:eastAsia="ru-RU"/>
              </w:rPr>
              <w:br/>
              <w:t>                       ФИО</w:t>
            </w:r>
          </w:p>
        </w:tc>
        <w:tc>
          <w:tcPr>
            <w:tcW w:w="2064"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М.П.</w:t>
            </w:r>
          </w:p>
        </w:tc>
        <w:tc>
          <w:tcPr>
            <w:tcW w:w="2064"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49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192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261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279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141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6" w:name="pr2"/>
            <w:bookmarkEnd w:id="6"/>
            <w:r w:rsidRPr="00591E26">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2</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ИНФОРМАЦИЯ</w:t>
      </w:r>
      <w:r w:rsidRPr="00591E26">
        <w:rPr>
          <w:rFonts w:ascii="Arial" w:eastAsia="Times New Roman" w:hAnsi="Arial" w:cs="Arial"/>
          <w:b/>
          <w:bCs/>
          <w:sz w:val="24"/>
          <w:szCs w:val="24"/>
          <w:lang w:eastAsia="ru-RU"/>
        </w:rPr>
        <w:br/>
        <w:t>о виде деятельности</w:t>
      </w:r>
    </w:p>
    <w:tbl>
      <w:tblPr>
        <w:tblW w:w="5000" w:type="pct"/>
        <w:tblCellMar>
          <w:left w:w="0" w:type="dxa"/>
          <w:right w:w="0" w:type="dxa"/>
        </w:tblCellMar>
        <w:tblLook w:val="04A0" w:firstRow="1" w:lastRow="0" w:firstColumn="1" w:lastColumn="0" w:noHBand="0" w:noVBand="1"/>
      </w:tblPr>
      <w:tblGrid>
        <w:gridCol w:w="8017"/>
        <w:gridCol w:w="617"/>
        <w:gridCol w:w="699"/>
        <w:gridCol w:w="697"/>
      </w:tblGrid>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r w:rsidRPr="00591E26">
              <w:rPr>
                <w:rFonts w:ascii="Arial" w:eastAsia="Times New Roman" w:hAnsi="Arial" w:cs="Arial"/>
                <w:sz w:val="20"/>
                <w:szCs w:val="20"/>
                <w:lang w:eastAsia="ru-RU"/>
              </w:rPr>
              <w:br/>
              <w:t>                                            наименование юридического лица</w:t>
            </w:r>
          </w:p>
        </w:tc>
        <w:tc>
          <w:tcPr>
            <w:tcW w:w="661"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2"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на право __________________________________________________________</w:t>
            </w:r>
            <w:r w:rsidRPr="00591E26">
              <w:rPr>
                <w:rFonts w:ascii="Arial" w:eastAsia="Times New Roman" w:hAnsi="Arial" w:cs="Arial"/>
                <w:sz w:val="20"/>
                <w:szCs w:val="20"/>
                <w:lang w:eastAsia="ru-RU"/>
              </w:rPr>
              <w:br/>
              <w:t>                                                        вид(ы) деятельности</w:t>
            </w:r>
          </w:p>
        </w:tc>
        <w:tc>
          <w:tcPr>
            <w:tcW w:w="661"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2"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ФИО руководителя _________________________________________________</w:t>
            </w:r>
          </w:p>
        </w:tc>
        <w:tc>
          <w:tcPr>
            <w:tcW w:w="661"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2"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Адрес, телефон ____________________________________________________</w:t>
            </w:r>
          </w:p>
        </w:tc>
        <w:tc>
          <w:tcPr>
            <w:tcW w:w="661"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2"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439"/>
        <w:gridCol w:w="1445"/>
        <w:gridCol w:w="1686"/>
        <w:gridCol w:w="1298"/>
        <w:gridCol w:w="1895"/>
        <w:gridCol w:w="2808"/>
      </w:tblGrid>
      <w:tr w:rsidR="00591E26" w:rsidRPr="00591E26" w:rsidTr="00591E26">
        <w:tc>
          <w:tcPr>
            <w:tcW w:w="16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6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Измеряемая величина</w:t>
            </w:r>
          </w:p>
        </w:tc>
        <w:tc>
          <w:tcPr>
            <w:tcW w:w="81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поверяемых/</w:t>
            </w:r>
            <w:r w:rsidRPr="00591E26">
              <w:rPr>
                <w:rFonts w:ascii="Arial" w:eastAsia="Times New Roman" w:hAnsi="Arial" w:cs="Arial"/>
                <w:b/>
                <w:bCs/>
                <w:sz w:val="20"/>
                <w:szCs w:val="20"/>
                <w:lang w:eastAsia="ru-RU"/>
              </w:rPr>
              <w:br/>
              <w:t>испытуемых средств измерений</w:t>
            </w:r>
          </w:p>
        </w:tc>
        <w:tc>
          <w:tcPr>
            <w:tcW w:w="183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Метрологические характеристики.</w:t>
            </w:r>
            <w:r w:rsidRPr="00591E26">
              <w:rPr>
                <w:rFonts w:ascii="Arial" w:eastAsia="Times New Roman" w:hAnsi="Arial" w:cs="Arial"/>
                <w:b/>
                <w:bCs/>
                <w:sz w:val="20"/>
                <w:szCs w:val="20"/>
                <w:lang w:eastAsia="ru-RU"/>
              </w:rPr>
              <w:br/>
              <w:t>Наименование нормативных документов на методы испытаний и(или) поверку средств измерений</w:t>
            </w:r>
          </w:p>
        </w:tc>
        <w:tc>
          <w:tcPr>
            <w:tcW w:w="155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нормативных документов на методы испытаний и(или) поверку средств измерений</w:t>
            </w:r>
          </w:p>
        </w:tc>
      </w:tr>
      <w:tr w:rsidR="00591E26" w:rsidRPr="00591E26" w:rsidTr="00591E26">
        <w:tc>
          <w:tcPr>
            <w:tcW w:w="0" w:type="auto"/>
            <w:vMerge/>
            <w:tcBorders>
              <w:top w:val="single" w:sz="8" w:space="0" w:color="auto"/>
              <w:left w:val="single" w:sz="8" w:space="0" w:color="auto"/>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Диапазон измерений</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Класс точности (КТ), погрешность (ПГ)</w:t>
            </w: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63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110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155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1977"/>
        <w:gridCol w:w="1662"/>
        <w:gridCol w:w="2886"/>
        <w:gridCol w:w="3505"/>
      </w:tblGrid>
      <w:tr w:rsidR="00591E26" w:rsidRPr="00591E26" w:rsidTr="00591E26">
        <w:tc>
          <w:tcPr>
            <w:tcW w:w="2675" w:type="pct"/>
            <w:gridSpan w:val="3"/>
            <w:tcMar>
              <w:top w:w="0" w:type="dxa"/>
              <w:left w:w="567"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Примечание: вид измерений определяется по кодификатору групп средств измерений.</w:t>
            </w:r>
          </w:p>
        </w:tc>
        <w:tc>
          <w:tcPr>
            <w:tcW w:w="2325"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675"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2325"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34"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Руководитель</w:t>
            </w:r>
          </w:p>
        </w:tc>
        <w:tc>
          <w:tcPr>
            <w:tcW w:w="630"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w:t>
            </w:r>
            <w:r w:rsidRPr="00591E26">
              <w:rPr>
                <w:rFonts w:ascii="Arial" w:eastAsia="Times New Roman" w:hAnsi="Arial" w:cs="Arial"/>
                <w:sz w:val="20"/>
                <w:szCs w:val="20"/>
                <w:lang w:eastAsia="ru-RU"/>
              </w:rPr>
              <w:br/>
              <w:t>        подпись</w:t>
            </w:r>
          </w:p>
        </w:tc>
        <w:tc>
          <w:tcPr>
            <w:tcW w:w="1311"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w:t>
            </w:r>
            <w:r w:rsidRPr="00591E26">
              <w:rPr>
                <w:rFonts w:ascii="Arial" w:eastAsia="Times New Roman" w:hAnsi="Arial" w:cs="Arial"/>
                <w:sz w:val="20"/>
                <w:szCs w:val="20"/>
                <w:lang w:eastAsia="ru-RU"/>
              </w:rPr>
              <w:br/>
              <w:t>                        ФИО</w:t>
            </w:r>
          </w:p>
        </w:tc>
        <w:tc>
          <w:tcPr>
            <w:tcW w:w="2325"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675"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М.П.</w:t>
            </w:r>
          </w:p>
        </w:tc>
        <w:tc>
          <w:tcPr>
            <w:tcW w:w="2325"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49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202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351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319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7" w:name="pr3"/>
            <w:bookmarkEnd w:id="7"/>
            <w:r w:rsidRPr="00591E26">
              <w:rPr>
                <w:rFonts w:ascii="Arial" w:eastAsia="Times New Roman" w:hAnsi="Arial" w:cs="Arial"/>
                <w:sz w:val="20"/>
                <w:szCs w:val="20"/>
                <w:lang w:eastAsia="ru-RU"/>
              </w:rPr>
              <w:lastRenderedPageBreak/>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3</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ИНФОРМАЦИЯ</w:t>
      </w:r>
      <w:r w:rsidRPr="00591E26">
        <w:rPr>
          <w:rFonts w:ascii="Arial" w:eastAsia="Times New Roman" w:hAnsi="Arial" w:cs="Arial"/>
          <w:b/>
          <w:bCs/>
          <w:sz w:val="24"/>
          <w:szCs w:val="24"/>
          <w:lang w:eastAsia="ru-RU"/>
        </w:rPr>
        <w:br/>
        <w:t>о виде деятельности</w:t>
      </w:r>
    </w:p>
    <w:tbl>
      <w:tblPr>
        <w:tblW w:w="5000" w:type="pct"/>
        <w:tblCellMar>
          <w:left w:w="0" w:type="dxa"/>
          <w:right w:w="0" w:type="dxa"/>
        </w:tblCellMar>
        <w:tblLook w:val="04A0" w:firstRow="1" w:lastRow="0" w:firstColumn="1" w:lastColumn="0" w:noHBand="0" w:noVBand="1"/>
      </w:tblPr>
      <w:tblGrid>
        <w:gridCol w:w="8017"/>
        <w:gridCol w:w="2013"/>
      </w:tblGrid>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r w:rsidRPr="00591E26">
              <w:rPr>
                <w:rFonts w:ascii="Arial" w:eastAsia="Times New Roman" w:hAnsi="Arial" w:cs="Arial"/>
                <w:sz w:val="20"/>
                <w:szCs w:val="20"/>
                <w:lang w:eastAsia="ru-RU"/>
              </w:rPr>
              <w:br/>
              <w:t>                                            наименование юридического лица</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на право аттестации стандартных образцов с целью утверждения типа.</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439"/>
        <w:gridCol w:w="3039"/>
        <w:gridCol w:w="2316"/>
        <w:gridCol w:w="2330"/>
        <w:gridCol w:w="1447"/>
      </w:tblGrid>
      <w:tr w:rsidR="00591E26" w:rsidRPr="00591E26" w:rsidTr="00591E26">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1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Виды стандартных образцов:</w:t>
            </w:r>
            <w:r w:rsidRPr="00591E26">
              <w:rPr>
                <w:rFonts w:ascii="Arial" w:eastAsia="Times New Roman" w:hAnsi="Arial" w:cs="Arial"/>
                <w:b/>
                <w:bCs/>
                <w:sz w:val="20"/>
                <w:szCs w:val="20"/>
                <w:lang w:eastAsia="ru-RU"/>
              </w:rPr>
              <w:br/>
              <w:t>стандартные образцы состава/стандартные образцы свойств</w:t>
            </w:r>
          </w:p>
        </w:tc>
        <w:tc>
          <w:tcPr>
            <w:tcW w:w="13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Код:</w:t>
            </w:r>
            <w:r w:rsidRPr="00591E26">
              <w:rPr>
                <w:rFonts w:ascii="Arial" w:eastAsia="Times New Roman" w:hAnsi="Arial" w:cs="Arial"/>
                <w:b/>
                <w:bCs/>
                <w:sz w:val="20"/>
                <w:szCs w:val="20"/>
                <w:lang w:eastAsia="ru-RU"/>
              </w:rPr>
              <w:br/>
              <w:t>категории количества вещества/вида измерений</w:t>
            </w:r>
          </w:p>
        </w:tc>
        <w:tc>
          <w:tcPr>
            <w:tcW w:w="13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w:t>
            </w:r>
            <w:r w:rsidRPr="00591E26">
              <w:rPr>
                <w:rFonts w:ascii="Arial" w:eastAsia="Times New Roman" w:hAnsi="Arial" w:cs="Arial"/>
                <w:b/>
                <w:bCs/>
                <w:sz w:val="20"/>
                <w:szCs w:val="20"/>
                <w:lang w:eastAsia="ru-RU"/>
              </w:rPr>
              <w:br/>
              <w:t>категории количества вещества/вида измерений</w:t>
            </w:r>
          </w:p>
        </w:tc>
        <w:tc>
          <w:tcPr>
            <w:tcW w:w="5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Примечание</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68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310"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31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52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1977"/>
        <w:gridCol w:w="1885"/>
        <w:gridCol w:w="2886"/>
        <w:gridCol w:w="3282"/>
      </w:tblGrid>
      <w:tr w:rsidR="00591E26" w:rsidRPr="00591E26" w:rsidTr="00591E26">
        <w:tc>
          <w:tcPr>
            <w:tcW w:w="734"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Руководитель</w:t>
            </w:r>
          </w:p>
        </w:tc>
        <w:tc>
          <w:tcPr>
            <w:tcW w:w="685"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w:t>
            </w:r>
            <w:r w:rsidRPr="00591E26">
              <w:rPr>
                <w:rFonts w:ascii="Arial" w:eastAsia="Times New Roman" w:hAnsi="Arial" w:cs="Arial"/>
                <w:sz w:val="20"/>
                <w:szCs w:val="20"/>
                <w:lang w:eastAsia="ru-RU"/>
              </w:rPr>
              <w:br/>
              <w:t>          подпись</w:t>
            </w:r>
          </w:p>
        </w:tc>
        <w:tc>
          <w:tcPr>
            <w:tcW w:w="1517"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w:t>
            </w:r>
            <w:r w:rsidRPr="00591E26">
              <w:rPr>
                <w:rFonts w:ascii="Arial" w:eastAsia="Times New Roman" w:hAnsi="Arial" w:cs="Arial"/>
                <w:sz w:val="20"/>
                <w:szCs w:val="20"/>
                <w:lang w:eastAsia="ru-RU"/>
              </w:rPr>
              <w:br/>
              <w:t>                    ФИО</w:t>
            </w:r>
          </w:p>
        </w:tc>
        <w:tc>
          <w:tcPr>
            <w:tcW w:w="2064"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М.П.</w:t>
            </w:r>
          </w:p>
        </w:tc>
        <w:tc>
          <w:tcPr>
            <w:tcW w:w="2064"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8" w:name="pr4"/>
            <w:bookmarkEnd w:id="8"/>
            <w:r w:rsidRPr="00591E26">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4</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СВЕДЕНИЯ</w:t>
      </w:r>
      <w:r w:rsidRPr="00591E26">
        <w:rPr>
          <w:rFonts w:ascii="Arial" w:eastAsia="Times New Roman" w:hAnsi="Arial" w:cs="Arial"/>
          <w:b/>
          <w:bCs/>
          <w:sz w:val="24"/>
          <w:szCs w:val="24"/>
          <w:lang w:eastAsia="ru-RU"/>
        </w:rPr>
        <w:br/>
        <w:t>о метрологической службе</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1. Информационные данные</w:t>
      </w:r>
    </w:p>
    <w:tbl>
      <w:tblPr>
        <w:tblW w:w="5000" w:type="pct"/>
        <w:tblCellMar>
          <w:left w:w="0" w:type="dxa"/>
          <w:right w:w="0" w:type="dxa"/>
        </w:tblCellMar>
        <w:tblLook w:val="04A0" w:firstRow="1" w:lastRow="0" w:firstColumn="1" w:lastColumn="0" w:noHBand="0" w:noVBand="1"/>
      </w:tblPr>
      <w:tblGrid>
        <w:gridCol w:w="8128"/>
        <w:gridCol w:w="1902"/>
      </w:tblGrid>
      <w:tr w:rsidR="00591E26" w:rsidRPr="00591E26" w:rsidTr="00591E26">
        <w:tc>
          <w:tcPr>
            <w:tcW w:w="2989"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Наименование и адрес юридического лица, в составе которого функционирует метрологическая служба _____________________________________________</w:t>
            </w:r>
          </w:p>
        </w:tc>
        <w:tc>
          <w:tcPr>
            <w:tcW w:w="201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89"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w:t>
            </w:r>
            <w:r w:rsidRPr="00591E26">
              <w:rPr>
                <w:rFonts w:ascii="Arial" w:eastAsia="Times New Roman" w:hAnsi="Arial" w:cs="Arial"/>
                <w:sz w:val="20"/>
                <w:szCs w:val="20"/>
                <w:lang w:val="en-US" w:eastAsia="ru-RU"/>
              </w:rPr>
              <w:t>_</w:t>
            </w:r>
            <w:r w:rsidRPr="00591E26">
              <w:rPr>
                <w:rFonts w:ascii="Arial" w:eastAsia="Times New Roman" w:hAnsi="Arial" w:cs="Arial"/>
                <w:sz w:val="20"/>
                <w:szCs w:val="20"/>
                <w:lang w:eastAsia="ru-RU"/>
              </w:rPr>
              <w:t>_____________________</w:t>
            </w:r>
          </w:p>
        </w:tc>
        <w:tc>
          <w:tcPr>
            <w:tcW w:w="201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89"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 xml:space="preserve">Телефон, факс, </w:t>
            </w:r>
            <w:r w:rsidRPr="00591E26">
              <w:rPr>
                <w:rFonts w:ascii="Arial" w:eastAsia="Times New Roman" w:hAnsi="Arial" w:cs="Arial"/>
                <w:sz w:val="20"/>
                <w:szCs w:val="20"/>
                <w:lang w:val="en-US" w:eastAsia="ru-RU"/>
              </w:rPr>
              <w:t xml:space="preserve">e-mail </w:t>
            </w:r>
            <w:r w:rsidRPr="00591E26">
              <w:rPr>
                <w:rFonts w:ascii="Arial" w:eastAsia="Times New Roman" w:hAnsi="Arial" w:cs="Arial"/>
                <w:sz w:val="20"/>
                <w:szCs w:val="20"/>
                <w:lang w:eastAsia="ru-RU"/>
              </w:rPr>
              <w:t>_____________________</w:t>
            </w:r>
            <w:r w:rsidRPr="00591E26">
              <w:rPr>
                <w:rFonts w:ascii="Arial" w:eastAsia="Times New Roman" w:hAnsi="Arial" w:cs="Arial"/>
                <w:sz w:val="20"/>
                <w:szCs w:val="20"/>
                <w:lang w:val="en-US" w:eastAsia="ru-RU"/>
              </w:rPr>
              <w:t>_</w:t>
            </w:r>
            <w:r w:rsidRPr="00591E26">
              <w:rPr>
                <w:rFonts w:ascii="Arial" w:eastAsia="Times New Roman" w:hAnsi="Arial" w:cs="Arial"/>
                <w:sz w:val="20"/>
                <w:szCs w:val="20"/>
                <w:lang w:eastAsia="ru-RU"/>
              </w:rPr>
              <w:t>__________________________</w:t>
            </w:r>
          </w:p>
        </w:tc>
        <w:tc>
          <w:tcPr>
            <w:tcW w:w="201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89"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ФИО руководителя ________________________________</w:t>
            </w:r>
            <w:r w:rsidRPr="00591E26">
              <w:rPr>
                <w:rFonts w:ascii="Arial" w:eastAsia="Times New Roman" w:hAnsi="Arial" w:cs="Arial"/>
                <w:sz w:val="20"/>
                <w:szCs w:val="20"/>
                <w:lang w:val="en-US" w:eastAsia="ru-RU"/>
              </w:rPr>
              <w:t>__</w:t>
            </w:r>
            <w:r w:rsidRPr="00591E26">
              <w:rPr>
                <w:rFonts w:ascii="Arial" w:eastAsia="Times New Roman" w:hAnsi="Arial" w:cs="Arial"/>
                <w:sz w:val="20"/>
                <w:szCs w:val="20"/>
                <w:lang w:eastAsia="ru-RU"/>
              </w:rPr>
              <w:t>_________________</w:t>
            </w:r>
          </w:p>
        </w:tc>
        <w:tc>
          <w:tcPr>
            <w:tcW w:w="201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2. Оснащенность эталонами</w:t>
      </w:r>
    </w:p>
    <w:tbl>
      <w:tblPr>
        <w:tblW w:w="5000" w:type="pct"/>
        <w:tblCellMar>
          <w:left w:w="0" w:type="dxa"/>
          <w:right w:w="0" w:type="dxa"/>
        </w:tblCellMar>
        <w:tblLook w:val="04A0" w:firstRow="1" w:lastRow="0" w:firstColumn="1" w:lastColumn="0" w:noHBand="0" w:noVBand="1"/>
      </w:tblPr>
      <w:tblGrid>
        <w:gridCol w:w="347"/>
        <w:gridCol w:w="1079"/>
        <w:gridCol w:w="1079"/>
        <w:gridCol w:w="851"/>
        <w:gridCol w:w="981"/>
        <w:gridCol w:w="1335"/>
        <w:gridCol w:w="1021"/>
        <w:gridCol w:w="1782"/>
        <w:gridCol w:w="1096"/>
      </w:tblGrid>
      <w:tr w:rsidR="00591E26" w:rsidRPr="00591E26" w:rsidTr="00591E26">
        <w:tc>
          <w:tcPr>
            <w:tcW w:w="14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5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эталонов, тип</w:t>
            </w:r>
          </w:p>
        </w:tc>
        <w:tc>
          <w:tcPr>
            <w:tcW w:w="5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предприятия-изготовителя, заводской номер</w:t>
            </w:r>
          </w:p>
        </w:tc>
        <w:tc>
          <w:tcPr>
            <w:tcW w:w="165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Метрологическая характеристика</w:t>
            </w:r>
          </w:p>
        </w:tc>
        <w:tc>
          <w:tcPr>
            <w:tcW w:w="53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Обозначение нормативных документов на поверочную схему</w:t>
            </w:r>
          </w:p>
        </w:tc>
        <w:tc>
          <w:tcPr>
            <w:tcW w:w="96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 xml:space="preserve">Дата и номер документа о поверке/калибровке эталона с расчетом неопределенности измерений, организация/лаборатория, проводившая калибровку эталона, </w:t>
            </w:r>
            <w:proofErr w:type="spellStart"/>
            <w:r w:rsidRPr="00591E26">
              <w:rPr>
                <w:rFonts w:ascii="Arial" w:eastAsia="Times New Roman" w:hAnsi="Arial" w:cs="Arial"/>
                <w:b/>
                <w:bCs/>
                <w:sz w:val="20"/>
                <w:szCs w:val="20"/>
                <w:lang w:eastAsia="ru-RU"/>
              </w:rPr>
              <w:t>прослеживаемость</w:t>
            </w:r>
            <w:proofErr w:type="spellEnd"/>
            <w:r w:rsidRPr="00591E26">
              <w:rPr>
                <w:rFonts w:ascii="Arial" w:eastAsia="Times New Roman" w:hAnsi="Arial" w:cs="Arial"/>
                <w:b/>
                <w:bCs/>
                <w:sz w:val="20"/>
                <w:szCs w:val="20"/>
                <w:lang w:eastAsia="ru-RU"/>
              </w:rPr>
              <w:t xml:space="preserve"> измерений до Международной системы СИ. Дата и номер документа об исследовании стабильности работы оборудования, кем выдан, срок его действия</w:t>
            </w:r>
            <w:r w:rsidRPr="00591E26">
              <w:rPr>
                <w:rFonts w:ascii="Arial" w:eastAsia="Times New Roman" w:hAnsi="Arial" w:cs="Arial"/>
                <w:b/>
                <w:bCs/>
                <w:sz w:val="20"/>
                <w:szCs w:val="20"/>
                <w:lang w:eastAsia="ru-RU"/>
              </w:rPr>
              <w:br/>
              <w:t>(где приемлемо)</w:t>
            </w:r>
          </w:p>
        </w:tc>
        <w:tc>
          <w:tcPr>
            <w:tcW w:w="57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Номер свидетельства о поверке, срок его действия</w:t>
            </w:r>
          </w:p>
        </w:tc>
      </w:tr>
      <w:tr w:rsidR="00591E26" w:rsidRPr="00591E26" w:rsidTr="00591E26">
        <w:tc>
          <w:tcPr>
            <w:tcW w:w="0" w:type="auto"/>
            <w:vMerge/>
            <w:tcBorders>
              <w:top w:val="single" w:sz="8" w:space="0" w:color="auto"/>
              <w:left w:val="single" w:sz="8" w:space="0" w:color="auto"/>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Диапазон измерений</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Класс точности (КТ), погрешность (ПГ), разряд (Р)</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Неопределенность измерений</w:t>
            </w:r>
            <w:r w:rsidRPr="00591E26">
              <w:rPr>
                <w:rFonts w:ascii="Arial" w:eastAsia="Times New Roman" w:hAnsi="Arial" w:cs="Arial"/>
                <w:b/>
                <w:bCs/>
                <w:sz w:val="20"/>
                <w:szCs w:val="20"/>
                <w:lang w:eastAsia="ru-RU"/>
              </w:rPr>
              <w:br/>
              <w:t>(при наличии данных)</w:t>
            </w: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r>
      <w:tr w:rsidR="00591E26" w:rsidRPr="00591E26" w:rsidTr="00591E26">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56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43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50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70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53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8</w:t>
            </w:r>
          </w:p>
        </w:tc>
        <w:tc>
          <w:tcPr>
            <w:tcW w:w="57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9</w:t>
            </w:r>
          </w:p>
        </w:tc>
      </w:tr>
    </w:tbl>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3. Оснащенность испытательным и вспомогательным оборудованием</w:t>
      </w:r>
      <w:r w:rsidRPr="00591E26">
        <w:rPr>
          <w:rFonts w:ascii="Arial" w:eastAsia="Times New Roman" w:hAnsi="Arial" w:cs="Arial"/>
          <w:b/>
          <w:bCs/>
          <w:sz w:val="24"/>
          <w:szCs w:val="24"/>
          <w:lang w:eastAsia="ru-RU"/>
        </w:rPr>
        <w:br/>
        <w:t>(при аттестации стандартных образцов с целью утверждения типа)</w:t>
      </w:r>
    </w:p>
    <w:tbl>
      <w:tblPr>
        <w:tblW w:w="5000" w:type="pct"/>
        <w:tblCellMar>
          <w:left w:w="0" w:type="dxa"/>
          <w:right w:w="0" w:type="dxa"/>
        </w:tblCellMar>
        <w:tblLook w:val="04A0" w:firstRow="1" w:lastRow="0" w:firstColumn="1" w:lastColumn="0" w:noHBand="0" w:noVBand="1"/>
      </w:tblPr>
      <w:tblGrid>
        <w:gridCol w:w="358"/>
        <w:gridCol w:w="1049"/>
        <w:gridCol w:w="1156"/>
        <w:gridCol w:w="1267"/>
        <w:gridCol w:w="1095"/>
        <w:gridCol w:w="1253"/>
        <w:gridCol w:w="1123"/>
        <w:gridCol w:w="1267"/>
        <w:gridCol w:w="1003"/>
      </w:tblGrid>
      <w:tr w:rsidR="00591E26" w:rsidRPr="00591E26" w:rsidTr="00591E26">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5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Виды стандартных образцов</w:t>
            </w:r>
          </w:p>
        </w:tc>
        <w:tc>
          <w:tcPr>
            <w:tcW w:w="5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категории стандартных образцов</w:t>
            </w:r>
          </w:p>
        </w:tc>
        <w:tc>
          <w:tcPr>
            <w:tcW w:w="7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испытательного оборудования (ИО), тип (марка), заводской и инвентарн</w:t>
            </w:r>
            <w:r w:rsidRPr="00591E26">
              <w:rPr>
                <w:rFonts w:ascii="Arial" w:eastAsia="Times New Roman" w:hAnsi="Arial" w:cs="Arial"/>
                <w:b/>
                <w:bCs/>
                <w:sz w:val="20"/>
                <w:szCs w:val="20"/>
                <w:lang w:eastAsia="ru-RU"/>
              </w:rPr>
              <w:lastRenderedPageBreak/>
              <w:t>ый номера</w:t>
            </w:r>
          </w:p>
        </w:tc>
        <w:tc>
          <w:tcPr>
            <w:tcW w:w="5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lastRenderedPageBreak/>
              <w:t>Изготовитель (страна, предприятие, фирма, год выпуска)</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Основные технические характеристики, с указанием погрешности измерений</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Год ввода в эксплуатацию</w:t>
            </w:r>
          </w:p>
        </w:tc>
        <w:tc>
          <w:tcPr>
            <w:tcW w:w="7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 xml:space="preserve">Дата и номер документа об аттестации испытательного оборудования, кем выдан, </w:t>
            </w:r>
            <w:r w:rsidRPr="00591E26">
              <w:rPr>
                <w:rFonts w:ascii="Arial" w:eastAsia="Times New Roman" w:hAnsi="Arial" w:cs="Arial"/>
                <w:b/>
                <w:bCs/>
                <w:sz w:val="20"/>
                <w:szCs w:val="20"/>
                <w:lang w:eastAsia="ru-RU"/>
              </w:rPr>
              <w:lastRenderedPageBreak/>
              <w:t>срок его действия</w:t>
            </w:r>
          </w:p>
        </w:tc>
        <w:tc>
          <w:tcPr>
            <w:tcW w:w="4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lastRenderedPageBreak/>
              <w:t>Примечание</w:t>
            </w:r>
          </w:p>
        </w:tc>
      </w:tr>
      <w:tr w:rsidR="00591E26" w:rsidRPr="00591E26" w:rsidTr="00591E2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1</w:t>
            </w:r>
          </w:p>
        </w:tc>
        <w:tc>
          <w:tcPr>
            <w:tcW w:w="526"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59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710"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71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в</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9</w:t>
            </w:r>
          </w:p>
        </w:tc>
      </w:tr>
    </w:tbl>
    <w:p w:rsidR="00591E26" w:rsidRPr="00591E26" w:rsidRDefault="00591E26" w:rsidP="00591E26">
      <w:pPr>
        <w:spacing w:before="120"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Примечание: таблица заполняется по разделам:</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1. Серийно выпускаемое испытательное оборудование общепромышленного применения.</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2. Серийно выпускаемое испытательное оборудование отраслевого применения.</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3. </w:t>
      </w:r>
      <w:proofErr w:type="spellStart"/>
      <w:r w:rsidRPr="00591E26">
        <w:rPr>
          <w:rFonts w:ascii="Arial" w:eastAsia="Times New Roman" w:hAnsi="Arial" w:cs="Arial"/>
          <w:sz w:val="20"/>
          <w:szCs w:val="20"/>
          <w:lang w:eastAsia="ru-RU"/>
        </w:rPr>
        <w:t>Нестандартизованное</w:t>
      </w:r>
      <w:proofErr w:type="spellEnd"/>
      <w:r w:rsidRPr="00591E26">
        <w:rPr>
          <w:rFonts w:ascii="Arial" w:eastAsia="Times New Roman" w:hAnsi="Arial" w:cs="Arial"/>
          <w:sz w:val="20"/>
          <w:szCs w:val="20"/>
          <w:lang w:eastAsia="ru-RU"/>
        </w:rPr>
        <w:t xml:space="preserve"> испытательное оборудование собственной разработки.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4. Вспомогательное оборудование.</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5. Испытательное и вспомогательное оборудование, используемое для проведения одних и тех же видов испытаний, но в различных видах продукции указывается 1 раз.</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4. Оснащенность средствами измерений для аттестации стандартных образцов</w:t>
      </w:r>
    </w:p>
    <w:tbl>
      <w:tblPr>
        <w:tblW w:w="5000" w:type="pct"/>
        <w:tblCellMar>
          <w:left w:w="0" w:type="dxa"/>
          <w:right w:w="0" w:type="dxa"/>
        </w:tblCellMar>
        <w:tblLook w:val="04A0" w:firstRow="1" w:lastRow="0" w:firstColumn="1" w:lastColumn="0" w:noHBand="0" w:noVBand="1"/>
      </w:tblPr>
      <w:tblGrid>
        <w:gridCol w:w="365"/>
        <w:gridCol w:w="1195"/>
        <w:gridCol w:w="1195"/>
        <w:gridCol w:w="1131"/>
        <w:gridCol w:w="1660"/>
        <w:gridCol w:w="937"/>
        <w:gridCol w:w="1083"/>
        <w:gridCol w:w="969"/>
        <w:gridCol w:w="1036"/>
      </w:tblGrid>
      <w:tr w:rsidR="00591E26" w:rsidRPr="00591E26" w:rsidTr="00591E26">
        <w:tc>
          <w:tcPr>
            <w:tcW w:w="14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62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категории стандартного образца</w:t>
            </w:r>
          </w:p>
        </w:tc>
        <w:tc>
          <w:tcPr>
            <w:tcW w:w="65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средства измерения, тип (марка), заводской номер</w:t>
            </w:r>
          </w:p>
        </w:tc>
        <w:tc>
          <w:tcPr>
            <w:tcW w:w="60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Изготовитель (страна, предприятие, фирма, год выпуска)</w:t>
            </w:r>
          </w:p>
        </w:tc>
        <w:tc>
          <w:tcPr>
            <w:tcW w:w="85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Год ввода в эксплуатацию и инвентаризационный номер</w:t>
            </w:r>
          </w:p>
        </w:tc>
        <w:tc>
          <w:tcPr>
            <w:tcW w:w="10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Метрологические характеристики</w:t>
            </w:r>
          </w:p>
        </w:tc>
        <w:tc>
          <w:tcPr>
            <w:tcW w:w="5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Дата и номер документа о поверке средства измерения, кем выдан, срок его действия</w:t>
            </w:r>
          </w:p>
        </w:tc>
        <w:tc>
          <w:tcPr>
            <w:tcW w:w="48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Примечание</w:t>
            </w:r>
          </w:p>
        </w:tc>
      </w:tr>
      <w:tr w:rsidR="00591E26" w:rsidRPr="00591E26" w:rsidTr="00591E26">
        <w:tc>
          <w:tcPr>
            <w:tcW w:w="0" w:type="auto"/>
            <w:vMerge/>
            <w:tcBorders>
              <w:top w:val="single" w:sz="8" w:space="0" w:color="auto"/>
              <w:left w:val="single" w:sz="8" w:space="0" w:color="auto"/>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Диапазон измерений</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Класс точности или погрешность измерений, цена деления</w:t>
            </w: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r>
      <w:tr w:rsidR="00591E26" w:rsidRPr="00591E26" w:rsidTr="00591E26">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62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856"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8</w:t>
            </w:r>
          </w:p>
        </w:tc>
        <w:tc>
          <w:tcPr>
            <w:tcW w:w="485"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9</w:t>
            </w:r>
          </w:p>
        </w:tc>
      </w:tr>
    </w:tbl>
    <w:p w:rsidR="00591E26" w:rsidRPr="00591E26" w:rsidRDefault="00591E26" w:rsidP="00591E26">
      <w:pPr>
        <w:spacing w:before="120"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Примечание: средства измерений, используемые для проведения одних и тех же видов работ, но в различных стандартных образцах, указываются 1 раз.</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5. Оснащенность стандартными образцами при аналитическом контроле</w:t>
      </w:r>
      <w:r w:rsidRPr="00591E26">
        <w:rPr>
          <w:rFonts w:ascii="Arial" w:eastAsia="Times New Roman" w:hAnsi="Arial" w:cs="Arial"/>
          <w:b/>
          <w:bCs/>
          <w:sz w:val="24"/>
          <w:szCs w:val="24"/>
          <w:lang w:eastAsia="ru-RU"/>
        </w:rPr>
        <w:br/>
        <w:t>(при аттестации стандартного образца с целью утверждения типа)</w:t>
      </w:r>
    </w:p>
    <w:tbl>
      <w:tblPr>
        <w:tblW w:w="5000" w:type="pct"/>
        <w:tblCellMar>
          <w:left w:w="0" w:type="dxa"/>
          <w:right w:w="0" w:type="dxa"/>
        </w:tblCellMar>
        <w:tblLook w:val="04A0" w:firstRow="1" w:lastRow="0" w:firstColumn="1" w:lastColumn="0" w:noHBand="0" w:noVBand="1"/>
      </w:tblPr>
      <w:tblGrid>
        <w:gridCol w:w="339"/>
        <w:gridCol w:w="1058"/>
        <w:gridCol w:w="960"/>
        <w:gridCol w:w="983"/>
        <w:gridCol w:w="1074"/>
        <w:gridCol w:w="1074"/>
        <w:gridCol w:w="1177"/>
        <w:gridCol w:w="986"/>
        <w:gridCol w:w="960"/>
        <w:gridCol w:w="960"/>
      </w:tblGrid>
      <w:tr w:rsidR="00591E26" w:rsidRPr="00591E26" w:rsidTr="00591E26">
        <w:tc>
          <w:tcPr>
            <w:tcW w:w="10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66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тип, номер и категория стандартного образца</w:t>
            </w:r>
          </w:p>
        </w:tc>
        <w:tc>
          <w:tcPr>
            <w:tcW w:w="49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Разработчик стандартного образца</w:t>
            </w:r>
          </w:p>
        </w:tc>
        <w:tc>
          <w:tcPr>
            <w:tcW w:w="44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Назначение (градуировка)</w:t>
            </w:r>
          </w:p>
        </w:tc>
        <w:tc>
          <w:tcPr>
            <w:tcW w:w="1642"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Метрологические характеристики</w:t>
            </w:r>
          </w:p>
        </w:tc>
        <w:tc>
          <w:tcPr>
            <w:tcW w:w="636"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Нормативные документы на порядок и условия применения</w:t>
            </w:r>
          </w:p>
        </w:tc>
        <w:tc>
          <w:tcPr>
            <w:tcW w:w="5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Дата выпуска стандартного образца</w:t>
            </w:r>
          </w:p>
        </w:tc>
        <w:tc>
          <w:tcPr>
            <w:tcW w:w="50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Срок годности стандартного образца</w:t>
            </w:r>
          </w:p>
        </w:tc>
      </w:tr>
      <w:tr w:rsidR="00591E26" w:rsidRPr="00591E26" w:rsidTr="00591E26">
        <w:tc>
          <w:tcPr>
            <w:tcW w:w="0" w:type="auto"/>
            <w:vMerge/>
            <w:tcBorders>
              <w:top w:val="single" w:sz="8" w:space="0" w:color="auto"/>
              <w:left w:val="single" w:sz="8" w:space="0" w:color="auto"/>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аттестованного значения</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Погрешность аттестованного значения</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Дополнительные сведения</w:t>
            </w: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r>
      <w:tr w:rsidR="00591E26" w:rsidRPr="00591E26" w:rsidTr="00591E26">
        <w:tc>
          <w:tcPr>
            <w:tcW w:w="1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495"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56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636"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8</w:t>
            </w:r>
          </w:p>
        </w:tc>
        <w:tc>
          <w:tcPr>
            <w:tcW w:w="50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9</w:t>
            </w:r>
          </w:p>
        </w:tc>
        <w:tc>
          <w:tcPr>
            <w:tcW w:w="505"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10</w:t>
            </w:r>
          </w:p>
        </w:tc>
      </w:tr>
    </w:tbl>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lastRenderedPageBreak/>
        <w:t>6. Оснащенность оборудованием,</w:t>
      </w:r>
      <w:r w:rsidRPr="00591E26">
        <w:rPr>
          <w:rFonts w:ascii="Arial" w:eastAsia="Times New Roman" w:hAnsi="Arial" w:cs="Arial"/>
          <w:b/>
          <w:bCs/>
          <w:sz w:val="24"/>
          <w:szCs w:val="24"/>
          <w:lang w:eastAsia="ru-RU"/>
        </w:rPr>
        <w:br/>
        <w:t>обеспечивающим поддержание и контроль необходимых условий окружающей среды</w:t>
      </w:r>
    </w:p>
    <w:tbl>
      <w:tblPr>
        <w:tblW w:w="5000" w:type="pct"/>
        <w:tblCellMar>
          <w:left w:w="0" w:type="dxa"/>
          <w:right w:w="0" w:type="dxa"/>
        </w:tblCellMar>
        <w:tblLook w:val="04A0" w:firstRow="1" w:lastRow="0" w:firstColumn="1" w:lastColumn="0" w:noHBand="0" w:noVBand="1"/>
      </w:tblPr>
      <w:tblGrid>
        <w:gridCol w:w="371"/>
        <w:gridCol w:w="1106"/>
        <w:gridCol w:w="1148"/>
        <w:gridCol w:w="1236"/>
        <w:gridCol w:w="1302"/>
        <w:gridCol w:w="2561"/>
        <w:gridCol w:w="1553"/>
        <w:gridCol w:w="294"/>
      </w:tblGrid>
      <w:tr w:rsidR="00591E26" w:rsidRPr="00591E26" w:rsidTr="00591E26">
        <w:tc>
          <w:tcPr>
            <w:tcW w:w="13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59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Параметры условий окружающей среды(*)</w:t>
            </w:r>
          </w:p>
        </w:tc>
        <w:tc>
          <w:tcPr>
            <w:tcW w:w="72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Диапазон, точность поддержания условий окружающей среды</w:t>
            </w:r>
          </w:p>
        </w:tc>
        <w:tc>
          <w:tcPr>
            <w:tcW w:w="118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Оборудование для поддержания условий окружающей среды</w:t>
            </w:r>
          </w:p>
        </w:tc>
        <w:tc>
          <w:tcPr>
            <w:tcW w:w="12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Средства измерений, применяемые для контроля условий окружающей среды</w:t>
            </w:r>
          </w:p>
        </w:tc>
        <w:tc>
          <w:tcPr>
            <w:tcW w:w="11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Примечание</w:t>
            </w:r>
          </w:p>
        </w:tc>
      </w:tr>
      <w:tr w:rsidR="00591E26" w:rsidRPr="00591E26" w:rsidTr="00591E26">
        <w:tc>
          <w:tcPr>
            <w:tcW w:w="0" w:type="auto"/>
            <w:vMerge/>
            <w:tcBorders>
              <w:top w:val="single" w:sz="8" w:space="0" w:color="auto"/>
              <w:left w:val="single" w:sz="8" w:space="0" w:color="auto"/>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591E26" w:rsidRPr="00591E26" w:rsidRDefault="00591E26" w:rsidP="00591E26">
            <w:pPr>
              <w:rPr>
                <w:rFonts w:ascii="Arial" w:eastAsia="Times New Roman" w:hAnsi="Arial" w:cs="Arial"/>
                <w:sz w:val="20"/>
                <w:szCs w:val="20"/>
                <w:lang w:eastAsia="ru-RU"/>
              </w:rPr>
            </w:pP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Технические характеристики</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Дата номер документа о калибровке СИ, организация/лаборатория, проводившая калибровку.</w:t>
            </w:r>
          </w:p>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 xml:space="preserve">Доказательство по обеспечению  </w:t>
            </w:r>
            <w:proofErr w:type="spellStart"/>
            <w:r w:rsidRPr="00591E26">
              <w:rPr>
                <w:rFonts w:ascii="Arial" w:eastAsia="Times New Roman" w:hAnsi="Arial" w:cs="Arial"/>
                <w:b/>
                <w:bCs/>
                <w:sz w:val="20"/>
                <w:szCs w:val="20"/>
                <w:lang w:eastAsia="ru-RU"/>
              </w:rPr>
              <w:t>прослеживаемости</w:t>
            </w:r>
            <w:proofErr w:type="spellEnd"/>
            <w:r w:rsidRPr="00591E26">
              <w:rPr>
                <w:rFonts w:ascii="Arial" w:eastAsia="Times New Roman" w:hAnsi="Arial" w:cs="Arial"/>
                <w:b/>
                <w:bCs/>
                <w:sz w:val="20"/>
                <w:szCs w:val="20"/>
                <w:lang w:eastAsia="ru-RU"/>
              </w:rPr>
              <w:t xml:space="preserve"> измерений до международной системы СИ(*)</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 xml:space="preserve">Доказательство по обеспечению </w:t>
            </w:r>
            <w:proofErr w:type="spellStart"/>
            <w:r w:rsidRPr="00591E26">
              <w:rPr>
                <w:rFonts w:ascii="Arial" w:eastAsia="Times New Roman" w:hAnsi="Arial" w:cs="Arial"/>
                <w:b/>
                <w:bCs/>
                <w:sz w:val="20"/>
                <w:szCs w:val="20"/>
                <w:lang w:eastAsia="ru-RU"/>
              </w:rPr>
              <w:t>прослеживаемости</w:t>
            </w:r>
            <w:proofErr w:type="spellEnd"/>
            <w:r w:rsidRPr="00591E26">
              <w:rPr>
                <w:rFonts w:ascii="Arial" w:eastAsia="Times New Roman" w:hAnsi="Arial" w:cs="Arial"/>
                <w:b/>
                <w:bCs/>
                <w:sz w:val="20"/>
                <w:szCs w:val="20"/>
                <w:lang w:eastAsia="ru-RU"/>
              </w:rPr>
              <w:t xml:space="preserve"> измерений до международной системы СИ(**)</w:t>
            </w:r>
          </w:p>
        </w:tc>
        <w:tc>
          <w:tcPr>
            <w:tcW w:w="9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53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6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122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104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9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8</w:t>
            </w:r>
          </w:p>
        </w:tc>
      </w:tr>
    </w:tbl>
    <w:p w:rsidR="00591E26" w:rsidRPr="00591E26" w:rsidRDefault="00591E26" w:rsidP="00591E26">
      <w:pPr>
        <w:spacing w:before="120"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приложить схему помещения лаборатории, с указанием расположения окон, дверей, коммуникаций, сторон света и размещения оборудования (при необходимости).</w:t>
      </w:r>
    </w:p>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приложить копии протокола замеров и/или заключения о соответствии помещений санитарным правилам и гигиеническим нормативам, где приемлемо.</w:t>
      </w:r>
    </w:p>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7. Кадровый состав метрологической службы</w:t>
      </w:r>
    </w:p>
    <w:tbl>
      <w:tblPr>
        <w:tblW w:w="5000" w:type="pct"/>
        <w:tblCellMar>
          <w:left w:w="0" w:type="dxa"/>
          <w:right w:w="0" w:type="dxa"/>
        </w:tblCellMar>
        <w:tblLook w:val="04A0" w:firstRow="1" w:lastRow="0" w:firstColumn="1" w:lastColumn="0" w:noHBand="0" w:noVBand="1"/>
      </w:tblPr>
      <w:tblGrid>
        <w:gridCol w:w="418"/>
        <w:gridCol w:w="642"/>
        <w:gridCol w:w="1219"/>
        <w:gridCol w:w="1596"/>
        <w:gridCol w:w="1498"/>
        <w:gridCol w:w="1279"/>
        <w:gridCol w:w="1590"/>
        <w:gridCol w:w="1329"/>
      </w:tblGrid>
      <w:tr w:rsidR="00591E26" w:rsidRPr="00591E26" w:rsidTr="00591E26">
        <w:tc>
          <w:tcPr>
            <w:tcW w:w="1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2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ФИО</w:t>
            </w:r>
          </w:p>
        </w:tc>
        <w:tc>
          <w:tcPr>
            <w:tcW w:w="4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Должность</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Образование, специальность</w:t>
            </w:r>
          </w:p>
        </w:tc>
        <w:tc>
          <w:tcPr>
            <w:tcW w:w="12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Проводимые виды работ сотрудниками в соответствии с областью права</w:t>
            </w:r>
          </w:p>
        </w:tc>
        <w:tc>
          <w:tcPr>
            <w:tcW w:w="7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Опыт работы в заявленной области</w:t>
            </w:r>
          </w:p>
        </w:tc>
        <w:tc>
          <w:tcPr>
            <w:tcW w:w="11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Номер и дата получения удостоверения о повышении квалификации</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Примечание</w:t>
            </w:r>
          </w:p>
        </w:tc>
      </w:tr>
      <w:tr w:rsidR="00591E26" w:rsidRPr="00591E26" w:rsidTr="00591E26">
        <w:tc>
          <w:tcPr>
            <w:tcW w:w="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21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401"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69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122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71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1186"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8</w:t>
            </w:r>
          </w:p>
        </w:tc>
      </w:tr>
    </w:tbl>
    <w:p w:rsidR="00591E26" w:rsidRPr="00591E26" w:rsidRDefault="00591E26" w:rsidP="00591E26">
      <w:pPr>
        <w:spacing w:before="2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8. Перечень нормативных документов, устанавливающих требования к проводимым работам</w:t>
      </w:r>
    </w:p>
    <w:tbl>
      <w:tblPr>
        <w:tblW w:w="5000" w:type="pct"/>
        <w:tblCellMar>
          <w:left w:w="0" w:type="dxa"/>
          <w:right w:w="0" w:type="dxa"/>
        </w:tblCellMar>
        <w:tblLook w:val="04A0" w:firstRow="1" w:lastRow="0" w:firstColumn="1" w:lastColumn="0" w:noHBand="0" w:noVBand="1"/>
      </w:tblPr>
      <w:tblGrid>
        <w:gridCol w:w="439"/>
        <w:gridCol w:w="1698"/>
        <w:gridCol w:w="1768"/>
        <w:gridCol w:w="2564"/>
        <w:gridCol w:w="1655"/>
        <w:gridCol w:w="1447"/>
      </w:tblGrid>
      <w:tr w:rsidR="00591E26" w:rsidRPr="00591E26" w:rsidTr="00591E26">
        <w:tc>
          <w:tcPr>
            <w:tcW w:w="13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9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Обозначение нормативного документа</w:t>
            </w:r>
          </w:p>
        </w:tc>
        <w:tc>
          <w:tcPr>
            <w:tcW w:w="10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Наименование нормативного документа</w:t>
            </w:r>
          </w:p>
        </w:tc>
        <w:tc>
          <w:tcPr>
            <w:tcW w:w="14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Дата введения нормативного документа и его срок действия</w:t>
            </w:r>
          </w:p>
        </w:tc>
        <w:tc>
          <w:tcPr>
            <w:tcW w:w="9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Номера изменений и даты их введения</w:t>
            </w:r>
          </w:p>
        </w:tc>
        <w:tc>
          <w:tcPr>
            <w:tcW w:w="4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Примечание</w:t>
            </w:r>
          </w:p>
        </w:tc>
      </w:tr>
      <w:tr w:rsidR="00591E26" w:rsidRPr="00591E26" w:rsidTr="00591E26">
        <w:tc>
          <w:tcPr>
            <w:tcW w:w="13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99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1028"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1444"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969"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433"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9" w:name="pr5"/>
            <w:bookmarkEnd w:id="9"/>
            <w:r w:rsidRPr="00591E26">
              <w:rPr>
                <w:rFonts w:ascii="Arial" w:eastAsia="Times New Roman" w:hAnsi="Arial" w:cs="Arial"/>
                <w:sz w:val="20"/>
                <w:szCs w:val="20"/>
                <w:lang w:eastAsia="ru-RU"/>
              </w:rPr>
              <w:lastRenderedPageBreak/>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5</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ЗАКЛЮЧЕНИЕ</w:t>
      </w:r>
      <w:r w:rsidRPr="00591E26">
        <w:rPr>
          <w:rFonts w:ascii="Arial" w:eastAsia="Times New Roman" w:hAnsi="Arial" w:cs="Arial"/>
          <w:b/>
          <w:bCs/>
          <w:sz w:val="24"/>
          <w:szCs w:val="24"/>
          <w:lang w:eastAsia="ru-RU"/>
        </w:rPr>
        <w:br/>
        <w:t>национального органа по метрологии</w:t>
      </w:r>
    </w:p>
    <w:tbl>
      <w:tblPr>
        <w:tblW w:w="5000" w:type="pct"/>
        <w:tblCellMar>
          <w:left w:w="0" w:type="dxa"/>
          <w:right w:w="0" w:type="dxa"/>
        </w:tblCellMar>
        <w:tblLook w:val="04A0" w:firstRow="1" w:lastRow="0" w:firstColumn="1" w:lastColumn="0" w:noHBand="0" w:noVBand="1"/>
      </w:tblPr>
      <w:tblGrid>
        <w:gridCol w:w="2129"/>
        <w:gridCol w:w="1699"/>
        <w:gridCol w:w="3541"/>
        <w:gridCol w:w="705"/>
        <w:gridCol w:w="1589"/>
        <w:gridCol w:w="367"/>
      </w:tblGrid>
      <w:tr w:rsidR="00591E26" w:rsidRPr="00591E26" w:rsidTr="00591E26">
        <w:tc>
          <w:tcPr>
            <w:tcW w:w="2989"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r w:rsidRPr="00591E26">
              <w:rPr>
                <w:rFonts w:ascii="Arial" w:eastAsia="Times New Roman" w:hAnsi="Arial" w:cs="Arial"/>
                <w:sz w:val="20"/>
                <w:szCs w:val="20"/>
                <w:lang w:eastAsia="ru-RU"/>
              </w:rPr>
              <w:br/>
              <w:t>                                            наименование юридического лица</w:t>
            </w:r>
          </w:p>
        </w:tc>
        <w:tc>
          <w:tcPr>
            <w:tcW w:w="131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89" w:type="pct"/>
            <w:gridSpan w:val="4"/>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претендующего на право проведения __________________________________,</w:t>
            </w:r>
            <w:r w:rsidRPr="00591E26">
              <w:rPr>
                <w:rFonts w:ascii="Arial" w:eastAsia="Times New Roman" w:hAnsi="Arial" w:cs="Arial"/>
                <w:sz w:val="20"/>
                <w:szCs w:val="20"/>
                <w:lang w:eastAsia="ru-RU"/>
              </w:rPr>
              <w:br/>
              <w:t>                                                                                      вид(ы) деятельности</w:t>
            </w:r>
          </w:p>
        </w:tc>
        <w:tc>
          <w:tcPr>
            <w:tcW w:w="131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728" w:type="pct"/>
            <w:gridSpan w:val="3"/>
            <w:tcMar>
              <w:top w:w="0" w:type="dxa"/>
              <w:left w:w="567"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на основании анализа данных, представленных в документах, принято следующее заключение:</w:t>
            </w:r>
          </w:p>
        </w:tc>
        <w:tc>
          <w:tcPr>
            <w:tcW w:w="261"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31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89" w:type="pct"/>
            <w:gridSpan w:val="4"/>
            <w:tcMar>
              <w:top w:w="0" w:type="dxa"/>
              <w:left w:w="567"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p>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p>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p>
        </w:tc>
        <w:tc>
          <w:tcPr>
            <w:tcW w:w="131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701"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5000" w:type="pct"/>
            <w:gridSpan w:val="6"/>
            <w:tcMar>
              <w:top w:w="0" w:type="dxa"/>
              <w:left w:w="567"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88"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Руководитель</w:t>
            </w:r>
          </w:p>
        </w:tc>
        <w:tc>
          <w:tcPr>
            <w:tcW w:w="629"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w:t>
            </w:r>
            <w:r w:rsidRPr="00591E26">
              <w:rPr>
                <w:rFonts w:ascii="Arial" w:eastAsia="Times New Roman" w:hAnsi="Arial" w:cs="Arial"/>
                <w:sz w:val="20"/>
                <w:szCs w:val="20"/>
                <w:lang w:eastAsia="ru-RU"/>
              </w:rPr>
              <w:br/>
              <w:t>     подпись</w:t>
            </w:r>
          </w:p>
        </w:tc>
        <w:tc>
          <w:tcPr>
            <w:tcW w:w="1311"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w:t>
            </w:r>
            <w:r w:rsidRPr="00591E26">
              <w:rPr>
                <w:rFonts w:ascii="Arial" w:eastAsia="Times New Roman" w:hAnsi="Arial" w:cs="Arial"/>
                <w:sz w:val="20"/>
                <w:szCs w:val="20"/>
                <w:lang w:eastAsia="ru-RU"/>
              </w:rPr>
              <w:br/>
              <w:t>                ФИО</w:t>
            </w:r>
          </w:p>
        </w:tc>
        <w:tc>
          <w:tcPr>
            <w:tcW w:w="2272" w:type="pct"/>
            <w:gridSpan w:val="3"/>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728"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М.П.</w:t>
            </w:r>
          </w:p>
        </w:tc>
        <w:tc>
          <w:tcPr>
            <w:tcW w:w="2272" w:type="pct"/>
            <w:gridSpan w:val="3"/>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728"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Дата _________________ 20_ г.</w:t>
            </w:r>
          </w:p>
        </w:tc>
        <w:tc>
          <w:tcPr>
            <w:tcW w:w="2272" w:type="pct"/>
            <w:gridSpan w:val="3"/>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59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207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430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85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111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28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10" w:name="pr6"/>
            <w:bookmarkEnd w:id="10"/>
            <w:r w:rsidRPr="00591E26">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6</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АКТ</w:t>
      </w:r>
      <w:r w:rsidRPr="00591E26">
        <w:rPr>
          <w:rFonts w:ascii="Arial" w:eastAsia="Times New Roman" w:hAnsi="Arial" w:cs="Arial"/>
          <w:b/>
          <w:bCs/>
          <w:sz w:val="24"/>
          <w:szCs w:val="24"/>
          <w:lang w:eastAsia="ru-RU"/>
        </w:rPr>
        <w:br/>
        <w:t>проверки метрологической службы</w:t>
      </w:r>
    </w:p>
    <w:tbl>
      <w:tblPr>
        <w:tblW w:w="5000" w:type="pct"/>
        <w:tblCellMar>
          <w:left w:w="0" w:type="dxa"/>
          <w:right w:w="0" w:type="dxa"/>
        </w:tblCellMar>
        <w:tblLook w:val="04A0" w:firstRow="1" w:lastRow="0" w:firstColumn="1" w:lastColumn="0" w:noHBand="0" w:noVBand="1"/>
      </w:tblPr>
      <w:tblGrid>
        <w:gridCol w:w="8072"/>
        <w:gridCol w:w="1958"/>
      </w:tblGrid>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r w:rsidRPr="00591E26">
              <w:rPr>
                <w:rFonts w:ascii="Arial" w:eastAsia="Times New Roman" w:hAnsi="Arial" w:cs="Arial"/>
                <w:sz w:val="20"/>
                <w:szCs w:val="20"/>
                <w:lang w:eastAsia="ru-RU"/>
              </w:rPr>
              <w:br/>
              <w:t>                                            наименование юридического лица</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В период с "____" по "____" 20_ г.</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Комиссия в составе:</w:t>
            </w:r>
            <w:r w:rsidRPr="00591E26">
              <w:rPr>
                <w:rFonts w:ascii="Arial" w:eastAsia="Times New Roman" w:hAnsi="Arial" w:cs="Arial"/>
                <w:sz w:val="20"/>
                <w:szCs w:val="20"/>
                <w:lang w:eastAsia="ru-RU"/>
              </w:rPr>
              <w:br/>
              <w:t>председатель комиссии</w:t>
            </w:r>
            <w:r w:rsidRPr="00591E26">
              <w:rPr>
                <w:rFonts w:ascii="Arial" w:eastAsia="Times New Roman" w:hAnsi="Arial" w:cs="Arial"/>
                <w:sz w:val="20"/>
                <w:szCs w:val="20"/>
                <w:lang w:eastAsia="ru-RU"/>
              </w:rPr>
              <w:br/>
              <w:t>__________________________________________________________________,</w:t>
            </w:r>
            <w:r w:rsidRPr="00591E26">
              <w:rPr>
                <w:rFonts w:ascii="Arial" w:eastAsia="Times New Roman" w:hAnsi="Arial" w:cs="Arial"/>
                <w:sz w:val="20"/>
                <w:szCs w:val="20"/>
                <w:lang w:eastAsia="ru-RU"/>
              </w:rPr>
              <w:br/>
              <w:t>                                            ФИО, должность, место работы</w:t>
            </w:r>
          </w:p>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члены комиссии</w:t>
            </w:r>
            <w:r w:rsidRPr="00591E26">
              <w:rPr>
                <w:rFonts w:ascii="Arial" w:eastAsia="Times New Roman" w:hAnsi="Arial" w:cs="Arial"/>
                <w:sz w:val="20"/>
                <w:szCs w:val="20"/>
                <w:lang w:eastAsia="ru-RU"/>
              </w:rPr>
              <w:br/>
              <w:t>__________________________________________________________________,</w:t>
            </w:r>
            <w:r w:rsidRPr="00591E26">
              <w:rPr>
                <w:rFonts w:ascii="Arial" w:eastAsia="Times New Roman" w:hAnsi="Arial" w:cs="Arial"/>
                <w:sz w:val="20"/>
                <w:szCs w:val="20"/>
                <w:lang w:eastAsia="ru-RU"/>
              </w:rPr>
              <w:br/>
              <w:t>                                            ФИО, должность, место работы</w:t>
            </w:r>
          </w:p>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__________________________________________________________________,</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провела проверку с целью предоставления права</w:t>
            </w:r>
            <w:r w:rsidRPr="00591E26">
              <w:rPr>
                <w:rFonts w:ascii="Arial" w:eastAsia="Times New Roman" w:hAnsi="Arial" w:cs="Arial"/>
                <w:sz w:val="20"/>
                <w:szCs w:val="20"/>
                <w:lang w:eastAsia="ru-RU"/>
              </w:rPr>
              <w:br/>
              <w:t>__________________________________________________________________</w:t>
            </w:r>
            <w:r w:rsidRPr="00591E26">
              <w:rPr>
                <w:rFonts w:ascii="Arial" w:eastAsia="Times New Roman" w:hAnsi="Arial" w:cs="Arial"/>
                <w:sz w:val="20"/>
                <w:szCs w:val="20"/>
                <w:lang w:eastAsia="ru-RU"/>
              </w:rPr>
              <w:br/>
              <w:t>                                            (вид(ы) деятельности)</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при проверке установлено:</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439"/>
        <w:gridCol w:w="8057"/>
        <w:gridCol w:w="1075"/>
      </w:tblGrid>
      <w:tr w:rsidR="00591E26" w:rsidRPr="00591E26" w:rsidTr="00591E26">
        <w:tc>
          <w:tcPr>
            <w:tcW w:w="1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w:t>
            </w:r>
          </w:p>
        </w:tc>
        <w:tc>
          <w:tcPr>
            <w:tcW w:w="4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Критерии оценок</w:t>
            </w:r>
          </w:p>
        </w:tc>
        <w:tc>
          <w:tcPr>
            <w:tcW w:w="3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b/>
                <w:bCs/>
                <w:sz w:val="20"/>
                <w:szCs w:val="20"/>
                <w:lang w:eastAsia="ru-RU"/>
              </w:rPr>
              <w:t>Выводы</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1</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Статус, организационная структура, административная подчиненность, наличие у предприятий ресурсов, требуемых для осуществления</w:t>
            </w:r>
            <w:r w:rsidRPr="00591E26">
              <w:rPr>
                <w:rFonts w:ascii="Arial" w:eastAsia="Times New Roman" w:hAnsi="Arial" w:cs="Arial"/>
                <w:sz w:val="20"/>
                <w:szCs w:val="20"/>
                <w:lang w:eastAsia="ru-RU"/>
              </w:rPr>
              <w:br/>
              <w:t>__________________________________________</w:t>
            </w:r>
            <w:r w:rsidRPr="00591E26">
              <w:rPr>
                <w:rFonts w:ascii="Arial" w:eastAsia="Times New Roman" w:hAnsi="Arial" w:cs="Arial"/>
                <w:sz w:val="20"/>
                <w:szCs w:val="20"/>
                <w:lang w:eastAsia="ru-RU"/>
              </w:rPr>
              <w:br/>
              <w:t>                        (вид(ы) деятельности)</w:t>
            </w:r>
            <w:r w:rsidRPr="00591E26">
              <w:rPr>
                <w:rFonts w:ascii="Arial" w:eastAsia="Times New Roman" w:hAnsi="Arial" w:cs="Arial"/>
                <w:sz w:val="20"/>
                <w:szCs w:val="20"/>
                <w:lang w:eastAsia="ru-RU"/>
              </w:rPr>
              <w:br/>
              <w:t>на момент проведения проверки</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2</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Оснащенность средствами для проведения</w:t>
            </w:r>
            <w:r w:rsidRPr="00591E26">
              <w:rPr>
                <w:rFonts w:ascii="Arial" w:eastAsia="Times New Roman" w:hAnsi="Arial" w:cs="Arial"/>
                <w:sz w:val="20"/>
                <w:szCs w:val="20"/>
                <w:lang w:eastAsia="ru-RU"/>
              </w:rPr>
              <w:br/>
              <w:t>__________________________________________</w:t>
            </w:r>
            <w:r w:rsidRPr="00591E26">
              <w:rPr>
                <w:rFonts w:ascii="Arial" w:eastAsia="Times New Roman" w:hAnsi="Arial" w:cs="Arial"/>
                <w:sz w:val="20"/>
                <w:szCs w:val="20"/>
                <w:lang w:eastAsia="ru-RU"/>
              </w:rPr>
              <w:br/>
              <w:t>                        (вид(ы) деятельности)</w:t>
            </w:r>
            <w:r w:rsidRPr="00591E26">
              <w:rPr>
                <w:rFonts w:ascii="Arial" w:eastAsia="Times New Roman" w:hAnsi="Arial" w:cs="Arial"/>
                <w:sz w:val="20"/>
                <w:szCs w:val="20"/>
                <w:lang w:eastAsia="ru-RU"/>
              </w:rPr>
              <w:br/>
              <w:t>и их состояние</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3</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Обеспечение </w:t>
            </w:r>
            <w:proofErr w:type="spellStart"/>
            <w:r w:rsidRPr="00591E26">
              <w:rPr>
                <w:rFonts w:ascii="Arial" w:eastAsia="Times New Roman" w:hAnsi="Arial" w:cs="Arial"/>
                <w:sz w:val="20"/>
                <w:szCs w:val="20"/>
                <w:lang w:eastAsia="ru-RU"/>
              </w:rPr>
              <w:t>прослеживаемости</w:t>
            </w:r>
            <w:proofErr w:type="spellEnd"/>
            <w:r w:rsidRPr="00591E26">
              <w:rPr>
                <w:rFonts w:ascii="Arial" w:eastAsia="Times New Roman" w:hAnsi="Arial" w:cs="Arial"/>
                <w:sz w:val="20"/>
                <w:szCs w:val="20"/>
                <w:lang w:eastAsia="ru-RU"/>
              </w:rPr>
              <w:t xml:space="preserve"> эталонов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4</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Состояние лабораторных помещений для</w:t>
            </w:r>
            <w:r w:rsidRPr="00591E26">
              <w:rPr>
                <w:rFonts w:ascii="Arial" w:eastAsia="Times New Roman" w:hAnsi="Arial" w:cs="Arial"/>
                <w:sz w:val="20"/>
                <w:szCs w:val="20"/>
                <w:lang w:eastAsia="ru-RU"/>
              </w:rPr>
              <w:br/>
              <w:t>__________________________________________</w:t>
            </w:r>
            <w:r w:rsidRPr="00591E26">
              <w:rPr>
                <w:rFonts w:ascii="Arial" w:eastAsia="Times New Roman" w:hAnsi="Arial" w:cs="Arial"/>
                <w:sz w:val="20"/>
                <w:szCs w:val="20"/>
                <w:lang w:eastAsia="ru-RU"/>
              </w:rPr>
              <w:br/>
              <w:t>                        (вид(ы) деятельности)</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5</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Обеспеченность документами по обеспечению единства измерений, в том числе официальными изданиями стандартов, регламентирующих деятельность в области</w:t>
            </w:r>
            <w:r w:rsidRPr="00591E26">
              <w:rPr>
                <w:rFonts w:ascii="Arial" w:eastAsia="Times New Roman" w:hAnsi="Arial" w:cs="Arial"/>
                <w:sz w:val="20"/>
                <w:szCs w:val="20"/>
                <w:lang w:eastAsia="ru-RU"/>
              </w:rPr>
              <w:br/>
              <w:t>__________________________________________</w:t>
            </w:r>
            <w:r w:rsidRPr="00591E26">
              <w:rPr>
                <w:rFonts w:ascii="Arial" w:eastAsia="Times New Roman" w:hAnsi="Arial" w:cs="Arial"/>
                <w:sz w:val="20"/>
                <w:szCs w:val="20"/>
                <w:lang w:eastAsia="ru-RU"/>
              </w:rPr>
              <w:br/>
              <w:t>                        (вид(ы) деятельности)</w:t>
            </w:r>
          </w:p>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Проведение работ по актуализации. Состояние и ведение документации</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6</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Квалификация и опыт работы персонала в области</w:t>
            </w:r>
            <w:r w:rsidRPr="00591E26">
              <w:rPr>
                <w:rFonts w:ascii="Arial" w:eastAsia="Times New Roman" w:hAnsi="Arial" w:cs="Arial"/>
                <w:sz w:val="20"/>
                <w:szCs w:val="20"/>
                <w:lang w:eastAsia="ru-RU"/>
              </w:rPr>
              <w:br/>
              <w:t>__________________________________________.</w:t>
            </w:r>
            <w:r w:rsidRPr="00591E26">
              <w:rPr>
                <w:rFonts w:ascii="Arial" w:eastAsia="Times New Roman" w:hAnsi="Arial" w:cs="Arial"/>
                <w:sz w:val="20"/>
                <w:szCs w:val="20"/>
                <w:lang w:eastAsia="ru-RU"/>
              </w:rPr>
              <w:br/>
              <w:t>                        (вид(ы) деятельности)</w:t>
            </w:r>
          </w:p>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Состояние проводимой работы по повышению квалификации</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7</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Состояние и функционирование системы регистрации и хранения результатов</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8</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Состояние и функционирование системы предоставления услуг</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1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9</w:t>
            </w:r>
          </w:p>
        </w:tc>
        <w:tc>
          <w:tcPr>
            <w:tcW w:w="4452"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Результаты сличения или поверки под наблюдением</w:t>
            </w:r>
          </w:p>
        </w:tc>
        <w:tc>
          <w:tcPr>
            <w:tcW w:w="387" w:type="pct"/>
            <w:tcBorders>
              <w:top w:val="nil"/>
              <w:left w:val="nil"/>
              <w:bottom w:val="single" w:sz="8" w:space="0" w:color="auto"/>
              <w:right w:val="single" w:sz="8" w:space="0" w:color="auto"/>
            </w:tcBorders>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2055"/>
        <w:gridCol w:w="1450"/>
        <w:gridCol w:w="4623"/>
        <w:gridCol w:w="1902"/>
      </w:tblGrid>
      <w:tr w:rsidR="00591E26" w:rsidRPr="00591E26" w:rsidTr="00591E26">
        <w:tc>
          <w:tcPr>
            <w:tcW w:w="2936"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Комиссия рекомендует:</w:t>
            </w:r>
            <w:r w:rsidRPr="00591E26">
              <w:rPr>
                <w:rFonts w:ascii="Arial" w:eastAsia="Times New Roman" w:hAnsi="Arial" w:cs="Arial"/>
                <w:sz w:val="20"/>
                <w:szCs w:val="20"/>
                <w:lang w:eastAsia="ru-RU"/>
              </w:rPr>
              <w:br/>
              <w:t>___________________________________________________________________</w:t>
            </w:r>
            <w:r w:rsidRPr="00591E26">
              <w:rPr>
                <w:rFonts w:ascii="Arial" w:eastAsia="Times New Roman" w:hAnsi="Arial" w:cs="Arial"/>
                <w:sz w:val="20"/>
                <w:szCs w:val="20"/>
                <w:lang w:eastAsia="ru-RU"/>
              </w:rPr>
              <w:br/>
              <w:t>                                            замечания и рекомендации комиссии</w:t>
            </w:r>
          </w:p>
        </w:tc>
        <w:tc>
          <w:tcPr>
            <w:tcW w:w="2064"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Заключение:</w:t>
            </w:r>
            <w:r w:rsidRPr="00591E26">
              <w:rPr>
                <w:rFonts w:ascii="Arial" w:eastAsia="Times New Roman" w:hAnsi="Arial" w:cs="Arial"/>
                <w:sz w:val="20"/>
                <w:szCs w:val="20"/>
                <w:lang w:eastAsia="ru-RU"/>
              </w:rPr>
              <w:br/>
              <w:t>___________________________________________________________________</w:t>
            </w:r>
            <w:r w:rsidRPr="00591E26">
              <w:rPr>
                <w:rFonts w:ascii="Arial" w:eastAsia="Times New Roman" w:hAnsi="Arial" w:cs="Arial"/>
                <w:sz w:val="20"/>
                <w:szCs w:val="20"/>
                <w:lang w:eastAsia="ru-RU"/>
              </w:rPr>
              <w:br/>
              <w:t>   рекомендации комиссии в отношении предоставления права, включая срок</w:t>
            </w:r>
          </w:p>
        </w:tc>
        <w:tc>
          <w:tcPr>
            <w:tcW w:w="2064"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6"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2064" w:type="pct"/>
            <w:tcMar>
              <w:top w:w="0" w:type="dxa"/>
              <w:left w:w="108" w:type="dxa"/>
              <w:bottom w:w="0" w:type="dxa"/>
              <w:right w:w="108" w:type="dxa"/>
            </w:tcMar>
            <w:vAlign w:val="bottom"/>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42"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xml:space="preserve">Председатель </w:t>
            </w:r>
            <w:r w:rsidRPr="00591E26">
              <w:rPr>
                <w:rFonts w:ascii="Arial" w:eastAsia="Times New Roman" w:hAnsi="Arial" w:cs="Arial"/>
                <w:sz w:val="20"/>
                <w:szCs w:val="20"/>
                <w:lang w:eastAsia="ru-RU"/>
              </w:rPr>
              <w:lastRenderedPageBreak/>
              <w:t>комиссии</w:t>
            </w:r>
          </w:p>
        </w:tc>
        <w:tc>
          <w:tcPr>
            <w:tcW w:w="52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___________</w:t>
            </w:r>
            <w:r w:rsidRPr="00591E26">
              <w:rPr>
                <w:rFonts w:ascii="Arial" w:eastAsia="Times New Roman" w:hAnsi="Arial" w:cs="Arial"/>
                <w:sz w:val="20"/>
                <w:szCs w:val="20"/>
                <w:lang w:eastAsia="ru-RU"/>
              </w:rPr>
              <w:br/>
            </w:r>
            <w:r w:rsidRPr="00591E26">
              <w:rPr>
                <w:rFonts w:ascii="Arial" w:eastAsia="Times New Roman" w:hAnsi="Arial" w:cs="Arial"/>
                <w:sz w:val="20"/>
                <w:szCs w:val="20"/>
                <w:lang w:eastAsia="ru-RU"/>
              </w:rPr>
              <w:lastRenderedPageBreak/>
              <w:t>    подпись</w:t>
            </w:r>
          </w:p>
        </w:tc>
        <w:tc>
          <w:tcPr>
            <w:tcW w:w="167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_____________________,</w:t>
            </w:r>
            <w:r w:rsidRPr="00591E26">
              <w:rPr>
                <w:rFonts w:ascii="Arial" w:eastAsia="Times New Roman" w:hAnsi="Arial" w:cs="Arial"/>
                <w:sz w:val="20"/>
                <w:szCs w:val="20"/>
                <w:lang w:eastAsia="ru-RU"/>
              </w:rPr>
              <w:br/>
            </w:r>
            <w:r w:rsidRPr="00591E26">
              <w:rPr>
                <w:rFonts w:ascii="Arial" w:eastAsia="Times New Roman" w:hAnsi="Arial" w:cs="Arial"/>
                <w:sz w:val="20"/>
                <w:szCs w:val="20"/>
                <w:lang w:eastAsia="ru-RU"/>
              </w:rPr>
              <w:lastRenderedPageBreak/>
              <w:t>                  ФИО</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 </w:t>
            </w:r>
          </w:p>
        </w:tc>
      </w:tr>
      <w:tr w:rsidR="00591E26" w:rsidRPr="00591E26" w:rsidTr="00591E26">
        <w:tc>
          <w:tcPr>
            <w:tcW w:w="742"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lastRenderedPageBreak/>
              <w:t>члены комиссии</w:t>
            </w:r>
          </w:p>
        </w:tc>
        <w:tc>
          <w:tcPr>
            <w:tcW w:w="52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w:t>
            </w:r>
            <w:r w:rsidRPr="00591E26">
              <w:rPr>
                <w:rFonts w:ascii="Arial" w:eastAsia="Times New Roman" w:hAnsi="Arial" w:cs="Arial"/>
                <w:sz w:val="20"/>
                <w:szCs w:val="20"/>
                <w:lang w:eastAsia="ru-RU"/>
              </w:rPr>
              <w:br/>
              <w:t>    подпись</w:t>
            </w:r>
          </w:p>
        </w:tc>
        <w:tc>
          <w:tcPr>
            <w:tcW w:w="167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w:t>
            </w:r>
            <w:r w:rsidRPr="00591E26">
              <w:rPr>
                <w:rFonts w:ascii="Arial" w:eastAsia="Times New Roman" w:hAnsi="Arial" w:cs="Arial"/>
                <w:sz w:val="20"/>
                <w:szCs w:val="20"/>
                <w:lang w:eastAsia="ru-RU"/>
              </w:rPr>
              <w:br/>
              <w:t>                  ФИО</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42"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52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w:t>
            </w:r>
            <w:r w:rsidRPr="00591E26">
              <w:rPr>
                <w:rFonts w:ascii="Arial" w:eastAsia="Times New Roman" w:hAnsi="Arial" w:cs="Arial"/>
                <w:sz w:val="20"/>
                <w:szCs w:val="20"/>
                <w:lang w:eastAsia="ru-RU"/>
              </w:rPr>
              <w:br/>
              <w:t>    подпись</w:t>
            </w:r>
          </w:p>
        </w:tc>
        <w:tc>
          <w:tcPr>
            <w:tcW w:w="167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w:t>
            </w:r>
            <w:r w:rsidRPr="00591E26">
              <w:rPr>
                <w:rFonts w:ascii="Arial" w:eastAsia="Times New Roman" w:hAnsi="Arial" w:cs="Arial"/>
                <w:sz w:val="20"/>
                <w:szCs w:val="20"/>
                <w:lang w:eastAsia="ru-RU"/>
              </w:rPr>
              <w:br/>
              <w:t>                  ФИО</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42"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52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w:t>
            </w:r>
            <w:r w:rsidRPr="00591E26">
              <w:rPr>
                <w:rFonts w:ascii="Arial" w:eastAsia="Times New Roman" w:hAnsi="Arial" w:cs="Arial"/>
                <w:sz w:val="20"/>
                <w:szCs w:val="20"/>
                <w:lang w:eastAsia="ru-RU"/>
              </w:rPr>
              <w:br/>
              <w:t>    подпись</w:t>
            </w:r>
          </w:p>
        </w:tc>
        <w:tc>
          <w:tcPr>
            <w:tcW w:w="167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w:t>
            </w:r>
            <w:r w:rsidRPr="00591E26">
              <w:rPr>
                <w:rFonts w:ascii="Arial" w:eastAsia="Times New Roman" w:hAnsi="Arial" w:cs="Arial"/>
                <w:sz w:val="20"/>
                <w:szCs w:val="20"/>
                <w:lang w:eastAsia="ru-RU"/>
              </w:rPr>
              <w:br/>
              <w:t>                  ФИО</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42"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52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67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42"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С актом ознакомлен, руководитель организации</w:t>
            </w:r>
          </w:p>
        </w:tc>
        <w:tc>
          <w:tcPr>
            <w:tcW w:w="52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w:t>
            </w:r>
            <w:r w:rsidRPr="00591E26">
              <w:rPr>
                <w:rFonts w:ascii="Arial" w:eastAsia="Times New Roman" w:hAnsi="Arial" w:cs="Arial"/>
                <w:sz w:val="20"/>
                <w:szCs w:val="20"/>
                <w:lang w:eastAsia="ru-RU"/>
              </w:rPr>
              <w:br/>
              <w:t>    подпись</w:t>
            </w:r>
          </w:p>
        </w:tc>
        <w:tc>
          <w:tcPr>
            <w:tcW w:w="1670"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w:t>
            </w:r>
            <w:r w:rsidRPr="00591E26">
              <w:rPr>
                <w:rFonts w:ascii="Arial" w:eastAsia="Times New Roman" w:hAnsi="Arial" w:cs="Arial"/>
                <w:sz w:val="20"/>
                <w:szCs w:val="20"/>
                <w:lang w:eastAsia="ru-RU"/>
              </w:rPr>
              <w:br/>
              <w:t>                  ФИО</w:t>
            </w:r>
          </w:p>
        </w:tc>
        <w:tc>
          <w:tcPr>
            <w:tcW w:w="2064"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bookmarkStart w:id="11" w:name="pr7"/>
            <w:bookmarkEnd w:id="11"/>
            <w:r w:rsidRPr="00591E26">
              <w:rPr>
                <w:rFonts w:ascii="Arial" w:eastAsia="Times New Roman" w:hAnsi="Arial" w:cs="Arial"/>
                <w:sz w:val="20"/>
                <w:szCs w:val="20"/>
                <w:lang w:eastAsia="ru-RU"/>
              </w:rPr>
              <w:t> </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center"/>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7</w:t>
            </w:r>
            <w:r w:rsidRPr="00591E26">
              <w:rPr>
                <w:rFonts w:ascii="Arial" w:eastAsia="Times New Roman" w:hAnsi="Arial" w:cs="Arial"/>
                <w:sz w:val="20"/>
                <w:szCs w:val="20"/>
                <w:lang w:eastAsia="ru-RU"/>
              </w:rPr>
              <w:br/>
              <w:t>к Порядку предоставления и отзыва права на проведение испытаний средств измерений и (или) аттестации стандартных образцов с целью утверждения типа и (или) поверки средств измерений юридическим лицам</w:t>
            </w:r>
          </w:p>
        </w:tc>
      </w:tr>
    </w:tbl>
    <w:p w:rsidR="00591E26" w:rsidRPr="00591E26" w:rsidRDefault="00591E26" w:rsidP="00591E26">
      <w:pPr>
        <w:spacing w:after="60"/>
        <w:ind w:firstLine="567"/>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bl>
      <w:tblPr>
        <w:tblW w:w="5000" w:type="pct"/>
        <w:tblCellMar>
          <w:left w:w="0" w:type="dxa"/>
          <w:right w:w="0" w:type="dxa"/>
        </w:tblCellMar>
        <w:tblLook w:val="04A0" w:firstRow="1" w:lastRow="0" w:firstColumn="1" w:lastColumn="0" w:noHBand="0" w:noVBand="1"/>
      </w:tblPr>
      <w:tblGrid>
        <w:gridCol w:w="3350"/>
        <w:gridCol w:w="2871"/>
        <w:gridCol w:w="3350"/>
      </w:tblGrid>
      <w:tr w:rsidR="00591E26" w:rsidRPr="00591E26" w:rsidTr="00591E26">
        <w:tc>
          <w:tcPr>
            <w:tcW w:w="1750" w:type="pct"/>
            <w:tcMar>
              <w:top w:w="0" w:type="dxa"/>
              <w:left w:w="108" w:type="dxa"/>
              <w:bottom w:w="0" w:type="dxa"/>
              <w:right w:w="108" w:type="dxa"/>
            </w:tcMar>
            <w:hideMark/>
          </w:tcPr>
          <w:p w:rsidR="00591E26" w:rsidRPr="00591E26" w:rsidRDefault="00591E26" w:rsidP="00591E26">
            <w:pPr>
              <w:spacing w:after="60"/>
              <w:ind w:left="459"/>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Форма</w:t>
            </w:r>
          </w:p>
        </w:tc>
        <w:tc>
          <w:tcPr>
            <w:tcW w:w="1500"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1750" w:type="pct"/>
            <w:tcMar>
              <w:top w:w="0" w:type="dxa"/>
              <w:left w:w="108" w:type="dxa"/>
              <w:bottom w:w="0" w:type="dxa"/>
              <w:right w:w="108" w:type="dxa"/>
            </w:tcMar>
            <w:hideMark/>
          </w:tcPr>
          <w:p w:rsidR="00591E26" w:rsidRPr="00591E26" w:rsidRDefault="00591E26" w:rsidP="00591E26">
            <w:pPr>
              <w:spacing w:after="60"/>
              <w:jc w:val="right"/>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____________________________</w:t>
            </w:r>
            <w:r w:rsidRPr="00591E26">
              <w:rPr>
                <w:rFonts w:ascii="Arial" w:eastAsia="Times New Roman" w:hAnsi="Arial" w:cs="Arial"/>
                <w:sz w:val="20"/>
                <w:szCs w:val="20"/>
                <w:lang w:eastAsia="ru-RU"/>
              </w:rPr>
              <w:br/>
              <w:t>____________________________</w:t>
            </w:r>
          </w:p>
        </w:tc>
      </w:tr>
    </w:tbl>
    <w:p w:rsidR="00591E26" w:rsidRPr="00591E26" w:rsidRDefault="00591E26" w:rsidP="00591E26">
      <w:pPr>
        <w:spacing w:before="400" w:after="400"/>
        <w:ind w:left="1134" w:right="1134"/>
        <w:jc w:val="center"/>
        <w:rPr>
          <w:rFonts w:ascii="Arial" w:eastAsia="Times New Roman" w:hAnsi="Arial" w:cs="Arial"/>
          <w:b/>
          <w:bCs/>
          <w:sz w:val="24"/>
          <w:szCs w:val="24"/>
          <w:lang w:eastAsia="ru-RU"/>
        </w:rPr>
      </w:pPr>
      <w:r w:rsidRPr="00591E26">
        <w:rPr>
          <w:rFonts w:ascii="Arial" w:eastAsia="Times New Roman" w:hAnsi="Arial" w:cs="Arial"/>
          <w:b/>
          <w:bCs/>
          <w:sz w:val="24"/>
          <w:szCs w:val="24"/>
          <w:lang w:eastAsia="ru-RU"/>
        </w:rPr>
        <w:t>Заявка</w:t>
      </w:r>
    </w:p>
    <w:tbl>
      <w:tblPr>
        <w:tblW w:w="5000" w:type="pct"/>
        <w:tblCellMar>
          <w:left w:w="0" w:type="dxa"/>
          <w:right w:w="0" w:type="dxa"/>
        </w:tblCellMar>
        <w:tblLook w:val="04A0" w:firstRow="1" w:lastRow="0" w:firstColumn="1" w:lastColumn="0" w:noHBand="0" w:noVBand="1"/>
      </w:tblPr>
      <w:tblGrid>
        <w:gridCol w:w="2007"/>
        <w:gridCol w:w="1717"/>
        <w:gridCol w:w="4294"/>
        <w:gridCol w:w="2012"/>
      </w:tblGrid>
      <w:tr w:rsidR="00591E26" w:rsidRPr="00591E26" w:rsidTr="00591E26">
        <w:tc>
          <w:tcPr>
            <w:tcW w:w="2937"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Просим продлить ___________________________________________________</w:t>
            </w:r>
            <w:r w:rsidRPr="00591E26">
              <w:rPr>
                <w:rFonts w:ascii="Arial" w:eastAsia="Times New Roman" w:hAnsi="Arial" w:cs="Arial"/>
                <w:sz w:val="20"/>
                <w:szCs w:val="20"/>
                <w:lang w:eastAsia="ru-RU"/>
              </w:rPr>
              <w:br/>
              <w:t>                                            наименование юридического лица</w:t>
            </w:r>
            <w:r w:rsidRPr="00591E26">
              <w:rPr>
                <w:rFonts w:ascii="Arial" w:eastAsia="Times New Roman" w:hAnsi="Arial" w:cs="Arial"/>
                <w:sz w:val="20"/>
                <w:szCs w:val="20"/>
                <w:lang w:eastAsia="ru-RU"/>
              </w:rPr>
              <w:br/>
              <w:t>__________________________________________________________________</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7"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Право ____________________________________________________________</w:t>
            </w:r>
            <w:r w:rsidRPr="00591E26">
              <w:rPr>
                <w:rFonts w:ascii="Arial" w:eastAsia="Times New Roman" w:hAnsi="Arial" w:cs="Arial"/>
                <w:sz w:val="20"/>
                <w:szCs w:val="20"/>
                <w:lang w:eastAsia="ru-RU"/>
              </w:rPr>
              <w:br/>
              <w:t>                            (вид(ы) деятельности, заявленные в области права)</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7"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ФИО руководителя _________________________________________________</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7"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Адрес, телефон ____________________________________________________</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7"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Приложение: информация о виде деятельности, аттестат аккредитации.</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937" w:type="pct"/>
            <w:gridSpan w:val="3"/>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735" w:type="pct"/>
            <w:tcMar>
              <w:top w:w="0" w:type="dxa"/>
              <w:left w:w="567"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Руководитель</w:t>
            </w:r>
          </w:p>
        </w:tc>
        <w:tc>
          <w:tcPr>
            <w:tcW w:w="629" w:type="pct"/>
            <w:tcMar>
              <w:top w:w="0" w:type="dxa"/>
              <w:left w:w="108" w:type="dxa"/>
              <w:bottom w:w="0" w:type="dxa"/>
              <w:right w:w="108" w:type="dxa"/>
            </w:tcMar>
            <w:vAlign w:val="bottom"/>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w:t>
            </w:r>
            <w:r w:rsidRPr="00591E26">
              <w:rPr>
                <w:rFonts w:ascii="Arial" w:eastAsia="Times New Roman" w:hAnsi="Arial" w:cs="Arial"/>
                <w:sz w:val="20"/>
                <w:szCs w:val="20"/>
                <w:lang w:eastAsia="ru-RU"/>
              </w:rPr>
              <w:br/>
              <w:t>     подпись</w:t>
            </w:r>
          </w:p>
        </w:tc>
        <w:tc>
          <w:tcPr>
            <w:tcW w:w="1573" w:type="pct"/>
            <w:tcMar>
              <w:top w:w="0" w:type="dxa"/>
              <w:left w:w="108" w:type="dxa"/>
              <w:bottom w:w="0" w:type="dxa"/>
              <w:right w:w="108" w:type="dxa"/>
            </w:tcMar>
            <w:hideMark/>
          </w:tcPr>
          <w:p w:rsidR="00591E26" w:rsidRPr="00591E26" w:rsidRDefault="00591E26" w:rsidP="00591E26">
            <w:pPr>
              <w:spacing w:after="60"/>
              <w:jc w:val="both"/>
              <w:rPr>
                <w:rFonts w:ascii="Arial" w:eastAsia="Times New Roman" w:hAnsi="Arial" w:cs="Arial"/>
                <w:sz w:val="20"/>
                <w:szCs w:val="20"/>
                <w:lang w:eastAsia="ru-RU"/>
              </w:rPr>
            </w:pPr>
            <w:r w:rsidRPr="00591E26">
              <w:rPr>
                <w:rFonts w:ascii="Arial" w:eastAsia="Times New Roman" w:hAnsi="Arial" w:cs="Arial"/>
                <w:sz w:val="20"/>
                <w:szCs w:val="20"/>
                <w:lang w:eastAsia="ru-RU"/>
              </w:rPr>
              <w:t>________________________</w:t>
            </w:r>
            <w:r w:rsidRPr="00591E26">
              <w:rPr>
                <w:rFonts w:ascii="Arial" w:eastAsia="Times New Roman" w:hAnsi="Arial" w:cs="Arial"/>
                <w:sz w:val="20"/>
                <w:szCs w:val="20"/>
                <w:lang w:eastAsia="ru-RU"/>
              </w:rPr>
              <w:br/>
              <w:t>                ФИО</w:t>
            </w:r>
          </w:p>
        </w:tc>
        <w:tc>
          <w:tcPr>
            <w:tcW w:w="2063" w:type="pct"/>
            <w:tcMar>
              <w:top w:w="0" w:type="dxa"/>
              <w:left w:w="108" w:type="dxa"/>
              <w:bottom w:w="0" w:type="dxa"/>
              <w:right w:w="108" w:type="dxa"/>
            </w:tcMar>
            <w:hideMark/>
          </w:tcPr>
          <w:p w:rsidR="00591E26" w:rsidRPr="00591E26" w:rsidRDefault="00591E26" w:rsidP="00591E26">
            <w:pPr>
              <w:spacing w:after="60"/>
              <w:rPr>
                <w:rFonts w:ascii="Arial" w:eastAsia="Times New Roman" w:hAnsi="Arial" w:cs="Arial"/>
                <w:sz w:val="20"/>
                <w:szCs w:val="20"/>
                <w:lang w:eastAsia="ru-RU"/>
              </w:rPr>
            </w:pPr>
            <w:r w:rsidRPr="00591E26">
              <w:rPr>
                <w:rFonts w:ascii="Arial" w:eastAsia="Times New Roman" w:hAnsi="Arial" w:cs="Arial"/>
                <w:sz w:val="20"/>
                <w:szCs w:val="20"/>
                <w:lang w:eastAsia="ru-RU"/>
              </w:rPr>
              <w:t> </w:t>
            </w:r>
          </w:p>
        </w:tc>
      </w:tr>
      <w:tr w:rsidR="00591E26" w:rsidRPr="00591E26" w:rsidTr="00591E26">
        <w:tc>
          <w:tcPr>
            <w:tcW w:w="249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2085"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522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c>
          <w:tcPr>
            <w:tcW w:w="1410" w:type="dxa"/>
            <w:vAlign w:val="center"/>
            <w:hideMark/>
          </w:tcPr>
          <w:p w:rsidR="00591E26" w:rsidRPr="00591E26" w:rsidRDefault="00591E26" w:rsidP="00591E26">
            <w:pPr>
              <w:spacing w:after="0"/>
              <w:rPr>
                <w:rFonts w:ascii="Times New Roman" w:eastAsia="Times New Roman" w:hAnsi="Times New Roman"/>
                <w:sz w:val="24"/>
                <w:szCs w:val="24"/>
                <w:lang w:eastAsia="ru-RU"/>
              </w:rPr>
            </w:pPr>
          </w:p>
        </w:tc>
      </w:tr>
    </w:tbl>
    <w:p w:rsidR="00591E26" w:rsidRPr="00591E26" w:rsidRDefault="00591E26" w:rsidP="00591E26">
      <w:pPr>
        <w:shd w:val="clear" w:color="auto" w:fill="FFC000"/>
        <w:spacing w:before="120" w:after="120"/>
        <w:rPr>
          <w:rFonts w:ascii="Arial" w:eastAsia="Times New Roman" w:hAnsi="Arial" w:cs="Arial"/>
          <w:vanish/>
          <w:color w:val="404040"/>
          <w:sz w:val="20"/>
          <w:szCs w:val="20"/>
          <w:lang w:eastAsia="ru-RU"/>
        </w:rPr>
      </w:pPr>
      <w:r w:rsidRPr="00591E26">
        <w:rPr>
          <w:rFonts w:ascii="Arial" w:eastAsia="Times New Roman" w:hAnsi="Arial" w:cs="Arial"/>
          <w:vanish/>
          <w:color w:val="404040"/>
          <w:sz w:val="20"/>
          <w:szCs w:val="20"/>
          <w:lang w:val="en-US" w:eastAsia="ru-RU"/>
        </w:rPr>
        <w:t>End_nocompare</w:t>
      </w:r>
    </w:p>
    <w:p w:rsidR="004D3D06" w:rsidRPr="00C23286" w:rsidRDefault="004D3D06" w:rsidP="00C23286">
      <w:bookmarkStart w:id="12" w:name="_GoBack"/>
      <w:bookmarkEnd w:id="12"/>
    </w:p>
    <w:sectPr w:rsidR="004D3D06" w:rsidRPr="00C23286" w:rsidSect="00806600">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503" w:rsidRDefault="00935503" w:rsidP="00C23286">
      <w:pPr>
        <w:spacing w:after="0" w:line="240" w:lineRule="auto"/>
      </w:pPr>
      <w:r>
        <w:separator/>
      </w:r>
    </w:p>
  </w:endnote>
  <w:endnote w:type="continuationSeparator" w:id="0">
    <w:p w:rsidR="00935503" w:rsidRDefault="00935503" w:rsidP="00C2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86" w:rsidRDefault="00C232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86" w:rsidRPr="00C23286" w:rsidRDefault="00C23286" w:rsidP="00C23286">
    <w:pPr>
      <w:pStyle w:val="a5"/>
      <w:jc w:val="right"/>
      <w:rPr>
        <w:rFonts w:ascii="Arial" w:hAnsi="Arial" w:cs="Arial"/>
        <w:color w:val="000000"/>
        <w:sz w:val="20"/>
      </w:rPr>
    </w:pPr>
    <w:r>
      <w:rPr>
        <w:rFonts w:ascii="Arial" w:hAnsi="Arial" w:cs="Arial"/>
        <w:color w:val="000000"/>
        <w:sz w:val="20"/>
      </w:rPr>
      <w:fldChar w:fldCharType="begin"/>
    </w:r>
    <w:r>
      <w:rPr>
        <w:rFonts w:ascii="Arial" w:hAnsi="Arial" w:cs="Arial"/>
        <w:color w:val="000000"/>
        <w:sz w:val="20"/>
      </w:rPr>
      <w:instrText xml:space="preserve"> PAGE  \* MERGEFORMAT </w:instrText>
    </w:r>
    <w:r>
      <w:rPr>
        <w:rFonts w:ascii="Arial" w:hAnsi="Arial" w:cs="Arial"/>
        <w:color w:val="000000"/>
        <w:sz w:val="20"/>
      </w:rPr>
      <w:fldChar w:fldCharType="separate"/>
    </w:r>
    <w:r w:rsidR="00591E26">
      <w:rPr>
        <w:rFonts w:ascii="Arial" w:hAnsi="Arial" w:cs="Arial"/>
        <w:noProof/>
        <w:color w:val="000000"/>
        <w:sz w:val="20"/>
      </w:rPr>
      <w:t>11</w:t>
    </w:r>
    <w:r>
      <w:rPr>
        <w:rFonts w:ascii="Arial" w:hAnsi="Arial" w:cs="Arial"/>
        <w:color w:val="00000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86" w:rsidRDefault="00C23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503" w:rsidRDefault="00935503" w:rsidP="00C23286">
      <w:pPr>
        <w:spacing w:after="0" w:line="240" w:lineRule="auto"/>
      </w:pPr>
      <w:r>
        <w:separator/>
      </w:r>
    </w:p>
  </w:footnote>
  <w:footnote w:type="continuationSeparator" w:id="0">
    <w:p w:rsidR="00935503" w:rsidRDefault="00935503" w:rsidP="00C23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86" w:rsidRDefault="00C232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86" w:rsidRPr="00C23286" w:rsidRDefault="00C23286" w:rsidP="00C23286">
    <w:pPr>
      <w:pStyle w:val="a3"/>
      <w:pBdr>
        <w:bottom w:val="single" w:sz="4" w:space="1" w:color="auto"/>
      </w:pBdr>
      <w:jc w:val="center"/>
      <w:rPr>
        <w:rFonts w:ascii="Arial" w:hAnsi="Arial" w:cs="Arial"/>
        <w:color w:val="000000"/>
        <w:sz w:val="20"/>
      </w:rPr>
    </w:pPr>
    <w:r>
      <w:rPr>
        <w:rFonts w:ascii="Arial" w:hAnsi="Arial" w:cs="Arial"/>
        <w:color w:val="000000"/>
        <w:sz w:val="20"/>
      </w:rPr>
      <w:t>Постановление Правительства КР от 10 сентября 2019 года № 464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86" w:rsidRDefault="00C232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86"/>
    <w:rsid w:val="004D3D06"/>
    <w:rsid w:val="00591E26"/>
    <w:rsid w:val="00935503"/>
    <w:rsid w:val="00C23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C23286"/>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C23286"/>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C23286"/>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23286"/>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C23286"/>
    <w:pPr>
      <w:ind w:left="1134" w:right="1134"/>
      <w:jc w:val="center"/>
    </w:pPr>
    <w:rPr>
      <w:rFonts w:ascii="Arial" w:eastAsia="Times New Roman" w:hAnsi="Arial" w:cs="Arial"/>
      <w:b/>
      <w:bCs/>
      <w:caps/>
      <w:sz w:val="24"/>
      <w:szCs w:val="24"/>
      <w:lang w:eastAsia="ru-RU"/>
    </w:rPr>
  </w:style>
  <w:style w:type="paragraph" w:styleId="a3">
    <w:name w:val="header"/>
    <w:basedOn w:val="a"/>
    <w:link w:val="a4"/>
    <w:uiPriority w:val="99"/>
    <w:unhideWhenUsed/>
    <w:rsid w:val="00C23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286"/>
  </w:style>
  <w:style w:type="paragraph" w:styleId="a5">
    <w:name w:val="footer"/>
    <w:basedOn w:val="a"/>
    <w:link w:val="a6"/>
    <w:uiPriority w:val="99"/>
    <w:unhideWhenUsed/>
    <w:rsid w:val="00C23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3286"/>
  </w:style>
  <w:style w:type="character" w:styleId="a7">
    <w:name w:val="Hyperlink"/>
    <w:uiPriority w:val="99"/>
    <w:semiHidden/>
    <w:unhideWhenUsed/>
    <w:rsid w:val="00591E26"/>
    <w:rPr>
      <w:color w:val="0000FF"/>
      <w:u w:val="single"/>
    </w:rPr>
  </w:style>
  <w:style w:type="paragraph" w:customStyle="1" w:styleId="tkGrif">
    <w:name w:val="_Гриф (tkGrif)"/>
    <w:basedOn w:val="a"/>
    <w:rsid w:val="00591E26"/>
    <w:pPr>
      <w:spacing w:after="60"/>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591E26"/>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591E26"/>
    <w:pPr>
      <w:spacing w:after="60"/>
      <w:ind w:firstLine="567"/>
      <w:jc w:val="both"/>
    </w:pPr>
    <w:rPr>
      <w:rFonts w:ascii="Arial" w:eastAsia="Times New Roman" w:hAnsi="Arial" w:cs="Arial"/>
      <w:i/>
      <w:iCs/>
      <w:color w:val="006600"/>
      <w:sz w:val="20"/>
      <w:szCs w:val="20"/>
      <w:lang w:eastAsia="ru-RU"/>
    </w:rPr>
  </w:style>
  <w:style w:type="paragraph" w:customStyle="1" w:styleId="tkTablica">
    <w:name w:val="_Текст таблицы (tkTablica)"/>
    <w:basedOn w:val="a"/>
    <w:rsid w:val="00591E26"/>
    <w:pPr>
      <w:spacing w:after="60"/>
    </w:pPr>
    <w:rPr>
      <w:rFonts w:ascii="Arial" w:eastAsia="Times New Roman" w:hAnsi="Arial" w:cs="Arial"/>
      <w:sz w:val="20"/>
      <w:szCs w:val="20"/>
      <w:lang w:eastAsia="ru-RU"/>
    </w:rPr>
  </w:style>
  <w:style w:type="paragraph" w:customStyle="1" w:styleId="tsSystem">
    <w:name w:val="__Служебный (tsSystem)"/>
    <w:basedOn w:val="a"/>
    <w:rsid w:val="00591E26"/>
    <w:pPr>
      <w:shd w:val="clear" w:color="auto" w:fill="FFC000"/>
      <w:spacing w:before="120" w:after="120"/>
    </w:pPr>
    <w:rPr>
      <w:rFonts w:ascii="Arial" w:eastAsia="Times New Roman" w:hAnsi="Arial" w:cs="Arial"/>
      <w:vanish/>
      <w:color w:val="40404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Nazvanie">
    <w:name w:val="_Название (tkNazvanie)"/>
    <w:basedOn w:val="a"/>
    <w:rsid w:val="00C23286"/>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
    <w:rsid w:val="00C23286"/>
    <w:pPr>
      <w:spacing w:after="60"/>
    </w:pPr>
    <w:rPr>
      <w:rFonts w:ascii="Arial" w:eastAsia="Times New Roman" w:hAnsi="Arial" w:cs="Arial"/>
      <w:b/>
      <w:bCs/>
      <w:sz w:val="20"/>
      <w:szCs w:val="20"/>
      <w:lang w:eastAsia="ru-RU"/>
    </w:rPr>
  </w:style>
  <w:style w:type="paragraph" w:customStyle="1" w:styleId="tkRekvizit">
    <w:name w:val="_Реквизит (tkRekvizit)"/>
    <w:basedOn w:val="a"/>
    <w:rsid w:val="00C23286"/>
    <w:pPr>
      <w:spacing w:before="20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23286"/>
    <w:pPr>
      <w:spacing w:after="60"/>
      <w:ind w:firstLine="567"/>
      <w:jc w:val="both"/>
    </w:pPr>
    <w:rPr>
      <w:rFonts w:ascii="Arial" w:eastAsia="Times New Roman" w:hAnsi="Arial" w:cs="Arial"/>
      <w:sz w:val="20"/>
      <w:szCs w:val="20"/>
      <w:lang w:eastAsia="ru-RU"/>
    </w:rPr>
  </w:style>
  <w:style w:type="paragraph" w:customStyle="1" w:styleId="tkForma">
    <w:name w:val="_Форма (tkForma)"/>
    <w:basedOn w:val="a"/>
    <w:rsid w:val="00C23286"/>
    <w:pPr>
      <w:ind w:left="1134" w:right="1134"/>
      <w:jc w:val="center"/>
    </w:pPr>
    <w:rPr>
      <w:rFonts w:ascii="Arial" w:eastAsia="Times New Roman" w:hAnsi="Arial" w:cs="Arial"/>
      <w:b/>
      <w:bCs/>
      <w:caps/>
      <w:sz w:val="24"/>
      <w:szCs w:val="24"/>
      <w:lang w:eastAsia="ru-RU"/>
    </w:rPr>
  </w:style>
  <w:style w:type="paragraph" w:styleId="a3">
    <w:name w:val="header"/>
    <w:basedOn w:val="a"/>
    <w:link w:val="a4"/>
    <w:uiPriority w:val="99"/>
    <w:unhideWhenUsed/>
    <w:rsid w:val="00C232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3286"/>
  </w:style>
  <w:style w:type="paragraph" w:styleId="a5">
    <w:name w:val="footer"/>
    <w:basedOn w:val="a"/>
    <w:link w:val="a6"/>
    <w:uiPriority w:val="99"/>
    <w:unhideWhenUsed/>
    <w:rsid w:val="00C232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3286"/>
  </w:style>
  <w:style w:type="character" w:styleId="a7">
    <w:name w:val="Hyperlink"/>
    <w:uiPriority w:val="99"/>
    <w:semiHidden/>
    <w:unhideWhenUsed/>
    <w:rsid w:val="00591E26"/>
    <w:rPr>
      <w:color w:val="0000FF"/>
      <w:u w:val="single"/>
    </w:rPr>
  </w:style>
  <w:style w:type="paragraph" w:customStyle="1" w:styleId="tkGrif">
    <w:name w:val="_Гриф (tkGrif)"/>
    <w:basedOn w:val="a"/>
    <w:rsid w:val="00591E26"/>
    <w:pPr>
      <w:spacing w:after="60"/>
      <w:jc w:val="center"/>
    </w:pPr>
    <w:rPr>
      <w:rFonts w:ascii="Arial" w:eastAsia="Times New Roman" w:hAnsi="Arial" w:cs="Arial"/>
      <w:sz w:val="20"/>
      <w:szCs w:val="20"/>
      <w:lang w:eastAsia="ru-RU"/>
    </w:rPr>
  </w:style>
  <w:style w:type="paragraph" w:customStyle="1" w:styleId="tkZagolovok2">
    <w:name w:val="_Заголовок Раздел (tkZagolovok2)"/>
    <w:basedOn w:val="a"/>
    <w:rsid w:val="00591E26"/>
    <w:pPr>
      <w:spacing w:before="200"/>
      <w:ind w:left="1134" w:right="1134"/>
      <w:jc w:val="center"/>
    </w:pPr>
    <w:rPr>
      <w:rFonts w:ascii="Arial" w:eastAsia="Times New Roman" w:hAnsi="Arial" w:cs="Arial"/>
      <w:b/>
      <w:bCs/>
      <w:sz w:val="24"/>
      <w:szCs w:val="24"/>
      <w:lang w:eastAsia="ru-RU"/>
    </w:rPr>
  </w:style>
  <w:style w:type="paragraph" w:customStyle="1" w:styleId="tkKomentarij">
    <w:name w:val="_Комментарий (tkKomentarij)"/>
    <w:basedOn w:val="a"/>
    <w:rsid w:val="00591E26"/>
    <w:pPr>
      <w:spacing w:after="60"/>
      <w:ind w:firstLine="567"/>
      <w:jc w:val="both"/>
    </w:pPr>
    <w:rPr>
      <w:rFonts w:ascii="Arial" w:eastAsia="Times New Roman" w:hAnsi="Arial" w:cs="Arial"/>
      <w:i/>
      <w:iCs/>
      <w:color w:val="006600"/>
      <w:sz w:val="20"/>
      <w:szCs w:val="20"/>
      <w:lang w:eastAsia="ru-RU"/>
    </w:rPr>
  </w:style>
  <w:style w:type="paragraph" w:customStyle="1" w:styleId="tkTablica">
    <w:name w:val="_Текст таблицы (tkTablica)"/>
    <w:basedOn w:val="a"/>
    <w:rsid w:val="00591E26"/>
    <w:pPr>
      <w:spacing w:after="60"/>
    </w:pPr>
    <w:rPr>
      <w:rFonts w:ascii="Arial" w:eastAsia="Times New Roman" w:hAnsi="Arial" w:cs="Arial"/>
      <w:sz w:val="20"/>
      <w:szCs w:val="20"/>
      <w:lang w:eastAsia="ru-RU"/>
    </w:rPr>
  </w:style>
  <w:style w:type="paragraph" w:customStyle="1" w:styleId="tsSystem">
    <w:name w:val="__Служебный (tsSystem)"/>
    <w:basedOn w:val="a"/>
    <w:rsid w:val="00591E26"/>
    <w:pPr>
      <w:shd w:val="clear" w:color="auto" w:fill="FFC000"/>
      <w:spacing w:before="120" w:after="120"/>
    </w:pPr>
    <w:rPr>
      <w:rFonts w:ascii="Arial" w:eastAsia="Times New Roman" w:hAnsi="Arial" w:cs="Arial"/>
      <w:vanish/>
      <w:color w:val="40404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24726" TargetMode="External"/><Relationship Id="rId13" Type="http://schemas.openxmlformats.org/officeDocument/2006/relationships/hyperlink" Target="file:///C:\Users\joldosheva\AppData\Local\Temp\Toktom\1fe0b7ee-4431-47ab-8021-84e405d67c7b\document.htm" TargetMode="External"/><Relationship Id="rId18" Type="http://schemas.openxmlformats.org/officeDocument/2006/relationships/hyperlink" Target="toktom://db/1311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toktom://db/157367" TargetMode="External"/><Relationship Id="rId12" Type="http://schemas.openxmlformats.org/officeDocument/2006/relationships/hyperlink" Target="file:///C:\Users\joldosheva\AppData\Local\Temp\Toktom\1fe0b7ee-4431-47ab-8021-84e405d67c7b\document.htm" TargetMode="External"/><Relationship Id="rId17" Type="http://schemas.openxmlformats.org/officeDocument/2006/relationships/hyperlink" Target="file:///C:\Users\joldosheva\AppData\Local\Temp\Toktom\1fe0b7ee-4431-47ab-8021-84e405d67c7b\document.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joldosheva\AppData\Local\Temp\Toktom\1fe0b7ee-4431-47ab-8021-84e405d67c7b\document.htm"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joldosheva\AppData\Local\Temp\Toktom\1fe0b7ee-4431-47ab-8021-84e405d67c7b\document.ht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Users\joldosheva\AppData\Local\Temp\Toktom\1fe0b7ee-4431-47ab-8021-84e405d67c7b\document.htm" TargetMode="External"/><Relationship Id="rId23" Type="http://schemas.openxmlformats.org/officeDocument/2006/relationships/header" Target="header3.xml"/><Relationship Id="rId10" Type="http://schemas.openxmlformats.org/officeDocument/2006/relationships/hyperlink" Target="file:///C:\Users\joldosheva\AppData\Local\Temp\Toktom\1fe0b7ee-4431-47ab-8021-84e405d67c7b\document.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joldosheva\AppData\Local\Temp\Toktom\1fe0b7ee-4431-47ab-8021-84e405d67c7b\document.htm" TargetMode="External"/><Relationship Id="rId14" Type="http://schemas.openxmlformats.org/officeDocument/2006/relationships/hyperlink" Target="file:///C:\Users\joldosheva\AppData\Local\Temp\Toktom\1fe0b7ee-4431-47ab-8021-84e405d67c7b\document.ht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4213</Words>
  <Characters>24019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joldosheva</dc:creator>
  <cp:lastModifiedBy>joldosheva</cp:lastModifiedBy>
  <cp:revision>2</cp:revision>
  <dcterms:created xsi:type="dcterms:W3CDTF">2020-12-21T10:26:00Z</dcterms:created>
  <dcterms:modified xsi:type="dcterms:W3CDTF">2020-12-21T10:26:00Z</dcterms:modified>
</cp:coreProperties>
</file>