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F" w:rsidRPr="009009AF" w:rsidRDefault="009009AF" w:rsidP="009009AF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009AF">
        <w:rPr>
          <w:rFonts w:ascii="Arial" w:eastAsia="Times New Roman" w:hAnsi="Arial" w:cs="Arial"/>
          <w:b/>
          <w:bCs/>
          <w:caps/>
          <w:sz w:val="24"/>
          <w:szCs w:val="24"/>
          <w:lang w:val="ky-KG" w:eastAsia="ru-RU"/>
        </w:rPr>
        <w:t>КЫРГЫЗ РЕСПУБЛИКАСЫНЫН МЫЙЗАМЫ</w:t>
      </w:r>
    </w:p>
    <w:p w:rsidR="009009AF" w:rsidRPr="009009AF" w:rsidRDefault="009009AF" w:rsidP="009009AF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Бишкек шаары, 2018-жылдын 24-декабры № 109</w:t>
      </w:r>
    </w:p>
    <w:p w:rsidR="009009AF" w:rsidRPr="009009AF" w:rsidRDefault="009009AF" w:rsidP="009009AF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AF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Кыргыз Республикасынын Салык кодексине өзгөртүүлөрдү киргизүү жөнүндө</w:t>
      </w:r>
    </w:p>
    <w:p w:rsidR="009009AF" w:rsidRPr="009009AF" w:rsidRDefault="009009AF" w:rsidP="009009AF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st_1"/>
      <w:bookmarkEnd w:id="0"/>
      <w:r w:rsidRPr="009009AF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1-берене.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Кыргыз Республикасынын Салык </w:t>
      </w:r>
      <w:hyperlink r:id="rId5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кодексине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(Кыргыз Республикасынын Жогорку Кеңешинин Жарчысы, 2008-ж., № 8, 922-ст.) төмөнкүдөй өзгөртүүлөр киргизилсин: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1) </w:t>
      </w:r>
      <w:hyperlink r:id="rId6" w:anchor="st_4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4-берененин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2-бөлүгү төмөнкүдөй мазмундагы 30-пункт менен толукталсын: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"30) "Жеке эмгектик иш" - жеке жактын илимий, педагогикалык (окутуучулук), чыгармачылык чөйрөлөрдө, ошондой эле Кыргыз Республикасынын Өкмөтү тарабынан аныкталуучу башка чөйрөлөрдө өз алдынча жана жалданма эмгекти тартпастан жүзөгө ашырылуучу иши.";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2) </w:t>
      </w:r>
      <w:hyperlink r:id="rId7" w:anchor="st_24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24-берененин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1-пункту "патенттин негизиндеги" деген сөздөрдөн кийин "(жеке эмгектик ишти кошпогондо)" деген сөздөр менен толукталсын;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3) </w:t>
      </w:r>
      <w:hyperlink r:id="rId8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Кодекс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төмөнкүдөй мазмундагы </w:t>
      </w:r>
      <w:hyperlink r:id="rId9" w:anchor="st_24_1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24-1-берене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менен толукталсын: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"</w:t>
      </w:r>
      <w:hyperlink r:id="rId10" w:anchor="st_24_1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24-1-берене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. Жеке эмгектик ишти жүзөгө ашыруучу жеке жак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Патенттин негизинде илимий, педагогикалык (окутуучулук), чыгармачылык жана Кыргыз Республикасынын Өкмөтү тарабынан аныкталуучу башка ишти жүзөгө ашыруучу, жалданма эмгекти тартпаган жеке жак жеке эмгектик иш менен алектенүүчү жак болуп саналат.";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4) </w:t>
      </w:r>
      <w:hyperlink r:id="rId11" w:anchor="st_27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27-берене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"ишкердик иш" деген сөздөрдөн кийин "(жеке эмгектик ишти кошпогондо)" деген сөздөр менен толукталсын;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 xml:space="preserve">5) </w:t>
      </w:r>
      <w:hyperlink r:id="rId12" w:anchor="st_353" w:history="1">
        <w:r w:rsidRPr="009009A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353-беренеде</w:t>
        </w:r>
      </w:hyperlink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: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а) 1-бөлүгү "тизмекке ылайык" деген сөздөрдөн кийин "жеке эмгектик ишин же жеке ишкердик" деген сөздөр менен толукталсын;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б) 2-бөлүгү төмөнкүдөй редакцияда баяндалсын: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"2. Ыктыярдуу патенттин негизинде жеке ишкердик ишти жүзөгө ашыруучу жана салык төлөөчү жеке жактар (мындан ары - салык төлөөчүлөр) салыктардын төмөнкү түрлөрүн кошпогондо, ушул Кодексте белгиленген салыктарды төлөшөт: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1) пайдага салык;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2) сатуулардан салык.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Жеке эмгектик ишти жүзөгө ашыруучу жеке жактар киреше салыгынын, пайдага салыктын жана сатуулардан салыктын ордуна ыктыярдуу патенттин негизинде салык төлөшөт.".</w:t>
      </w:r>
    </w:p>
    <w:p w:rsidR="009009AF" w:rsidRPr="009009AF" w:rsidRDefault="009009AF" w:rsidP="009009AF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st_2"/>
      <w:bookmarkEnd w:id="1"/>
      <w:r w:rsidRPr="009009AF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2-берене.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Ушул Мыйзам расмий жарыяланган күндөн тартып он күн өткөндөн кийин күчүнө кирет.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i/>
          <w:iCs/>
          <w:color w:val="006600"/>
          <w:sz w:val="20"/>
          <w:szCs w:val="20"/>
          <w:lang w:val="ky-KG" w:eastAsia="ru-RU"/>
        </w:rPr>
        <w:t xml:space="preserve">"Эркин Тоо" газетасынын 2018-жылдын 28-декабрындагы </w:t>
      </w:r>
      <w:r w:rsidRPr="009009AF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9009AF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r w:rsidRPr="009009AF">
        <w:rPr>
          <w:rFonts w:ascii="Arial" w:eastAsia="Times New Roman" w:hAnsi="Arial" w:cs="Arial"/>
          <w:i/>
          <w:iCs/>
          <w:color w:val="006600"/>
          <w:sz w:val="20"/>
          <w:szCs w:val="20"/>
          <w:lang w:val="ky-KG" w:eastAsia="ru-RU"/>
        </w:rPr>
        <w:t xml:space="preserve">106 жарыяланды 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val="ky-KG" w:eastAsia="ru-RU"/>
        </w:rPr>
        <w:t>Кыргыз Республикасынын Өкмөтү алты айлык мөөнөттө мыйзам алдындагы актыларды ушул Мыйзамга ылайык келтирсин.</w:t>
      </w:r>
    </w:p>
    <w:p w:rsidR="009009AF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9009AF" w:rsidRPr="009009AF" w:rsidTr="009009A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Кыргыз Республикасынын Президенти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С.Жээнбеков</w:t>
            </w:r>
          </w:p>
        </w:tc>
      </w:tr>
      <w:tr w:rsidR="009009AF" w:rsidRPr="009009AF" w:rsidTr="009009A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09AF" w:rsidRPr="009009AF" w:rsidTr="009009A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9009AF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val="ky-KG" w:eastAsia="ru-RU"/>
                </w:rPr>
                <w:t>2018-жылдын 28-ноябрында</w:t>
              </w:r>
            </w:hyperlink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9AF" w:rsidRPr="009009AF" w:rsidRDefault="009009AF" w:rsidP="009009AF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9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Кыргыз Республикасынын Жогорку Кеңеши тарабынан кабыл алынган</w:t>
            </w:r>
          </w:p>
        </w:tc>
      </w:tr>
    </w:tbl>
    <w:p w:rsidR="00352E2C" w:rsidRPr="009009AF" w:rsidRDefault="009009AF" w:rsidP="009009AF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09AF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2" w:name="_GoBack"/>
      <w:bookmarkEnd w:id="2"/>
    </w:p>
    <w:sectPr w:rsidR="00352E2C" w:rsidRPr="0090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AF"/>
    <w:rsid w:val="00352E2C"/>
    <w:rsid w:val="009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5930" TargetMode="External"/><Relationship Id="rId13" Type="http://schemas.openxmlformats.org/officeDocument/2006/relationships/hyperlink" Target="toktom://db/152297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12" Type="http://schemas.openxmlformats.org/officeDocument/2006/relationships/hyperlink" Target="toktom://db/8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11" Type="http://schemas.openxmlformats.org/officeDocument/2006/relationships/hyperlink" Target="toktom://db/85930" TargetMode="External"/><Relationship Id="rId5" Type="http://schemas.openxmlformats.org/officeDocument/2006/relationships/hyperlink" Target="toktom://db/85930" TargetMode="External"/><Relationship Id="rId15" Type="http://schemas.openxmlformats.org/officeDocument/2006/relationships/theme" Target="theme/theme1.xml"/><Relationship Id="rId10" Type="http://schemas.openxmlformats.org/officeDocument/2006/relationships/hyperlink" Target="toktom://db/85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59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2019-02-13T08:13:00Z</dcterms:created>
  <dcterms:modified xsi:type="dcterms:W3CDTF">2019-02-13T08:14:00Z</dcterms:modified>
</cp:coreProperties>
</file>