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7D" w:rsidRDefault="00930F7D">
      <w:pPr>
        <w:pStyle w:val="tkNazvanie"/>
      </w:pPr>
      <w:bookmarkStart w:id="0" w:name="_GoBack"/>
      <w:bookmarkEnd w:id="0"/>
      <w:r>
        <w:t>ЗАКОН КЫРГЫЗСКОЙ РЕСПУБЛИКИ</w:t>
      </w:r>
    </w:p>
    <w:p w:rsidR="00930F7D" w:rsidRDefault="00930F7D">
      <w:pPr>
        <w:pStyle w:val="tkRekvizit"/>
      </w:pPr>
      <w:r>
        <w:t>г.Бишкек, от 20 марта 2002 года N 40</w:t>
      </w:r>
    </w:p>
    <w:p w:rsidR="00930F7D" w:rsidRDefault="00930F7D">
      <w:pPr>
        <w:pStyle w:val="tkNazvanie"/>
      </w:pPr>
      <w:r>
        <w:t>О внутренней торговле в Кыргызской Республике</w:t>
      </w:r>
    </w:p>
    <w:p w:rsidR="00930F7D" w:rsidRDefault="00930F7D">
      <w:pPr>
        <w:pStyle w:val="tkRedakcijaSpisok"/>
      </w:pPr>
      <w:r>
        <w:t xml:space="preserve">(В редакции Законов КР от 22 октября 2009 года N 284, 24 апреля 2013 года N 58, 21 января 2015 года </w:t>
      </w:r>
      <w:r>
        <w:rPr>
          <w:lang w:val="en-US"/>
        </w:rPr>
        <w:t xml:space="preserve">N </w:t>
      </w:r>
      <w:r>
        <w:t xml:space="preserve">22, 13 августа 2015 года </w:t>
      </w:r>
      <w:r>
        <w:rPr>
          <w:lang w:val="en-US"/>
        </w:rPr>
        <w:t>N</w:t>
      </w:r>
      <w:r>
        <w:t xml:space="preserve"> 225)</w:t>
      </w:r>
    </w:p>
    <w:p w:rsidR="00930F7D" w:rsidRDefault="00930F7D">
      <w:pPr>
        <w:pStyle w:val="tkTekst"/>
      </w:pPr>
      <w:r>
        <w:t>Настоящий Закон определяет основы торговой деятельности на территории Кыргызской Республики, порядок ее осуществления, правоотношения между органами исполнительной власти и местного самоуправления, субъектами торговой деятельности и потребителями в сфере торговли. Действие настоящего Закона распространяется на все субъекты торговой деятельности, расположенные на территории Кыргызской Республики, независимо от форм собственности.</w:t>
      </w:r>
    </w:p>
    <w:p w:rsidR="00930F7D" w:rsidRDefault="00930F7D">
      <w:pPr>
        <w:pStyle w:val="tkZagolovok3"/>
      </w:pPr>
      <w:r>
        <w:t>Глава I</w:t>
      </w:r>
      <w:r>
        <w:br/>
        <w:t>Общие положения</w:t>
      </w:r>
    </w:p>
    <w:p w:rsidR="00930F7D" w:rsidRDefault="00930F7D">
      <w:pPr>
        <w:pStyle w:val="tkZagolovok5"/>
      </w:pPr>
      <w:r>
        <w:t>Статья 1. Цели и предмет регулирования настоящего Закона</w:t>
      </w:r>
    </w:p>
    <w:p w:rsidR="00930F7D" w:rsidRDefault="00930F7D">
      <w:pPr>
        <w:pStyle w:val="tkTekst"/>
      </w:pPr>
      <w:r>
        <w:t>Целью настоящего Закона является обеспечение условий для всестороннего развития отрасли, свободного осуществления предпринимательской деятельности в сфере торговли, государственных гарантий защиты интересов и прав потребителей в процессе торгового обслуживания.</w:t>
      </w:r>
    </w:p>
    <w:p w:rsidR="00930F7D" w:rsidRDefault="00930F7D">
      <w:pPr>
        <w:pStyle w:val="tkTekst"/>
      </w:pPr>
      <w:r>
        <w:t>Предметом регулирования настоящего Закона являются правоотношения, возникающие в процессе осуществления торговой деятельности.</w:t>
      </w:r>
    </w:p>
    <w:p w:rsidR="00930F7D" w:rsidRDefault="00930F7D">
      <w:pPr>
        <w:pStyle w:val="tkZagolovok5"/>
      </w:pPr>
      <w:r>
        <w:t>Статья 2. Основные термины, применяемые в настоящем Законе</w:t>
      </w:r>
    </w:p>
    <w:p w:rsidR="00930F7D" w:rsidRDefault="00930F7D">
      <w:pPr>
        <w:pStyle w:val="tkTekst"/>
      </w:pPr>
      <w:r>
        <w:t>Для целей настоящего Закона используются следующие термины:</w:t>
      </w:r>
    </w:p>
    <w:p w:rsidR="00930F7D" w:rsidRDefault="00930F7D">
      <w:pPr>
        <w:pStyle w:val="tkTekst"/>
      </w:pPr>
      <w:r>
        <w:rPr>
          <w:b/>
          <w:bCs/>
        </w:rPr>
        <w:t>торговая деятельность (торговля)</w:t>
      </w:r>
      <w:r>
        <w:t xml:space="preserve"> - вид предпринимательской деятельности, связанный с приобретением и продажей товаров;</w:t>
      </w:r>
    </w:p>
    <w:p w:rsidR="00930F7D" w:rsidRDefault="00930F7D">
      <w:pPr>
        <w:pStyle w:val="tkTekst"/>
      </w:pPr>
      <w:r>
        <w:rPr>
          <w:b/>
          <w:bCs/>
        </w:rPr>
        <w:t>товар</w:t>
      </w:r>
      <w:r>
        <w:t xml:space="preserve"> - любой, не изъятый из оборота продукт труда, предназначенный для продажи или обмена;</w:t>
      </w:r>
    </w:p>
    <w:p w:rsidR="00930F7D" w:rsidRDefault="00930F7D">
      <w:pPr>
        <w:pStyle w:val="tkTekst"/>
      </w:pPr>
      <w:r>
        <w:rPr>
          <w:b/>
          <w:bCs/>
        </w:rPr>
        <w:t>субъекты торговой деятельности</w:t>
      </w:r>
      <w:r>
        <w:t xml:space="preserve"> - физические и юридические лица, зарегистрированные в установленном порядке и осуществляющие свою деятельность в сфере торговли, а также некоммерческие организации, если ведение предпринимательской деятельности в сфере торговли закреплено их уставом;</w:t>
      </w:r>
    </w:p>
    <w:p w:rsidR="00930F7D" w:rsidRDefault="00930F7D">
      <w:pPr>
        <w:pStyle w:val="tkTekst"/>
      </w:pPr>
      <w:r>
        <w:rPr>
          <w:b/>
          <w:bCs/>
        </w:rPr>
        <w:t>торговый объект (торговое предприятие)</w:t>
      </w:r>
      <w:r>
        <w:t xml:space="preserve"> - имущественный комплекс, а также иное имущество, используемые субъектами торговой деятельности для осуществления предпринимательской деятельности в сфере торговли;</w:t>
      </w:r>
    </w:p>
    <w:p w:rsidR="00930F7D" w:rsidRDefault="00930F7D">
      <w:pPr>
        <w:pStyle w:val="tkTekst"/>
      </w:pPr>
      <w:r>
        <w:rPr>
          <w:b/>
          <w:bCs/>
        </w:rPr>
        <w:t>внутренняя торговля (внутренняя торговая деятельность)</w:t>
      </w:r>
      <w:r>
        <w:t xml:space="preserve"> - торговая деятельность, осуществляемая на территории Кыргызской Республики;</w:t>
      </w:r>
    </w:p>
    <w:p w:rsidR="00930F7D" w:rsidRDefault="00930F7D">
      <w:pPr>
        <w:pStyle w:val="tkTekst"/>
      </w:pPr>
      <w:r>
        <w:rPr>
          <w:b/>
          <w:bCs/>
        </w:rPr>
        <w:t>социально значимая торговая деятельность</w:t>
      </w:r>
      <w:r>
        <w:t xml:space="preserve"> - вид торговой деятельности, направленный на удовлетворение потребностей социально уязвимых категорий граждан в соответствии с законодательством Кыргызской Республики;</w:t>
      </w:r>
    </w:p>
    <w:p w:rsidR="00930F7D" w:rsidRDefault="00930F7D">
      <w:pPr>
        <w:pStyle w:val="tkTekst"/>
      </w:pPr>
      <w:r>
        <w:rPr>
          <w:b/>
          <w:bCs/>
        </w:rPr>
        <w:t>социально значимые продовольственные товары</w:t>
      </w:r>
      <w:r>
        <w:t xml:space="preserve"> - базовые продукты питания для удовлетворения первостепенных потребностей населения, перечень которых утверждается Правительством Кыргызской Республики;</w:t>
      </w:r>
    </w:p>
    <w:p w:rsidR="00930F7D" w:rsidRDefault="00930F7D">
      <w:pPr>
        <w:pStyle w:val="tkTekst"/>
      </w:pPr>
      <w:r>
        <w:rPr>
          <w:b/>
          <w:bCs/>
        </w:rPr>
        <w:lastRenderedPageBreak/>
        <w:t>государственное регулирование цен</w:t>
      </w:r>
      <w:r>
        <w:t xml:space="preserve"> - установление органами государственной власти цен (тарифов), надбавок к ценам (тарифам), максимальных или минимальных цен (тарифов), максимальных или минимальных надбавок к ценам (тарифам).</w:t>
      </w:r>
    </w:p>
    <w:p w:rsidR="00930F7D" w:rsidRDefault="00930F7D">
      <w:pPr>
        <w:pStyle w:val="tkRedakcijaTekst"/>
      </w:pPr>
      <w:r>
        <w:t xml:space="preserve">(В редакции Законов КР от 24 апреля 2013 года N 58, 13 августа 2015 года </w:t>
      </w:r>
      <w:r>
        <w:rPr>
          <w:lang w:val="en-US"/>
        </w:rPr>
        <w:t>N</w:t>
      </w:r>
      <w:r>
        <w:t xml:space="preserve"> 225)</w:t>
      </w:r>
    </w:p>
    <w:p w:rsidR="00930F7D" w:rsidRDefault="00930F7D">
      <w:pPr>
        <w:pStyle w:val="tkZagolovok5"/>
      </w:pPr>
      <w:r>
        <w:t>Статья 3. Законодательство о торговой деятельности</w:t>
      </w:r>
    </w:p>
    <w:p w:rsidR="00930F7D" w:rsidRDefault="00930F7D">
      <w:pPr>
        <w:pStyle w:val="tkTekst"/>
      </w:pPr>
      <w:r>
        <w:t>Законодательство о торговой деятельности в Кыргызской Республике состоит из Конституции Кыргызской Республики, настоящего Закона, других законов Кыргызской Республики и принимаемых в соответствии с ними иных нормативных правовых актов Кыргызской Республики.</w:t>
      </w:r>
    </w:p>
    <w:p w:rsidR="00930F7D" w:rsidRDefault="00930F7D">
      <w:pPr>
        <w:pStyle w:val="tkZagolovok3"/>
      </w:pPr>
      <w:r>
        <w:t>Глава II</w:t>
      </w:r>
      <w:r>
        <w:br/>
        <w:t>Государственное регулирование в сфере торговли</w:t>
      </w:r>
    </w:p>
    <w:p w:rsidR="00930F7D" w:rsidRDefault="00930F7D">
      <w:pPr>
        <w:pStyle w:val="tkZagolovok5"/>
      </w:pPr>
      <w:r>
        <w:t>Статья 4. Цель государственного регулирования в сфере торговли</w:t>
      </w:r>
    </w:p>
    <w:p w:rsidR="00930F7D" w:rsidRDefault="00930F7D">
      <w:pPr>
        <w:pStyle w:val="tkTekst"/>
      </w:pPr>
      <w:r>
        <w:t>Государственное регулирование торговой деятельности направлено на обеспечение:</w:t>
      </w:r>
    </w:p>
    <w:p w:rsidR="00930F7D" w:rsidRDefault="00930F7D">
      <w:pPr>
        <w:pStyle w:val="tkTekst"/>
      </w:pPr>
      <w:r>
        <w:t>1) защиты прав и интересов потребителей на приобретение качественных, безопасных товаров и свободы выбора потребителя;</w:t>
      </w:r>
    </w:p>
    <w:p w:rsidR="00930F7D" w:rsidRDefault="00930F7D">
      <w:pPr>
        <w:pStyle w:val="tkTekst"/>
      </w:pPr>
      <w:r>
        <w:t>2) защиты прав предпринимателей при осуществлении торговой деятельности в соответствии с законодательством Кыргызской Республики;</w:t>
      </w:r>
    </w:p>
    <w:p w:rsidR="00930F7D" w:rsidRDefault="00930F7D">
      <w:pPr>
        <w:pStyle w:val="tkTekst"/>
      </w:pPr>
      <w:r>
        <w:t>3) защиты отечественных товаропроизводителей путем создания условий для реализации отечественных товаров (проведение выставок-ярмарок, распространение информации об ассортименте производимых товаров, ценах и качестве, обеспечение взаимодействия между производителями и субъектами торговой деятельности и др.).</w:t>
      </w:r>
    </w:p>
    <w:p w:rsidR="00930F7D" w:rsidRDefault="00930F7D">
      <w:pPr>
        <w:pStyle w:val="tkRedakcijaTekst"/>
      </w:pPr>
      <w:r>
        <w:t>(В редакции Закона КР от 24 апреля 2013 года N 58)</w:t>
      </w:r>
    </w:p>
    <w:p w:rsidR="00930F7D" w:rsidRDefault="00930F7D">
      <w:pPr>
        <w:pStyle w:val="tkZagolovok5"/>
      </w:pPr>
      <w:r>
        <w:t>Статья 5. Органы государственных регулирования и контроля торговой деятельности</w:t>
      </w:r>
    </w:p>
    <w:p w:rsidR="00930F7D" w:rsidRDefault="00930F7D">
      <w:pPr>
        <w:pStyle w:val="tkTekst"/>
      </w:pPr>
      <w:r>
        <w:t>Государственные регулирование и контроль в сфере торговли в Кыргызской Республике осуществляются уполномоченными органами исполнительной власти и местного самоуправления в соответствии с законодательством Кыргызской Республики и в пределах их компетенции. Органы исполнительной власти и местного самоуправления проводят единую государственную политику в сфере внутренней торговли.</w:t>
      </w:r>
    </w:p>
    <w:p w:rsidR="00930F7D" w:rsidRDefault="00930F7D">
      <w:pPr>
        <w:pStyle w:val="tkZagolovok5"/>
      </w:pPr>
      <w:r>
        <w:t>Статья 6. Принципы государственного регулирования</w:t>
      </w:r>
    </w:p>
    <w:p w:rsidR="00930F7D" w:rsidRDefault="00930F7D">
      <w:pPr>
        <w:pStyle w:val="tkTekst"/>
      </w:pPr>
      <w:r>
        <w:t>Принципами государственного регулирования торговой деятельности являются:</w:t>
      </w:r>
    </w:p>
    <w:p w:rsidR="00930F7D" w:rsidRDefault="00930F7D">
      <w:pPr>
        <w:pStyle w:val="tkTekst"/>
      </w:pPr>
      <w:r>
        <w:t>1) обеспечение равенства и развития конкуренции субъектов торговой деятельности в процессе осуществления торговой деятельности;</w:t>
      </w:r>
    </w:p>
    <w:p w:rsidR="00930F7D" w:rsidRDefault="00930F7D">
      <w:pPr>
        <w:pStyle w:val="tkTekst"/>
      </w:pPr>
      <w:r>
        <w:t>2) установление партнерских отношений между органами исполнительной власти и местного самоуправления и субъектами торговой деятельности, а также вовлечение их в решение экономических и социальных проблем региона;</w:t>
      </w:r>
    </w:p>
    <w:p w:rsidR="00930F7D" w:rsidRDefault="00930F7D">
      <w:pPr>
        <w:pStyle w:val="tkTekst"/>
      </w:pPr>
      <w:r>
        <w:t>3) привлечение субъектов торговой деятельности (их объединений) для разработки нормативных правовых актов и совершенствования законодательства о торговой деятельности;</w:t>
      </w:r>
    </w:p>
    <w:p w:rsidR="00930F7D" w:rsidRDefault="00930F7D">
      <w:pPr>
        <w:pStyle w:val="tkRedakcijaTekst"/>
      </w:pPr>
      <w:r>
        <w:t>4) (утратил силу в соответствии с Законом КР от 24 апреля 2013 года N 58)</w:t>
      </w:r>
    </w:p>
    <w:p w:rsidR="00930F7D" w:rsidRDefault="00930F7D">
      <w:pPr>
        <w:pStyle w:val="tkRedakcijaTekst"/>
      </w:pPr>
      <w:r>
        <w:t>5) (утратил силу в соответствии с Законом КР от 24 апреля 2013 года N 58)</w:t>
      </w:r>
    </w:p>
    <w:p w:rsidR="00930F7D" w:rsidRDefault="00930F7D">
      <w:pPr>
        <w:pStyle w:val="tkTekst"/>
      </w:pPr>
      <w:r>
        <w:t>6) делегирование полномочий органам местных государственных администраций и местного самоуправления с целью осуществления государственного регулирования на территории данного региона в пределах и порядке, определяемых Правительством Кыргызской Республики.</w:t>
      </w:r>
    </w:p>
    <w:p w:rsidR="00930F7D" w:rsidRDefault="00930F7D">
      <w:pPr>
        <w:pStyle w:val="tkRedakcijaTekst"/>
      </w:pPr>
      <w:r>
        <w:t>(В редакции Закона КР от 24 апреля 2013 года N 58)</w:t>
      </w:r>
    </w:p>
    <w:p w:rsidR="00930F7D" w:rsidRDefault="00930F7D">
      <w:pPr>
        <w:pStyle w:val="tkZagolovok5"/>
      </w:pPr>
      <w:r>
        <w:t>Статья 7. Формы (методы) государственного регулирования торговой деятельности</w:t>
      </w:r>
    </w:p>
    <w:p w:rsidR="00930F7D" w:rsidRDefault="00930F7D">
      <w:pPr>
        <w:pStyle w:val="tkTekst"/>
      </w:pPr>
      <w:r>
        <w:t>Формами государственного регулирования торговой деятельности являются:</w:t>
      </w:r>
    </w:p>
    <w:p w:rsidR="00930F7D" w:rsidRDefault="00930F7D">
      <w:pPr>
        <w:pStyle w:val="tkTekst"/>
      </w:pPr>
      <w:r>
        <w:lastRenderedPageBreak/>
        <w:t>- установление требований с целью развития и защиты конкуренции к организации и осуществлению торговой деятельности в соответствии с нормативными правовыми актами Правительства Кыргызской Республики;</w:t>
      </w:r>
    </w:p>
    <w:p w:rsidR="00930F7D" w:rsidRDefault="00930F7D">
      <w:pPr>
        <w:pStyle w:val="tkTekst"/>
      </w:pPr>
      <w:r>
        <w:t>- государственный контроль за соблюдением норм и правил, установленных законодательством о торговой деятельности;</w:t>
      </w:r>
    </w:p>
    <w:p w:rsidR="00930F7D" w:rsidRDefault="00930F7D">
      <w:pPr>
        <w:pStyle w:val="tkTekst"/>
      </w:pPr>
      <w:r>
        <w:t>- оказание государственной поддержки для осуществления социально значимой торговой деятельности;</w:t>
      </w:r>
    </w:p>
    <w:p w:rsidR="00930F7D" w:rsidRDefault="00930F7D">
      <w:pPr>
        <w:pStyle w:val="tkTekst"/>
      </w:pPr>
      <w:r>
        <w:t>- оказание поддержки отечественным товаропроизводителям в реализации товаров;</w:t>
      </w:r>
    </w:p>
    <w:p w:rsidR="00930F7D" w:rsidRDefault="00930F7D">
      <w:pPr>
        <w:pStyle w:val="tkTekst"/>
      </w:pPr>
      <w:r>
        <w:t>- разработка и реализация целевых и региональных программ развития торговли;</w:t>
      </w:r>
    </w:p>
    <w:p w:rsidR="00930F7D" w:rsidRDefault="00930F7D">
      <w:pPr>
        <w:pStyle w:val="tkTekst"/>
      </w:pPr>
      <w:r>
        <w:t>- обеспечение взаимодействия органов исполнительной власти и местного самоуправления в сфере торговли, направленного на ее развитие.</w:t>
      </w:r>
    </w:p>
    <w:p w:rsidR="00930F7D" w:rsidRDefault="00930F7D">
      <w:pPr>
        <w:pStyle w:val="tkRedakcijaTekst"/>
      </w:pPr>
      <w:r>
        <w:t>(В редакции Закона КР от 24 апреля 2013 года N 58)</w:t>
      </w:r>
    </w:p>
    <w:p w:rsidR="00930F7D" w:rsidRDefault="00930F7D">
      <w:pPr>
        <w:pStyle w:val="tkZagolovok5"/>
      </w:pPr>
      <w:r>
        <w:t>Статья 8. Полномочия местных государственных администраций и органов местного самоуправления при государственном регулировании в сфере торговли</w:t>
      </w:r>
    </w:p>
    <w:p w:rsidR="00930F7D" w:rsidRDefault="00930F7D">
      <w:pPr>
        <w:pStyle w:val="tkTekst"/>
      </w:pPr>
      <w:r>
        <w:t>Местные государственные администрации и органы местного самоуправления:</w:t>
      </w:r>
    </w:p>
    <w:p w:rsidR="00930F7D" w:rsidRDefault="00930F7D">
      <w:pPr>
        <w:pStyle w:val="tkRedakcijaTekst"/>
      </w:pPr>
      <w:r>
        <w:t>- (утратил силу в соответствии с Законом КР от 24 апреля 2013 года N 58)</w:t>
      </w:r>
    </w:p>
    <w:p w:rsidR="00930F7D" w:rsidRDefault="00930F7D">
      <w:pPr>
        <w:pStyle w:val="tkRedakcijaTekst"/>
      </w:pPr>
      <w:r>
        <w:t>- (утратил силу в соответствии с Законом КР от 24 апреля 2013 года N 58)</w:t>
      </w:r>
    </w:p>
    <w:p w:rsidR="00930F7D" w:rsidRDefault="00930F7D">
      <w:pPr>
        <w:pStyle w:val="tkRedakcijaTekst"/>
      </w:pPr>
      <w:r>
        <w:t>- (утратил силу в соответствии с Законом КР от 24 апреля 2013 года N 58)</w:t>
      </w:r>
    </w:p>
    <w:p w:rsidR="00930F7D" w:rsidRDefault="00930F7D">
      <w:pPr>
        <w:pStyle w:val="tkRedakcijaTekst"/>
      </w:pPr>
      <w:r>
        <w:t>- (утратил силу в соответствии с Законом КР от 24 апреля 2013 года N 58)</w:t>
      </w:r>
    </w:p>
    <w:p w:rsidR="00930F7D" w:rsidRDefault="00930F7D">
      <w:pPr>
        <w:pStyle w:val="tkTekst"/>
      </w:pPr>
      <w:r>
        <w:t>- решают вопросы размещения торговых объектов на соответствующей территории и определяют порядок организации уличной торговли в соответствии с законодательством Кыргызской Республики;</w:t>
      </w:r>
    </w:p>
    <w:p w:rsidR="00930F7D" w:rsidRDefault="00930F7D">
      <w:pPr>
        <w:pStyle w:val="tkRedakcijaTekst"/>
      </w:pPr>
      <w:r>
        <w:t>- (утратил силу в соответствии с Законом КР от 24 апреля 2013 года N 58)</w:t>
      </w:r>
    </w:p>
    <w:p w:rsidR="00930F7D" w:rsidRDefault="00930F7D">
      <w:pPr>
        <w:pStyle w:val="tkTekst"/>
      </w:pPr>
      <w:r>
        <w:t>- проводят анализ деятельности объектов сферы торговли в регионах, вносят предложения Правительству Кыргызской Республики о совершенствовании механизмов ее регулирования.</w:t>
      </w:r>
    </w:p>
    <w:p w:rsidR="00930F7D" w:rsidRDefault="00930F7D">
      <w:pPr>
        <w:pStyle w:val="tkRedakcijaTekst"/>
      </w:pPr>
      <w:r>
        <w:t>(В редакции Закона КР от 24 апреля 2013 года N 58)</w:t>
      </w:r>
    </w:p>
    <w:p w:rsidR="00930F7D" w:rsidRDefault="00930F7D">
      <w:pPr>
        <w:pStyle w:val="tkZagolovok5"/>
      </w:pPr>
      <w:r>
        <w:t>Статья 9. Меры поддержки социально значимой торговой деятельности</w:t>
      </w:r>
    </w:p>
    <w:p w:rsidR="00930F7D" w:rsidRDefault="00930F7D">
      <w:pPr>
        <w:pStyle w:val="tkTekst"/>
      </w:pPr>
      <w:r>
        <w:t>Мерами поддержки социально значимой торговой деятельности являются освобождение от арендной платы субъектов торговой деятельности за занимаемые помещения и торговые объекты, находящиеся в государственной (муниципальной) собственности или установление минимальной арендной платы.</w:t>
      </w:r>
    </w:p>
    <w:p w:rsidR="00930F7D" w:rsidRDefault="00930F7D">
      <w:pPr>
        <w:pStyle w:val="tkTekst"/>
      </w:pPr>
      <w:r>
        <w:t>Субъектам торговой деятельности, осуществляющим социально значимую торговую деятельность, органами исполнительной власти и местного самоуправления могут предоставляться льготы на основании принятых нормативных правовых актов.</w:t>
      </w:r>
    </w:p>
    <w:p w:rsidR="00930F7D" w:rsidRDefault="00930F7D">
      <w:pPr>
        <w:pStyle w:val="tkRedakcijaTekst"/>
      </w:pPr>
      <w:r>
        <w:t>(В редакции Законов КР от 22 октября 2009 года N 284, 24 апреля 2013 года N 58)</w:t>
      </w:r>
    </w:p>
    <w:p w:rsidR="00930F7D" w:rsidRDefault="00930F7D">
      <w:pPr>
        <w:pStyle w:val="tkZagolovok3"/>
      </w:pPr>
      <w:r>
        <w:t>Глава III</w:t>
      </w:r>
      <w:r>
        <w:br/>
        <w:t>Основные правила торговой деятельности</w:t>
      </w:r>
    </w:p>
    <w:p w:rsidR="00930F7D" w:rsidRDefault="00930F7D">
      <w:pPr>
        <w:pStyle w:val="tkZagolovok5"/>
      </w:pPr>
      <w:r>
        <w:t>Статья 10. Правила торговой деятельности</w:t>
      </w:r>
    </w:p>
    <w:p w:rsidR="00930F7D" w:rsidRDefault="00930F7D">
      <w:pPr>
        <w:pStyle w:val="tkTekst"/>
      </w:pPr>
      <w:r>
        <w:t>Правила и порядок осуществления торговой деятельности, а также правила реализации отдельных видов товаров и оказания отдельных видов услуг устанавливаются Правительством Кыргызской Республики и являются обязательными для всех субъектов торговой деятельности.</w:t>
      </w:r>
    </w:p>
    <w:p w:rsidR="00930F7D" w:rsidRDefault="00930F7D">
      <w:pPr>
        <w:pStyle w:val="tkZagolovok5"/>
      </w:pPr>
      <w:r>
        <w:t>Статья 11. Социально значимая торговая деятельность и защита отдельных категорий граждан</w:t>
      </w:r>
    </w:p>
    <w:p w:rsidR="00930F7D" w:rsidRDefault="00930F7D">
      <w:pPr>
        <w:pStyle w:val="tkTekst"/>
      </w:pPr>
      <w:r>
        <w:t>В целях социальной защиты отдельных категорий граждан им могут предоставляться преимущества и льготы, дополнительные услуги при покупке продовольственных и непродовольственных товаров за счет средств местного бюджета.</w:t>
      </w:r>
    </w:p>
    <w:p w:rsidR="00930F7D" w:rsidRDefault="00930F7D">
      <w:pPr>
        <w:pStyle w:val="tkTekst"/>
      </w:pPr>
      <w:r>
        <w:lastRenderedPageBreak/>
        <w:t>Перечень предоставляемых льгот и преимуществ в торговом обслуживании, а также перечень отдельных категорий граждан и оказываемых им услуг определяются местными государственными администрациями и органами местного самоуправления.</w:t>
      </w:r>
    </w:p>
    <w:p w:rsidR="00930F7D" w:rsidRDefault="00930F7D">
      <w:pPr>
        <w:pStyle w:val="tkTekst"/>
      </w:pPr>
      <w:r>
        <w:t>В целях удовлетворения потребностей социально уязвимых категорий граждан Правительством Кыргызской Республики вводится государственное регулирование цен на социально значимые товары на срок не более чем 90 календарных дней.</w:t>
      </w:r>
    </w:p>
    <w:p w:rsidR="00930F7D" w:rsidRDefault="00930F7D">
      <w:pPr>
        <w:pStyle w:val="tkTekst"/>
      </w:pPr>
      <w:r>
        <w:t>Государственное регулирование цен вводится при условии роста цен на 20 и более процентов в течение месяца.</w:t>
      </w:r>
    </w:p>
    <w:p w:rsidR="00930F7D" w:rsidRDefault="00930F7D">
      <w:pPr>
        <w:pStyle w:val="tkTekst"/>
      </w:pPr>
      <w:r>
        <w:t>Перечень социально значимых товаров и порядок государственного регулирования цен устанавливаются Правительством Кыргызской Республики.</w:t>
      </w:r>
    </w:p>
    <w:p w:rsidR="00930F7D" w:rsidRDefault="00930F7D">
      <w:pPr>
        <w:pStyle w:val="tkRedakcijaTekst"/>
      </w:pPr>
      <w:r>
        <w:t xml:space="preserve">(В редакции Законов КР от 24 апреля 2013 года N 58, 21 января 2015 года </w:t>
      </w:r>
      <w:r>
        <w:rPr>
          <w:lang w:val="en-US"/>
        </w:rPr>
        <w:t xml:space="preserve">N </w:t>
      </w:r>
      <w:r>
        <w:t xml:space="preserve">22, 13 августа 2015 года </w:t>
      </w:r>
      <w:r>
        <w:rPr>
          <w:lang w:val="en-US"/>
        </w:rPr>
        <w:t>N</w:t>
      </w:r>
      <w:r>
        <w:t xml:space="preserve"> 225)</w:t>
      </w:r>
    </w:p>
    <w:p w:rsidR="00930F7D" w:rsidRDefault="00930F7D">
      <w:pPr>
        <w:pStyle w:val="tkZagolovok5"/>
      </w:pPr>
      <w:r>
        <w:t>Статья 12. Обязанности субъектов торговой деятельности по обеспечению продажи товаров надлежащего качества и культуры обслуживания потребителей</w:t>
      </w:r>
    </w:p>
    <w:p w:rsidR="00930F7D" w:rsidRDefault="00930F7D">
      <w:pPr>
        <w:pStyle w:val="tkRedakcijaTekst"/>
      </w:pPr>
      <w:r>
        <w:t>(Утратила силу в соответствии с Законом КР от 24 апреля 2013 года N 58)</w:t>
      </w:r>
    </w:p>
    <w:p w:rsidR="00930F7D" w:rsidRDefault="00930F7D">
      <w:pPr>
        <w:pStyle w:val="tkZagolovok3"/>
      </w:pPr>
      <w:r>
        <w:t>Глава IV</w:t>
      </w:r>
      <w:r>
        <w:br/>
        <w:t>Ответственность за нарушение законодательства о торговой деятельности</w:t>
      </w:r>
    </w:p>
    <w:p w:rsidR="00930F7D" w:rsidRDefault="00930F7D">
      <w:pPr>
        <w:pStyle w:val="tkZagolovok5"/>
      </w:pPr>
      <w:r>
        <w:t>Статья 13. Ответственность за нарушение настоящего Закона</w:t>
      </w:r>
    </w:p>
    <w:p w:rsidR="00930F7D" w:rsidRDefault="00930F7D">
      <w:pPr>
        <w:pStyle w:val="tkTekst"/>
      </w:pPr>
      <w:r>
        <w:t>Юридические и физические лица, виновные в нарушении законодательства о торговой деятельности, несут ответственность, предусмотренную законодательством Кыргызской Республики.</w:t>
      </w:r>
    </w:p>
    <w:p w:rsidR="00930F7D" w:rsidRDefault="00930F7D">
      <w:pPr>
        <w:pStyle w:val="tkZagolovok5"/>
      </w:pPr>
      <w:r>
        <w:t>Статья 14. Порядок введения в действие настоящего Закона</w:t>
      </w:r>
    </w:p>
    <w:p w:rsidR="00930F7D" w:rsidRDefault="00930F7D">
      <w:pPr>
        <w:pStyle w:val="tkTekst"/>
      </w:pPr>
      <w:r>
        <w:t>Настоящий Закон вступает в силу со дня опубликования.</w:t>
      </w:r>
    </w:p>
    <w:p w:rsidR="00930F7D" w:rsidRDefault="00930F7D">
      <w:pPr>
        <w:pStyle w:val="tkKomentarij"/>
      </w:pPr>
      <w:r>
        <w:t>Закон опубликован в газете "Эркин Тоо" от 29 марта 2002 года N 24</w:t>
      </w:r>
    </w:p>
    <w:p w:rsidR="00930F7D" w:rsidRDefault="00930F7D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3009"/>
        <w:gridCol w:w="3511"/>
      </w:tblGrid>
      <w:tr w:rsidR="00930F7D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930F7D" w:rsidRPr="00930F7D" w:rsidRDefault="00930F7D">
            <w:pPr>
              <w:pStyle w:val="tkPodpis"/>
            </w:pPr>
            <w:r w:rsidRPr="00930F7D">
              <w:t>Президент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F7D" w:rsidRPr="00930F7D" w:rsidRDefault="00930F7D">
            <w:pPr>
              <w:pStyle w:val="tkPodpis"/>
            </w:pPr>
            <w:r w:rsidRPr="00930F7D"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0F7D" w:rsidRPr="00930F7D" w:rsidRDefault="00930F7D">
            <w:pPr>
              <w:pStyle w:val="tkPodpis"/>
            </w:pPr>
            <w:r w:rsidRPr="00930F7D">
              <w:t>А.Акаев</w:t>
            </w:r>
          </w:p>
        </w:tc>
      </w:tr>
      <w:tr w:rsidR="00930F7D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930F7D" w:rsidRPr="00930F7D" w:rsidRDefault="00930F7D">
            <w:pPr>
              <w:pStyle w:val="tkPodpis"/>
            </w:pPr>
            <w:r w:rsidRPr="00930F7D"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F7D" w:rsidRPr="00930F7D" w:rsidRDefault="00930F7D">
            <w:pPr>
              <w:pStyle w:val="tkPodpis"/>
            </w:pPr>
            <w:r w:rsidRPr="00930F7D"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0F7D" w:rsidRPr="00930F7D" w:rsidRDefault="00930F7D">
            <w:pPr>
              <w:pStyle w:val="tkPodpis"/>
            </w:pPr>
            <w:r w:rsidRPr="00930F7D">
              <w:t> </w:t>
            </w:r>
          </w:p>
        </w:tc>
      </w:tr>
      <w:tr w:rsidR="00930F7D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930F7D" w:rsidRPr="00930F7D" w:rsidRDefault="00930F7D">
            <w:pPr>
              <w:pStyle w:val="tkPodpis"/>
            </w:pPr>
            <w:r w:rsidRPr="00930F7D">
              <w:t>Принят Законодательным собранием Жогорку Кенеша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F7D" w:rsidRPr="00930F7D" w:rsidRDefault="00930F7D">
            <w:pPr>
              <w:pStyle w:val="tkPodpis"/>
            </w:pPr>
            <w:r w:rsidRPr="00930F7D"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0F7D" w:rsidRPr="00930F7D" w:rsidRDefault="00930F7D">
            <w:pPr>
              <w:pStyle w:val="tkPodpis"/>
            </w:pPr>
            <w:r w:rsidRPr="00930F7D">
              <w:t>12 февраля 2002 года</w:t>
            </w:r>
          </w:p>
        </w:tc>
      </w:tr>
    </w:tbl>
    <w:p w:rsidR="00930F7D" w:rsidRPr="00930F7D" w:rsidRDefault="00930F7D">
      <w:pPr>
        <w:pStyle w:val="tkTekst"/>
      </w:pPr>
      <w:r>
        <w:t> </w:t>
      </w:r>
    </w:p>
    <w:p w:rsidR="000F6AEC" w:rsidRPr="00930F7D" w:rsidRDefault="000F6AEC" w:rsidP="00930F7D"/>
    <w:sectPr w:rsidR="000F6AEC" w:rsidRPr="00930F7D" w:rsidSect="00135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31" w:rsidRDefault="00C07131" w:rsidP="00930F7D">
      <w:pPr>
        <w:spacing w:after="0" w:line="240" w:lineRule="auto"/>
      </w:pPr>
      <w:r>
        <w:separator/>
      </w:r>
    </w:p>
  </w:endnote>
  <w:endnote w:type="continuationSeparator" w:id="0">
    <w:p w:rsidR="00C07131" w:rsidRDefault="00C07131" w:rsidP="0093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930F7D" w:rsidRDefault="00930F7D" w:rsidP="00930F7D">
    <w:pPr>
      <w:pStyle w:val="a5"/>
      <w:jc w:val="right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 xml:space="preserve">стр. </w:t>
    </w: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PAGE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8208FE">
      <w:rPr>
        <w:rFonts w:ascii="Arial" w:hAnsi="Arial" w:cs="Arial"/>
        <w:noProof/>
        <w:color w:val="000000"/>
        <w:sz w:val="20"/>
      </w:rPr>
      <w:t>2</w:t>
    </w:r>
    <w:r>
      <w:rPr>
        <w:rFonts w:ascii="Arial" w:hAnsi="Arial" w:cs="Arial"/>
        <w:color w:val="000000"/>
        <w:sz w:val="20"/>
      </w:rPr>
      <w:fldChar w:fldCharType="end"/>
    </w:r>
    <w:r>
      <w:rPr>
        <w:rFonts w:ascii="Arial" w:hAnsi="Arial" w:cs="Arial"/>
        <w:color w:val="000000"/>
        <w:sz w:val="20"/>
      </w:rPr>
      <w:t xml:space="preserve"> из </w:t>
    </w: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NUMPAGES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8208FE">
      <w:rPr>
        <w:rFonts w:ascii="Arial" w:hAnsi="Arial" w:cs="Arial"/>
        <w:noProof/>
        <w:color w:val="000000"/>
        <w:sz w:val="20"/>
      </w:rPr>
      <w:t>4</w:t>
    </w:r>
    <w:r>
      <w:rPr>
        <w:rFonts w:ascii="Arial" w:hAnsi="Arial" w:cs="Arial"/>
        <w:color w:val="00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31" w:rsidRDefault="00C07131" w:rsidP="00930F7D">
      <w:pPr>
        <w:spacing w:after="0" w:line="240" w:lineRule="auto"/>
      </w:pPr>
      <w:r>
        <w:separator/>
      </w:r>
    </w:p>
  </w:footnote>
  <w:footnote w:type="continuationSeparator" w:id="0">
    <w:p w:rsidR="00C07131" w:rsidRDefault="00C07131" w:rsidP="0093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930F7D" w:rsidRDefault="00930F7D" w:rsidP="00930F7D">
    <w:pPr>
      <w:pStyle w:val="a3"/>
      <w:pBdr>
        <w:bottom w:val="single" w:sz="4" w:space="1" w:color="auto"/>
      </w:pBdr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Закон КР "О внутренней торговле в Кыргызской Республике"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F7D"/>
    <w:rsid w:val="000F6AEC"/>
    <w:rsid w:val="008208FE"/>
    <w:rsid w:val="00930F7D"/>
    <w:rsid w:val="00A57DB9"/>
    <w:rsid w:val="00C07131"/>
    <w:rsid w:val="00C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930F7D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930F7D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930F7D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930F7D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930F7D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30F7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930F7D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930F7D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930F7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F7D"/>
  </w:style>
  <w:style w:type="paragraph" w:styleId="a5">
    <w:name w:val="footer"/>
    <w:basedOn w:val="a"/>
    <w:link w:val="a6"/>
    <w:uiPriority w:val="99"/>
    <w:unhideWhenUsed/>
    <w:rsid w:val="0093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Чыныбек Нурмашов</dc:creator>
  <cp:lastModifiedBy>Чыныбек Нурмашов</cp:lastModifiedBy>
  <cp:revision>2</cp:revision>
  <dcterms:created xsi:type="dcterms:W3CDTF">2018-11-16T08:49:00Z</dcterms:created>
  <dcterms:modified xsi:type="dcterms:W3CDTF">2018-11-16T08:49:00Z</dcterms:modified>
</cp:coreProperties>
</file>