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7F3" w:rsidRPr="005E27F3" w:rsidRDefault="005E27F3" w:rsidP="005E27F3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b/>
          <w:bCs/>
          <w:color w:val="2B2B2B"/>
          <w:sz w:val="32"/>
          <w:szCs w:val="32"/>
          <w:lang w:eastAsia="ru-RU"/>
        </w:rPr>
      </w:pPr>
      <w:r w:rsidRPr="005E27F3">
        <w:rPr>
          <w:rFonts w:ascii="Arial" w:eastAsia="Times New Roman" w:hAnsi="Arial" w:cs="Arial"/>
          <w:b/>
          <w:bCs/>
          <w:color w:val="2B2B2B"/>
          <w:sz w:val="32"/>
          <w:szCs w:val="32"/>
          <w:lang w:eastAsia="ru-RU"/>
        </w:rPr>
        <w:t>ЗАКОН КЫРГЫЗСКОЙ РЕСПУБЛИКИ </w:t>
      </w:r>
    </w:p>
    <w:p w:rsidR="005E27F3" w:rsidRPr="005E27F3" w:rsidRDefault="005E27F3" w:rsidP="005E27F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от 26 июля 1999 года № 92</w:t>
      </w:r>
    </w:p>
    <w:p w:rsidR="005E27F3" w:rsidRPr="005E27F3" w:rsidRDefault="005E27F3" w:rsidP="005E27F3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b/>
          <w:bCs/>
          <w:color w:val="2B2B2B"/>
          <w:spacing w:val="5"/>
          <w:sz w:val="28"/>
          <w:szCs w:val="28"/>
          <w:lang w:eastAsia="ru-RU"/>
        </w:rPr>
        <w:t>Об инвестиционных фондах</w:t>
      </w:r>
    </w:p>
    <w:p w:rsidR="005E27F3" w:rsidRPr="005E27F3" w:rsidRDefault="005E27F3" w:rsidP="005E27F3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Законов КР от </w:t>
      </w:r>
      <w:hyperlink r:id="rId5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29 сентября 2000 года № 79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6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7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27 января 2006 года № 20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</w:t>
      </w: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br/>
      </w:r>
      <w:hyperlink r:id="rId8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9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17 октября 2011 года № 172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10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10 октября 2012 года № 170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Настоящий Закон определяет правовой статус инвестиционных фондов, устанавливает особенности их учреждения и деятельности в Кыргызской Республике.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before="200" w:after="0" w:line="240" w:lineRule="auto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Глава I</w:t>
      </w: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br/>
        <w:t>Общие положения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1. Понятие инвестиционного фонда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Инвестиционными фондами являются предусмотренные настоящим Законом формы коллективного инвестирования, создаваемые для привлечения денежных средств посредством выпуска и публичного размещения своих ценных бумаг и последующего диверсифицированного инвестирования привлеченных средств в инвестиционные активы.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В Кыргызской Республике в качестве инвестиционных фондов действуют акционерные инвестиционные фонды и паевые инвестиционные фонды.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Акционерным инвестиционным фондом признается открытое акционерное общество, которое: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привлекает средства физических и юридических лиц путем публичной продажи акций;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инвестирует привлеченные средства и средства, полученные в процессе инвестиционной деятельности, в инвестиционные активы;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 - (абзац четвертый утратил силу в соответствии с </w:t>
      </w:r>
      <w:hyperlink r:id="rId11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 КР от 17 октября 2011 года № 172)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 (абзац пятый  утратил силу в соответствии с </w:t>
      </w:r>
      <w:hyperlink r:id="rId12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 КР от 17 октября 2011 года № 172)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Акционерными инвестиционными фондами в настоящем Законе не признаются: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а) коммерческие банки и другие кредитные учреждения;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страховые организации;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в) холдинговые компании;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г) дилеры;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д) брокеры;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е) депозитарии и клиринговые организации.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Акционерными инвестиционными фондами, в дополнение к вышеперечисленным, не являются также иные регулируемые специальными законами и иными нормативными правовыми актами акционерные общества.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 Акционерные инвестиционные фонды не вправе заниматься иной деятельностью, отличной от деятельности инвестиционных фондов, определенной в соответствии с настоящим Законом и другими нормативными правовыми актами Кыргызской Республики, а также менять вид своей деятельности.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6. Паевым инвестиционным фондом в настоящем Законе признается комплекс обособленного имущества без образования юридического лица, состоящий из полученных управляющей компанией в доверительное управление инвестиционных активов клиентов путем публичного предложения инвестиционных паев, а также имущества, полученного управляющей компанией в процессе доверительного управления.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Закона КР от </w:t>
      </w:r>
      <w:hyperlink r:id="rId13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,</w:t>
      </w: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 </w:t>
      </w:r>
      <w:hyperlink r:id="rId14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17 октября 2011 года № 172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2. Термины и определения, используемые в настоящем Законе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Андеррайтер - профессиональный участник рынка ценных бумаг, заключивший договор с эмитентом ценных бумаг с обязательством провести подписку на ценные бумаги или продажу ценных бумаг, выпускаемых при публичной эмиссии ценных бумаг, либо обеспечить подписку на ценные бумаги или их покупку другими лицами.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Аффилированное лицо физического или юридического лица - любое физическое или юридическое лицо (за исключением государственных органов, осуществляющих контроль за его деятельностью в рамках предоставленных им полномочий), которое имеет право прямо или косвенно определять решения или оказывать влияние на принимаемые этим лицом решения, в том числе в силу договора (включая устный договор) или иной сделки, а также любое физическое или юридическое лицо, в отношении которого это аффилированное лицо имеет такое право. Аффилированным лицом юридического лица также признаются его исполнительные должностные лица, акционер (участник) или любое предприятие, владеющее десятью и более процентами его голосующих акций (вкладов, паев) (для открытых акционерных обществ с пятью и более процентами).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Выкупаемая ценная бумага - ценная бумага, выпущенная акционерным инвестиционным фондом или управляющей компанией паевого инвестиционного фонда, владелец которой имеет право возвратить ее в акционерный инвестиционный фонд или управляющей компании паевого инвестиционного фонда, получив за нее сумму, выплачиваемую в денежной форме, равную стоимости доли имеющихся на тот момент чистых активов, приходящихся на одну ценную бумагу.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Должностное лицо - председатель, член совета директоров, руководитель и член исполнительного органа инвестиционного фонда, участник рынка ценных бумаг, а также лицо, признаваемое должностным лицом в соответствии с </w:t>
      </w: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законодательством Кыргызской Республики, регулирующим деятельность коммерческих организаций.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Инвестиционные активы инвестиционного фонда - активы, в которые осуществляет инвестиции инвестиционный фонд. Состав и структура инвестиционных активов определяются Правительством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Невыкупаемая ценная бумага - ценная бумага, которая не выкупается инвестиционным фондом по желанию ее владельца.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Независимый аудитор инвестиционного фонда - аудиторская организация, не являющаяся: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аффилированным лицом этого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аффилированным лицом аффилированного лица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Независимый оценщик имущества инвестиционного фонда - физическое или юридическое лицо, осуществляющее на основе договора с инвестиционным фондом оценку негосударственного имущества.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Общее количество ценных бумаг в обращении - общее количество размещенных ценных бумаг инвестиционного фонда за минусом общего количества выкупленных ценных бумаг. Общее количество ценных бумаг в обращении для инвестиционного фонда с обязательством выкупа эмитированных им акций и интервального фонда меняется. Для акционерного инвестиционного фонда без обязательства выкупа эмитированных им акций общее количество ценных бумаг в обращении постоянно.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Размещенная ценная бумага - ценная бумага, выпущенная акционерным инвестиционным фондом или управляющей компанией паевого инвестиционного фонда и находящаяся у ее владельца, за исключением ценной бумаги, выкупленной акционерным инвестиционным фондом или управляющей компанией паевого инвестиционного фонда, выпустившим эту ценную бумагу.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Стоимость чистых активов инвестиционного фонда - общая стоимость активов фонда, за вычетом его обязательств.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Депозитарная деятельность - деятельность по регистрации прав и (или) перехода прав на ценные бумаги и учету, и (или) хранению этих ценных бумаг и денежных средств, предназначенных для осуществления сделок, а также вырученных от совершения сделок на основании договора с собственником или номинальным держателем этих ценных бумаг (депозитарный договор).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Стоимость чистых активов на ценную бумагу - стоимость чистых активов инвестиционного фонда в отношении к общему количеству размещенных ценных бумаг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Управляющая компания - профессиональный участник рынка ценных бумаг, осуществляющий от своего имени в интересах и за счет клиентов управляющей компании деятельность по доверительному управлению инвестиционными активами.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Деятельность инвестиционного фонда - деятельность по привлечению денежных средств посредством выпуска и публичного размещения своих ценных бумаг и последующего диверсифицированного инвестирования привлеченных средств в ценные бумаги и иные инвестиционные активы.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Инвестиционные доходы - доходы, полученные инвестиционным фондом в процессе инвестиционной деятельности.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Капитализация прибыли - выплата дивидендов в виде акций инвестиционного фонда.</w:t>
      </w:r>
    </w:p>
    <w:p w:rsidR="005E27F3" w:rsidRPr="005E27F3" w:rsidRDefault="005E27F3" w:rsidP="005E27F3">
      <w:pPr>
        <w:shd w:val="clear" w:color="auto" w:fill="FFFFFF"/>
        <w:spacing w:after="480" w:line="240" w:lineRule="auto"/>
        <w:ind w:firstLine="397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Законов КР от </w:t>
      </w:r>
      <w:hyperlink r:id="rId15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29 сентября 2000 года № 79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16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 </w:t>
      </w:r>
      <w:hyperlink r:id="rId17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18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17 октября 2011 года №172</w:t>
        </w:r>
      </w:hyperlink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, </w:t>
      </w:r>
      <w:hyperlink r:id="rId19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10 октября 2012 года № 170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3. Законодательство, регулирующее деятельность инвестиционных фондов в Кыргызской Республике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Законодательство об инвестиционных фондах состоит из настоящего Закона и других нормативных правовых актов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4. Виды инвестиционных фондов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Акционерные инвестиционные фонды подразделяются: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на инвестиционные фонды с обязательством выкупа эмитированных ими акций по требованию акционеров;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на интервальные инвестиционные фонды, акции которых предоставляют их владельцам право требовать от эмитентов оплату их стоимости в заранее оговоренные сроки, но не реже чем один раз в год;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на инвестиционные фонды без обязательства выкупа эмитированных ими акций по требованию акционеров.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Паевые инвестиционные фонды подразделяются: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на инвестиционные фонды с обязательством выкупа эмитированных ими инвестиционных паев у владельцев паев по их требованию;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на интервальные инвестиционные фонды, инвестиционные паи которых предоставляют их владельцам право требовать от управляющей компании оплату их стоимости в заранее оговоренные сроки, но не реже чем один раз в год.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5. Наименование инвестиционного фонда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Наименование инвестиционного фонда должно соответствовать его типу. В наименовании инвестиционного фонда в зависимости от типа обязательно должны быть слова: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"акционерный инвестиционный фонд" с указанием того, является ли инвестиционный фонд с обязательством выкупа эмитированных им акций, интервальным или без обязательства выкупа эмитированных им акций;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"паевой инвестиционный фонд" с указанием того, является ли инвестиционный фонд с обязательством выкупа эмитированных им паев или интервальным.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Юридические лица, не признаваемые акционерными инвестиционными фондами в соответствии с положениями настоящего Закона не вправе использовать в своем наименовании слова: "инвестиционный фонд" в любых сочетаниях.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Ни одно лицо, за исключением управляющей компании паевого инвестиционного фонда, не вправе привлекать денежные средства и иное имущество, используя слова: "паевой инвестиционный фонд" в любом сочетании.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Закона КР от </w:t>
      </w:r>
      <w:hyperlink r:id="rId20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6. Инвестиционная декларация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Инвестиционная декларация - информация об инвестиционных целях инвестиционного фонда и описание направлений его инвестиционной политики, содержащиеся в уставе и проспекте эмиссии акций акционерного инвестиционного фонда, правилах паевого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Инвестиционная декларация должна содержать информацию о степени диверсификации капиталовложений и рисков, связанных с реализацией инвестиционных целей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Инвестиционная декларация акционерного инвестиционного фонда утверждается учредительным собранием. Изменения и дополнения в инвестиционную декларацию утверждаются общим собранием акционеров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Инвестиционная декларация паевого инвестиционного фонда разрабатывается и утверждается управляющей компанией.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Закона КР от </w:t>
      </w:r>
      <w:hyperlink r:id="rId21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before="200" w:after="0" w:line="240" w:lineRule="auto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Глава II</w:t>
      </w: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br/>
        <w:t>Акционерные инвестиционные фонды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7. Создание, учреждение и регистрация акционерных инвестиционных фондов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Акционерный инвестиционный фонд создается в порядке, установленном законодательством Кыргызской Республики. Акционерный инвестиционный фонд считается созданным с момента его государственной регистрации.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Юридические и физические лица Кыргызской Республики, иностранные юридические и физические лица, а также лица без гражданства могут выступать в качестве учредителей или акционеров акционерного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При учреждении акционерного инвестиционного фонда уставный капитал формируется за счет взносов учредителей в размере не менее 5000 расчетных показателей. На момент регистрации инвестиционного фонда его уставный капитал должен быть полностью распределен среди учредителей и оплачен ими в соответствии с законодательством Кыргызской Республики об акционерных обществах. До подачи заявления на получение соответствующей лицензии учредители инвестиционного фонда должны полностью внести свои взносы.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Уставный капитал акционерного инвестиционного фонда оплачивается только денежными средствами в национальной валюте.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lastRenderedPageBreak/>
        <w:t>(В редакции Законов КР от </w:t>
      </w:r>
      <w:hyperlink r:id="rId22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23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27 января 2006 года № 20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8. Органы управления акционерным инвестиционным фондом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Высшим органом управления акционерного инвестиционного фонда является общее собрание акционеров.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В период между собраниями акционеров фонда его высшим органом управления является совет директоров.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Исполнительный орган акционерного инвестиционного фонда может быть внутренним (коллегиальный орган - правление, единоличный - генеральный директор или управляющий) или внешним (управляющая компания).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Вид исполнительного органа (внутренний, внешний) определяется общим собранием акционеров и отражается в уставе акционерного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Закона КР от </w:t>
      </w:r>
      <w:hyperlink r:id="rId24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9. Общее собрание акционеров акционерного инвестиционного фонда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К исключительной компетенции общего собрания акционеров инвестиционного фонда относятся следующие вопросы, выносимые на рассмотрение общего собрания акционеров советом директоров инвестиционного фонда: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1) о внесении изменений и дополнений в устав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 об изменении (увеличении или уменьшении) уставного капитала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3) о консолидации и разделении ранее выпущенных акций, выпуске дополнительных акций;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4) об утверждении годовых результатов деятельности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5) о принятии изменений и дополнений к инвестиционной декларации;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6) о ликвидации и реорганизации инвестиционного фонда, назначении ликвидационной комиссии, утверждении ликвидационного баланса;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7) об утверждении порядка распределения прибыли и покрытия убытков;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8) об установлении размера вознаграждения членам совета директоров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9) о назначении независимого аудитора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10) об избрании совета директоров, а также о досрочном прекращении его полномочий;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11) о введении внутреннего (правление или генеральный директор/управляющий) или внешнего управления (управляющая компания) инвестиционным фондом;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12) об утверждении сметы расходов инвестиционного фонда на предстоящий финансовый год.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К компетенции общего собрания акционеров уставом инвестиционного фонда могут быть отнесены также другие вопросы деятельности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Акционерный инвестиционный фонд один раз в год проводит годовое общее собрание акционеров независимо от других собраний. Годовое общее собрание акционеров созывается советом директоров инвестиционного фонда и проводится до 1 апреля года, следующего за отчетным годом.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Вопросы повестки дня, относящиеся к исключительной компетенции годового общего собрания акционеров: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об утверждении годовых результатов деятельности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об утверждении порядка распределения прибыли и убытков;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об избрании совета директоров;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об утверждении сметы расходов инвестиционного фонда на предстоящий финансовый год.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Все вопросы повестки дня общего собрания акционеров должны быть четко обозначены.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Все общие собрания акционеров, кроме годового, являются внеочередными.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 Не допускается проведение одного общего собрания акционеров в разных местах и разное время.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Закона КР от </w:t>
      </w:r>
      <w:hyperlink r:id="rId25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10. Порядок созыва общего собрания акционеров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Сообщение о проведении общего собрания акционеров инвестиционного фонда осуществляется путем направления всем акционерам заказных писем и опубликования извещений в средствах массовой информации.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Извещение должно быть опубликовано исполнительным органом инвестиционного фонда и (или) советом директоров в печатных средствах массовой информации на кыргызском и русском языках не менее чем за 20 дней до даты проведения собрания.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 извещении о проведении годового общего собрания акционеров должны быть указаны: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место и время проведения годового общего собрания акционеров;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повестка дня с точной формулировкой вопросов, выносимых на собрание;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результаты деятельности инвестиционного фонда (стоимость чистых активов, стоимость чистых активов на одну акцию, их изменение за отчетный период);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порядок ознакомления акционеров с материалами общего собрания акционеров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2. Внеочередные общие собрания акционеров проводятся по решению совета директоров. Инициаторами проведения внеочередного общего собрания акционеров могут быть: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совет директоров;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исполнительный орган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акционеры (акционер), владеющие в совокупности не менее чем 10 процентами акций акционерного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депозитарий инвестиционного фонда в случаях, предусмотренных депозитарным договором.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 извещении о проведении внеочередного собрания акционеров должны быть указаны: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место и время проведения внеочередного общего собрания акционеров;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повестка дня внеочередного общего собрания акционеров с точной формулировкой вопросов, выносимых на собрание;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порядок ознакомления акционеров с материалами внеочередного общего собрания акционеров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инициатор проведения внеочередного общего собрания.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Общее собрание акционеров проводится в указанное в извещении время без изменения повестки дня.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Общее собрание акционеров признается правомочным, если на момент окончания регистрации для участия в нем зарегистрировались акционеры (их представители), обладающие в совокупности более 60 процентами голосов размещенных акций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 При отсутствии кворума совет директоров обязан предложить акционерам (их представителям), прошедшим регистрацию, провести общее собрание акционеров в тот же день. Решение о проведении общего собрания акционеров в тот же день принимается простым большинством голосов. Изменение повестки дня при проведении нового общего собрания акционеров не допускается.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6. Решения, не относящиеся к компетенции годового общего собрания акционеров инвестиционного фонда, могут быть приняты путем заочного голосования. Порядок принятия решений путем заочного голосования устанавливается Правительством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Законов КР от </w:t>
      </w:r>
      <w:hyperlink r:id="rId26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27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11. Порядок принятия решений общим собранием акционеров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Каждый акционер имеет право присутствовать на общих собраниях лично или через представителя, имеющего доверенность.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Доверенность на голосование предоставляет право ее держателю на голосование только по вопросам, включенным в повестку дня общего собрания акционеров.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Доверенность не может быть выдана членам внутреннего исполнительного органа или должностным лицам управляющей компании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4. Доверенность должна быть оформлена в соответствии с законодательством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 Голосование на общем собрании происходит по принципу "одна акция - один голос", кроме голосования по выборам совета директоров.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6. Выборы совета директоров инвестиционного фонда осуществляются путем кумулятивного голосования.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7. Решения по вопросам, перечисленным в пунктах 1-5 и 7-9 части 1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статьи 9 настоящего Закона, принимаются не менее чем двумя третями голосов от числа зарегистрированных на собрании акционеров или их представителей.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Решение по вопросу, указанному в пункте 6 части 1 статьи 9 настоящего Закона, принимается большинством голосов от общего числа размещенных акций.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8. В случае если срок опубликования извещения в средствах массовой информации о проведении общего собрания акционеров инвестиционного фонда был менее установленного настоящим Законом срока или уведомления о созыве собрания (заказные письма) не направлялись акционерам инвестиционного фонда, решения собрания будут иметь юридическую силу при условии единогласного принятия их на собрании.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Законов КР от </w:t>
      </w:r>
      <w:hyperlink r:id="rId28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29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12. Совет директоров акционерного инвестиционного фонда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В период между собраниями акционеров управление инвестиционным фондом в пределах своей компетенции и контроль за деятельностью исполнительного органа и других субъектов, имеющих договорные отношения с акционерным инвестиционным фондом осуществляет совет директоров акционерного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Совет директоров контролирует деятельность инвестиционного фонда от имени акционеров.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Совет директоров ежегодно предоставляет акционерам полный отчет о деятельности инвестиционного фонда, заверенный независимым аудитором.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Число членов совета директоров определяется общим собранием акционеров, но не может быть менее пяти и всегда должно быть нечетным.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5. </w:t>
      </w: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(Исключен в соответствии с Законом КР от </w:t>
      </w:r>
      <w:hyperlink r:id="rId30" w:history="1">
        <w:r w:rsidRPr="005E27F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6. Срок полномочий совета директоров определяется уставом акционерного инвестиционного фонда, но не может превышать 3 лет.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7. Члены исполнительного органа (должностные лица управляющей компании), должностные лица депозитария, специализированного регистратора, аудитора и независимого оценщика имущества инвестиционного фонда не могут входить в состав совета директоров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8. Членами совета директоров инвестиционного фонда не могут быть лица, привлекавшиеся к уголовной ответственности за должностные и экономические преступления.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9. К компетенции совета директоров инвестиционного фонда относятся следующие вопросы: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назначение членов внутреннего исполнительного органа либо заключение договора об управлении инвестиционным фондом с управляющей компанией;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принятие решений о внесении изменений и дополнений в договор об управлении инвестиционным фондом;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принятие решений о досрочном прекращении полномочий исполнительного органа либо досрочном расторжении договора с управляющей компанией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установление порядка выплат и размера вознаграждения членам исполнительного органа либо управляющей компании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заключение или расторжение по представлению исполнительного органа договоров с регистратором, депозитарием, агентом по размещению и выкупу ценных бумаг, независимым оценщиком имущества и независимым аудитором;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другие вопросы, связанные с осуществлением деятельности по управлению инвестиционным фондом и не относящиеся к исключительной компетенции общего собрания акционеров и компетенции управляющей компании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10. Заседания совета директоров проводятся не реже 1 раза в месяц. На них заслушивается информация о деятельности исполнительного органа инвестиционного фонда и решаются вопросы, относящиеся к компетенции совета директоров.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11. Решение на заседании совета директоров считается принятым, если за него проголосовало большинство от общего количества членов совета директоров.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12. Ежемесячно совету директоров должна представляться информация обо всех сделках с ценными бумагами, в которые были вовлечены управляющая компания инвестиционного фонда и его должностные лица. Данное требование относится как к сделкам с акциями, выпущенными инвестиционным фондом, так и с ценными бумагами других эмитентов, находящимися в активах инвестиционного фонда. Совет директоров проводит регулярную проверку таких сделок. Совет директоров должен удостовериться, что данные сделки: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1) не представляют собой конфликт интересов;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 не нарушают действующее законодательство;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3) не нарушают положений договора об управлении инвестиционным фондом;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4) не нарушают устав или проспект эмиссии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Закона КР от </w:t>
      </w:r>
      <w:hyperlink r:id="rId31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12-1. Внутренний исполнительный орган акционерного инвестиционного фонда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1. Внутренний исполнительный орган руководит деятельностью акционерного инвестиционного фонда в пределах полномочий, предоставленных ему уставом.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К полномочиям внутреннего исполнительного органа акционерного инвестиционного фонда относится решение всех вопросов, не относящихся к исключительной компетенции других органов управления фонда, определенной законодательством Кыргызской Республики или уставом.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Члены внутреннего исполнительного органа фонда назначаются советом директоров.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Внутренний исполнительный орган может быть коллегиальным (правление) или единоличным (генеральный директор или управляющий).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 Устав акционерного инвестиционного фонда должен содержать положения о порядке управления фондом.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6. Порядок выплат и размер вознаграждения членам внутреннего исполнительного органа устанавливается советом директоров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7. Членами правления либо генеральным директором или управляющим не могут быть члены совета директоров.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8. Компетенция внутреннего исполнительного органа и порядок осуществления им действий от имени акционерного инвестиционного фонда определяются уставом.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9. Члены внутреннего исполнительного органа вправе вносить любые предложения в совет директоров по вопросам, касающимся деятельности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10. Ежегодно за 20 дней до даты проведения собрания акционеров внутренний исполнительный орган должен подготовить годовой отчет, включающий бухгалтерский баланс, отчет о прибылях и убытках и другие финансовые отчеты и обеспечить акционерам доступность этих материалов для ознакомления.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Годовой отчет должен быть подписан председателем правления либо генеральным директором или управляющим и одобрен советом директоров.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Закона КР от </w:t>
      </w:r>
      <w:hyperlink r:id="rId32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13. Акции акционерного инвестиционного фонда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Акционерный инвестиционный фонд привлекает денежные средства посредством эмиссии простых акций.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Выпуск акций производится в соответствии с законодательством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Акции инвестиционного фонда являются именными и выпускаются с одинаковым объемом прав.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Акции инвестиционного фонда оплачиваются только денежными средствами в национальной валюте, (за исключением капитализации прибыли) и не могут быть выданы в качестве оплаты за услуги.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5. </w:t>
      </w: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(Исключен в соответствии с Законом КР от </w:t>
      </w:r>
      <w:hyperlink r:id="rId33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Закона КР от </w:t>
      </w:r>
      <w:hyperlink r:id="rId34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14. Регистрация выпуска акций акционерного инвестиционного фонда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Государственная регистрация эмиссии акций и/или проспекта эмиссии и условий публичного предложения инвестиционного фонда осуществляется в порядке, установленном законодательством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реадкции Закона КР от </w:t>
      </w:r>
      <w:hyperlink r:id="rId35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17 октября 2011 года № 172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15. Выкуп акций акционерным инвестиционным фондом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Выкуп акций производится по цене, равной стоимости чистых активов, приходящихся на одну размещенную акцию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Установленная цена на выкуп и продажу акций акционерного инвестиционного фонда с обязательством выкупа эмитированных им акций не может изменяться в течение одного дня.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Установленная цена на выкуп и продажу акций интервального акционерного инвестиционного фонда не может изменяться в течение срока приема заявок на выкуп и продажу акций.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Выкуп акций инвестиционным фондом осуществляется на основании подачи владельцами акций данного фонда заявок на их выкуп.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Выкуп акций акционерным инвестиционным фондом с обязательством выкупа эмитированных им акций осуществляется по цене, установленной на конец рабочего дня, предшествующего дню приема заявки на выкуп акций.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Выкуп акций интервальным акционерным инвестиционным фондом осуществляется по цене, установленной на конец рабочего дня, предшествующего дню начала очередного срока приема заявок на выкуп и продажу акций.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Заявка на выкуп и приобретение акций инвестиционного фонда является безотзывной.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 Инвестиционный фонд не вправе задержать выплату за акции, предъявленные к выкупу, более чем на 14 календарных дней, за исключением: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периода, когда фондовая биржа закрыта или торговля на фондовой бирже запрещена уполномоченным государственным органом по рынку ценных бумаг;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периода, когда уполномоченный государственный орган по рынку ценных бумаг определит наличие чрезвычайной ситуации, результатом которой может быть нерациональное размещение активов инвестиционного фонда или неадекватное определение инвестиционным фондом стоимости его чистых активов.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6. Цена на акции акционерного инвестиционного фонда с обязательством выкупа эмитированных им акций устанавливается на конец каждого рабочего дня.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Цена на акции интервального акционерного инвестиционного фонда устанавливается на конец рабочего дня, предшествующего дню начала очередного срока приема заявок на выкуп и продажу акций.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7. В уставе и проспекте эмиссии интервального акционерного инвестиционного фонда указываются периодичность и сроки приема заявок на выкуп и продажу акций. Продолжительность срока приема заявок на выкуп и продажу акций интервального акционерного инвестиционного фонда устанавливается советом директоров инвестиционного фонда и должна составлять не менее 14 календарных дней. Прием заявок на выкуп акций интервального акционерного инвестиционного фонда должен осуществляться не реже одного раза в год.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8. Инвестиционный фонд без обязательства выкупа эмитированных им акций может по своему усмотрению в любое время выкупить свои акции по цене, не превышающей стоимости чистых активов, приходящихся на одну акцию, рассчитанной на конец рабочего дня, предшествующего дню выкупа, при условии, что покупка не приведет к приобретению фондом перекупленных акций с общим количеством, превышающим 10 процентов выпущенных акций.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Закона КР от </w:t>
      </w:r>
      <w:hyperlink r:id="rId36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16. Выпуск акций акционерным инвестиционным фондом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Инвестиционный фонд не может выпускать одновременно выкупаемые и невыкупаемые акции.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Размещение акций акционерного инвестиционного фонда не может осуществляться по цене ниже их номинальной стоимости.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Инвестиционный фонд, выпускающий выкупаемые акции, не может продавать их по цене ниже стоимости чистых активов, приходящихся на одну размещенную акцию.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Инвестиционный фонд без обязательства выкупа эмитированных им акций должен определить цену, по которой фонд будет предлагать акции. Цена акций должна быть доведена до сведения населения через средства массовой информации.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4. </w:t>
      </w: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(Исключен в соответствии с Законом КР от </w:t>
      </w:r>
      <w:hyperlink r:id="rId37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Закона КР от </w:t>
      </w:r>
      <w:hyperlink r:id="rId38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17. Ликвидация акционерного инвестиционного фонда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Акционерный инвестиционный фонд может быть ликвидирован в порядке, предусмотренном законодательством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Решение о ликвидации инвестиционного фонда, принятое общим собранием акционеров при добровольной ликвидации или в судебном порядке, направляется в уполномоченный государственный орган по рынку ценных бумаг.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Акционерный инвестиционный фонд считается ликвидированным с момента внесения соответствующей записи в государственный реестр.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Законов КР от </w:t>
      </w:r>
      <w:hyperlink r:id="rId39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40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before="200" w:after="0" w:line="240" w:lineRule="auto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lastRenderedPageBreak/>
        <w:t>Глава III</w:t>
      </w: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br/>
        <w:t>Паевые инвестиционные фонды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18. Создание и регистрация паевых инвестиционных фондов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Паевой инвестиционный фонд создается в соответствии с гражданским законодательством Кыргызской Республики на основе договора по доверительному управлению инвестиционными активами без образования юридического лица.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Паевой инвестиционный фонд считается образованным с момента регистрации управляющей компанией правил паевого инвестиционного фонда в уполномоченном государственном органе по рынку ценных бумаг.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Обязательными условиями регистрации правил паевого инвестиционного фонда являются: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наличие у управляющей компании соответствующей лицензии;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заключение управляющей компанией в соответствии с типовыми договорами, утверждаемыми Правительством Кыргызской Республики, договоров с депозитарием, специализированным регистратором и независимым аудитором;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Порядок регистрации правил паевого инвестиционного фонда регулируется Правительством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Законов КР от </w:t>
      </w:r>
      <w:hyperlink r:id="rId41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42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</w:t>
      </w:r>
      <w:hyperlink r:id="rId43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17 октября 2011 года № 172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19. Участие в паевом инвестиционном фонде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Между управляющей компанией паевого инвестиционного фонда и лицами, передающими денежные средства в данный паевой инвестиционный фонд (инвесторами), заключается договор о передаче имущества в доверительное управление путем акцепта инвесторами условий публичной оферты о передаче имущества в доверительное управление в составе паевого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Доли инвесторов в имуществе, составляющем паевой инвестиционный фонд, удостоверяются инвестиционными паями.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Имущество паевого инвестиционного фонда состоит из переданных в доверительное управление имущества инвесторов, а также имущества, полученного управляющей компанией в процессе доверительного управления средствами инвесторов.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Имущество паевого инвестиционного фонда должно содержаться и учитываться отдельно от имущества управляющей компании и имущества, составляющего другие инвестиционные фонды, управляемые данной управляющей компанией.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 Владельцы паев отвечают по обязательствам управляющей компании, возникшим в связи с управлением паевым инвестиционным фондом, исключительно в пределах стоимости принадлежащих им инвестиционных паев.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Владельцы инвестиционных паев несут риск убытков, связанных с изменением рыночной стоимости имущества, составляющего паевой инвестиционный фонд.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Закона КР от </w:t>
      </w:r>
      <w:hyperlink r:id="rId44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20. Инвестиционные паи паевых инвестиционных фондов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Инвестиционный пай является именной ценной бумагой, удостоверяющей: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долю его владельца в праве собственности на имущество, составляющее паевой инвестиционный фонд;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право его владельца: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возвратить ее в инвестиционный фонд, получив за нее сумму, выплаченную в денежной форме, в размере, определяемом как отношение стоимости чистых активов к общему количеству размещенных инвестиционных паев;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требовать от управляющей компании надлежащего доверительного управления паевым инвестиционным фондом;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получать информацию, связанную с деятельностью паевого инвестиционного фонда и его управляющей компании.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Инвестиционный пай не является эмиссионной ценной бумагой.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Эмитентом инвестиционных паев паевого инвестиционного фонда является его управляющая компания. Порядок выпуска инвестиционных паев, их размещения и обращения устанавливается правилами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Инвестиционный пай не имеет номинальной стоимости. Проценты и дивиденды по инвестиционным паям не начисляются.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Каждый инвестиционный пай удостоверяет одинаковую долю в праве общей собственности на имущество, составляющее паевой инвестиционный фонд, и одинаковые права.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 Инвестиционные паи выпускаются в бездокументарной форме.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6. Оплата инвестиционных паев производится денежными средствами в национальной валюте.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7. Выпуск производных ценных бумаг от инвестиционных паев не допускается.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8. Инвестиционные паи свободно обращаются после утверждения отчета об итогах первичного размещения инвестиционных паев паевого инвестиционного фонда уполномоченным государственным органом по рынку ценных бумаг.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Закона КР от </w:t>
      </w:r>
      <w:hyperlink r:id="rId45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0" w:name="st_21"/>
      <w:bookmarkEnd w:id="0"/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21. Правила паевого инвестиционного фонда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Деятельность паевого инвестиционного фонда регулируется правилами паевого инвестиционного фонда, утверждаемыми управляющей компанией паевого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 правилах паевого инвестиционного фонда должны быть указаны: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- полное и сокращенное наименование паевого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тип паевого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фирменное наименование, местонахождение, организационно-правовая форма управляющей компании, дата получения и номер соответствующей лицензии;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местонахождение, наименование депозитария, специализированного регистратора, дата получения и номер соответствующей лицензии;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направления осуществляемых инвестиций, изложенные в инвестиционной декларации, которая является неотъемлемой частью правил паевого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права и обязанности управляющей компании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размер, условия и порядок выплаты вознаграждения управляющей компании;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виды расходов по управлению паевым инвестиционным фондом, подлежащие возмещению управляющей компании, а также ограничения, установленные в отношении таких расходов;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права владельцев инвестиционных паев, порядок и условия размещения и выкупа инвестиционных паев;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порядок определения стоимости чистых активов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иные сведения, устанавливаемые Правительством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Правила паевого инвестиционного фонда подлежат регистрации уполномоченным государственным органом по рынку ценных бумаг.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Изменения и дополнения, вносимые в правила паевого инвестиционного фонда, подлежат регистрации в уполномоченном государственном органе по рынку ценных бумаг.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Сообщение о регистрации правил или изменений и дополнений в правила паевого инвестиционного фонда, включая информацию о порядке ознакомления с полным текстом этих правил или изменений и дополнений, должно быть опубликовано в печатных средствах массовой информации.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Изменения и дополнения в правила паевого инвестиционного фонда вступают в силу по истечении одного месяца со дня опубликования сообщения об их регистрации.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Изменения и дополнения в правила интервального паевого инвестиционного фонда вступают в силу со дня, следующего за днем окончания ближайшего после опубликования сообщения об их регистрации срока приема заявок.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Законов КР от </w:t>
      </w:r>
      <w:hyperlink r:id="rId46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47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22. Заявки на приобретение и выкуп инвестиционных паев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Договор о передаче имущества инвесторов в доверительное управление управляющей компании заключается на основании заявки на приобретение инвестиционных паев и прекращается на основании заявки на выкуп инвестиционных паев.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2. Заявки на приобретение и выкуп инвестиционных паев носят безотзывный характер. В соответствии с правилами паевого инвестиционного фонда заявки подаются управляющей компании и/или агентам по размещению и выкупу инвестиционных паев.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В течение срока первичного размещения инвестиционных паев заявки на выкуп не принимаются.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Закона КР от </w:t>
      </w:r>
      <w:hyperlink r:id="rId48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23. Первичное размещение инвестиционных паев, паевых инвестиционных фондов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Первичное размещение инвестиционных паев начинается в срок, указанный в правилах паевого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Срок первичного размещения инвестиционных паев определяется правилами паевого инвестиционного фонда и не может превышать 90 календарных дней.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Стоимость инвестиционного пая при первичном размещении устанавливается управляющей компанией и должна быть неизменной в течение всего срока первичного размещения инвестиционных паев.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По окончании срока первичного размещения инвестиционных паев стоимость чистых активов паевого инвестиционного фонда должна быть не менее суммы, установленной Правительством Кыргызской Республики. В противном случае управляющая компания обязана прекратить прием заявок на приобретение инвестиционных паев и паевой инвестиционный фонд подлежит ликвидации. Средства, полученные в результате первичного размещения, подлежат возврату владельцам инвестиционных паев.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 В период первичного размещения инвестиционных паев управляющая компания имеет право размещать полученные денежные средства только на депозитах в коммерческих банках, в свободно конвертируемой валюте и в государственных ценных бумагах.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6. Не позднее 5 календарных дней после окончания срока первичного размещения инвестиционных паев управляющая компания обязана представить в уполномоченный государственный орган по рынку ценных бумаг на утверждение отчет об итогах первичного размещения инвестиционных паев и опубликовать его в печатных средствах массовой информации.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Законов КР от </w:t>
      </w:r>
      <w:hyperlink r:id="rId49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50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24. Размещение и выкуп инвестиционных паев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Цена размещения и цена выкупа инвестиционных паев определяются на основании расчетной стоимости инвестиционного пая.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Установленная цена на размещение и выкуп инвестиционных паев паевого инвестиционного фонда с обязательством выкупа эмитированных им инвестиционных паев не может изменяться в течение одного дня.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Установленная цена на размещение и выкуп инвестиционных паев интервального паевого инвестиционного фонда не может изменяться в течение срока приема заявок на приобретение и выкуп инвестиционных паев.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Расчетная стоимость инвестиционного пая определяется путем деления стоимости чистых активов паевого инвестиционного фонда на количество размещенных инвестиционных паев.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Размещение и выкуп инвестиционных паев паевого инвестиционного фонда с обязательством выкупа эмитированных им инвестиционных паев осуществляется по расчетной стоимости, установленной на конец рабочего дня, предшествующего дню приема заявки на приобретение и выкуп инвестиционного пая.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Размещение и выкуп инвестиционных паев интервального паевого инвестиционного фонда осуществляется по расчетной стоимости, установленной на конец рабочего дня, предшествующего дню начала очередного срока приема заявок на приобретение и выкуп инвестиционных паев.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Заявки на приобретение и выкуп инвестиционных паев паевого инвестиционного фонда с обязательством выкупа эмитированных им инвестиционных паев принимаются каждый рабочий день.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Заявки на приобретение и выкуп инвестиционных паев интервального паевого инвестиционного фонда принимаются только в течение сроков, определенных его правилами.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Владельцы инвестиционных паев паевого инвестиционного фонда с обязательством выкупа эмитированных им инвестиционных паев вправе подавать заявки на выкуп принадлежащих им инвестиционных паев, начиная со дня, следующего за днем окончания срока первичного размещения.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Владельцы инвестиционных паев интервального паевого инвестиционного фонда вправе подавать заявки на выкуп принадлежащих им инвестиционных паев в сроки, установленные правилами интервального паевого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 Порядок размещения и выкупа инвестиционных паев определяется правилами паевого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Закона КР от </w:t>
      </w:r>
      <w:hyperlink r:id="rId51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25. Ликвидация паевого инвестиционного фонда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Паевой инвестиционный фонд ликвидируется в следующих случаях: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по инициативе управляющей компании;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если в результате окончания срока первичного размещения инвестиционных паев стоимость чистых активов инвестиционного фонда составит меньше величины, установленной Правительством Кыргызской Республики;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если у управляющей компании фонда аннулирована соответствующая лицензия и в течение месяца со дня аннулирования лицензии ее права и обязанности не переданы другой управляющей компании;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если принято решение о добровольной ликвидации управляющей компании;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- если аннулирована соответствующая лицензия депозитария паевого инвестиционного фонда и в течение месяца со дня аннулирования лицензии не заключен договор с другим депозитарием;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если истек срок, на который был создан паевой фонд;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в иных случаях, предусмотренных законодательством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При ликвидации фонда составляющее его имущество реализуется. Вырученные средства после удовлетворения требований кредиторов, выплаты вознаграждения и возмещения лицу, осуществлявшему ликвидацию фонда, связанных с этим расходов, выплаты начисленного вознаграждения управляющей компании фонда, депозитарию, специализированному регистратору, аудитору и независимому оценщику фонда распределяются между владельцами его инвестиционных паев пропорционально количеству принадлежащих им инвестиционных паев.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Обязанность по ликвидации паевого фонда, в том числе реализации составляющего его имущества, удовлетворению требований кредиторов и распределения денежных средств среди владельцев инвестиционных паев фонда лежит на управляющей компании фонда, а в случае аннулирования его лицензии или ликвидации управляющей компании фонда - на временном управляющем фондом, назначенном уполномоченным государственным органом по рынку ценных бумаг, а если такой управляющий не был назначен, - на депозитарии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Законов КР от </w:t>
      </w:r>
      <w:hyperlink r:id="rId52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53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before="200" w:after="0" w:line="240" w:lineRule="auto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Глава IV</w:t>
      </w: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br/>
        <w:t>Управляющая компания инвестиционного фонда.</w:t>
      </w: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br/>
        <w:t>Расходы инвестиционного фонда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(Название Главы в редакции Закона КР от </w:t>
      </w:r>
      <w:hyperlink r:id="rId54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26. Управляющая компания инвестиционного фонда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Управляющая компания инвестиционного фонда - юридическое лицо, имеющее соответствующую лицензию и заключившее договор об управлении акционерным инвестиционным фондом или зарегистрировавшее правила паевого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Управляющей компанией не может являться юридическое лицо, основным видом деятельности которого являются брокерская и дилерская деятельность.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Управляющая компания вправе осуществлять управление несколькими инвестиционными фондами при условии, что инвестиционные декларации соответствующих фондов имеют различное содержание их инвестиционных целей.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3. Исполнительным органом управляющей компании не может быть юридическое лицо.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Управляющая компания действует от своего имени. При этом она обязана указывать, что выступает в качестве управляющей компании инвестиционного фонда и ссылаться на наименование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 Управляющая компания вправе без специальной доверенности участвовать в управлении акционерными обществами, акции которых принадлежат инвестиционному фонду.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6. Управляющая компания обязана осуществлять управление инвестиционным фондом в интересах владельцев инвестиционных паев или акционеров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7. Управляющая компания инвестиционного фонда не является собственником активов инвестиционного фонда. Имущество управляющей компании инвестиционного фонда должно быть обособлено от имущества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8. Банки не вправе осуществлять функции управляющей компании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9. Требования по минимальному собственному капиталу управляющей компании определяются Правительством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10. Квалификационные требования к должностным лицам управляющей компании инвестиционного фонда определяются Правительством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Законов КР от </w:t>
      </w:r>
      <w:hyperlink r:id="rId55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56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27. Функции и обязанности управляющей компании инвестиционного фонда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Управляющая компания инвестиционного фонда осуществляет свои функции в соответствии с инвестиционной декларацией инвестиционного фонда, правилами паевого инвестиционного фонда, уставом и договором, заключенным между управляющей компанией и советом директоров акционерного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Управляющая компания инвестиционного фонда осуществляет следующие функции: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осуществляет взаимодействие с депозитарием инвестиционного фонда и другими профессиональными участниками рынка ценных бумаг в процессе размещения ценных бумаг фонда и реализации инвестиционных решений;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принимает решения об инвестировании денежных средств инвестиционного фонда в инвестиционные активы и совершает различные гражданско-правовые сделки с этими активами;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другие функции, допускаемые законодательством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К обязанностям управляющей компании относятся: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- осуществление инвестиционной политики инвестиционного фонда на основании его инвестиционной декларации, включающей в себя принятие </w:t>
      </w: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решений о заключении и осуществлении различных сделок с инвестиционными активами;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осуществление регулярной отчетности о результатах своей деятельности перед советом директоров акционерного инвестиционного фонда и уполномоченным государственным органом по рынку ценных бумаг;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представление интересов инвестиционного фонда в отношениях со всеми третьими лицами;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другие обязанности, установленные соответствующим договором об управлении акционерным инвестиционным фондом, правилами паевого инвестиционного фонда и нормативными правовыми актами Правительства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Поручения управляющей компании по реализации принятых ею решений по управлению инвестиционным фондом являются обязательными для исполнения депозитарием и другими профессиональными участниками рынка ценных бумаг, предоставляющими услуги данному инвестиционному фонду на основании соответствующих договоров.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 Управляющие компании и должностные лица управляющей компании в соответствии с законодательством Кыргызской Республики несут имущественную, дисциплинарную, административную и уголовную ответственность за свои неправомерные действия, в том числе за ущерб, причиненный инвестиционному фонду.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6. Управляющая компания акционерного инвестиционного фонда не вправе без согласия совета директоров: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принимать решения и совершать действия, в результате которых инвестиционный фонд делает инвестиции в организации, с которыми управляющая компания имеет или приобретает в результате сделки гражданско-правовые отношения либо права собственника или кредитора;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давать консультации третьим лицам в отношении сделок, одной из сторон в которых является организация, 5 или более процентами акций которой владеет инвестиционный фонд.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7. </w:t>
      </w: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(Исключен в соответствии с Законом КР от </w:t>
      </w:r>
      <w:hyperlink r:id="rId57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8. Договором об управлении акционерным инвестиционным фондом и правилами паевого инвестиционного фонда устанавливаются права, обязанности и ответственность сторон, порядок, сроки и размеры оплаты деятельности управляющей компании инвестиционного фонда, условия представления интересов инвестиционного фонда во взаимоотношениях с профессиональными участниками рынка ценных бумаг и иными субъектами.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Внесение изменений и дополнений в договор с управляющей компанией об управлении акционерным инвестиционным фондом может производиться по решению совета директоров.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Внесение изменений и дополнений в правила паевого инвестиционного фонда производится управляющей компанией.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Законов КР от </w:t>
      </w:r>
      <w:hyperlink r:id="rId58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59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28. Расходы инвестиционного фонда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Расходами инвестиционного фонда являются: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вознаграждение исполнительного органа акционерного инвестиционного фонда и управляющей компании паевого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вознаграждение членов совета директоров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расходы на рекламу;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расходы на услуги аудитора и независимого оценщика;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расходы на услуги депозитария и других организаций, осуществляющих профессиональную деятельность по ценным бумагам, связанную с деятельностью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расходы на проведение общего собрания акционеров.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Иные расходы, связанные с управлением инвестиционного фонда, за исключением расходов, указанных в настоящей статье, осуществляются за счет средств, направленных на вознаграждение исполнительного органа.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Расходы, связанные с размещением и выкупом агентами по размещению и выкупу ценных бумаг инвестиционного фонда, не относятся к расходам инвестиционного фонда и не могут превышать 5 процентов от стоимости ценных бумаг на момент совершения операций.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Предельные суммарные годовые расходы акционерного инвестиционного фонда не могут превышать 8 процентов от среднегодовой стоимости чистых активов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Предельные суммарные годовые расходы паевого инвестиционного фонда не могут превышать 5 процентов от средней годовой стоимости чистых активов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Договором об управлении акционерным инвестиционным фондом или правилами паевого инвестиционного фонда может быть предусмотрено ограничение предельных суммарных годовых расходов инвестиционного фонда менее 8 процентов.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 Порядок определения стоимости чистых активов инвестиционного фонда определяется Правительством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Законов КР от </w:t>
      </w:r>
      <w:hyperlink r:id="rId60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61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29. Вознаграждение органов управления акционерного инвестиционного фонда и управляющей компании паевого инвестиционного фонда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Предельный размер вознаграждения органов управления акционерного инвестиционного фонда и управляющей компании паевого инвестиционного фонда устанавливается Правительством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В случае если у управляющей компании, осуществляющей деятельность по управлению инвестиционным фондом, отозвана и/или аннулирована лицензия по причине, приведшей к ликвидации фонда, то начисленное вознаграждение управляющей компании в процессе ликвидации фонда не выплачивается.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lastRenderedPageBreak/>
        <w:t>(В редакции Законов КР от </w:t>
      </w:r>
      <w:hyperlink r:id="rId62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63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before="200" w:after="0" w:line="240" w:lineRule="auto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Глава V</w:t>
      </w: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br/>
        <w:t>Учет и хранение имущества инвестиционных фондов.</w:t>
      </w: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br/>
        <w:t>Учет прав инвесторов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30. Отчетность и ведение требуемых записей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Инвестиционный фонд осуществляет бухгалтерский учет и отчетность по результатам своей деятельности, ведет статистическую отчетность в соответствии с законодательством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Порядок ведения записей, хранения имущества и учета прав на ценные бумаги инвестиционных фондов определяется законодательством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Акционерный инвестиционный фонд и управляющая компания паевого инвестиционного фонда обязаны заключить договоры о проведении аудиторских проверок.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Аудиторской проверке на достоверность и соответствие требованиям законодательства Кыргызской Республики подлежат бухгалтерский учет, ведение учета и составление отчетности в отношении имущества, принадлежащего акционерному инвестиционному фонду, имущества, составляющего паевой инвестиционный фонд, и операций с этим имуществом.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Требования по раскрытию информации о деятельности акционерного инвестиционного фонда и управляющей компании паевого инвестиционного фонда устанавливаются Правительством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Законов КР от </w:t>
      </w:r>
      <w:hyperlink r:id="rId64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65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31. Требования к хранению имущества и учету прав на ценные бумаги инвестиционных фондов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Акционерный инвестиционный фонд и управляющая компания паевого инвестиционного фонда обязаны: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заключить договор с депозитарием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хранить все документарные ценные бумаги, принадлежащие инвестиционному фонду у депозитария инвестиционного фонда отдельно от ценных бумаг, принадлежащих управляющей компании инвестиционным фондом и другим лицам;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передать учет прав на все ценные бумаги, принадлежащие инвестиционному фонду, депозитарию;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хранить денежные средства инвестиционного фонда в порядке, установленном Правительством Кыргызской Республики;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- хранить документы первичного учета и документы, связанные с денежными средствами или удостоверяющие права на ценные бумаги инвестиционного фонда, в соответствии с требованиями, установленными Правительством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Порядок хранения имущества и учета прав на ценные бумаги инвестиционных фондов определяется Правительством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Законов КР от </w:t>
      </w:r>
      <w:hyperlink r:id="rId66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67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32. Депозитарий инвестиционного фонда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Депозитарием инвестиционного фонда может быть организация, имеющая соответствующую лицензию.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Депозитарий действует исключительно в интересах акционерного инвестиционного фонда и инвесторов паевого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Каждый инвестиционный фонд должен иметь только один депозитарий.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Депозитарий инвестиционного фонда обязан: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осуществлять контроль за соблюдением инвестиционным фондом и управляющей компанией настоящего Закона, иных нормативных правовых актов Кыргызской Республики, устава акционерного инвестиционного фонда, правил паевого инвестиционного фонда, инвестиционной декларации;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вести раздельный учет имущества инвестиционного фонда, включая отдельный баланс, не допуская его смешения, в том числе с имуществом, принадлежащим депозитарию или управляющей компании;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осуществлять контроль за распоряжением имуществом инвестиционного фонда в соответствии с правилами паевого инвестиционного фонда, уставом и проспектом эмиссии акций акционерного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выполнять другие требования, устанавливаемые Правительством Кыргызской Республики к деятельности депозитариев инвестиционных фондов.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 Депозитарий инвестиционного фонда не вправе: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пользоваться и распоряжаться денежными средствами и ценными бумагами, принадлежащими инвестиционному фонду;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давать инвестиционному фонду или управляющей компании согласие на распоряжение денежными средствами и ценными бумагами инвестиционного фонда, а также исполнять поручения инвестиционного фонда или управляющей компании по передаче ценных бумаг инвестиционного фонда в случае, если такие распоряжение и передача противоречат законодательству Кыргызской Республики и соответственно уставу и инвестиционной декларации акционерного инвестиционного фонда, договору между акционерным инвестиционным фондом и управляющей компанией и правилам паевого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6. Требования к депозитарию инвестиционного фонда определяются Правительством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7. Депозитарий инвестиционного фонда несет солидарную с управляющей компанией инвестиционного фонда имущественную ответственность за свои </w:t>
      </w: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неправомерные действия, в том числе за ущерб, причиненный инвестиционному фонду.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Законов КР от </w:t>
      </w:r>
      <w:hyperlink r:id="rId68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69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before="200" w:after="0" w:line="240" w:lineRule="auto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Глава VI</w:t>
      </w: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br/>
        <w:t>Ограничение деятельности инвестиционных фондов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33. Ограничение деятельности инвестиционных фондов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Инвестиционный фонд не вправе осуществлять следующую деятельность: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принимать на себя обязательства, условия и порядок принятия которых противоречат уставу и правилам инвестиционного фонда и законодательству Кыргызской Республики;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осуществлять инвестирование в активы, не указанные в инвестиционной декларации;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проводить инвестиции более 15 процентов всех чистых активов инвестиционного фонда в ценные бумаги одного эмитента, за исключением инвестирования в государственные ценные бумаги и ценные бумаги, гарантированные Правительством Кыргызской Республики;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инвестировать средства в ценные бумаги, выпущенные аффилированными лицами инвестиционного фонда, депозитарием, независимым аудитором, независимым оценщиком, а также их аффилированными лицами;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заключать договоры о продаже ценных бумаг, которыми он не владеет и не имеет права владеть;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предоставлять займы денежными средствами или иным имуществом;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привлекать заемный капитал, если общий объем кредита (займа), подлежащего возврату, будет превышать 10 процентов от стоимости чистых активов инвестиционного фонда на день подписания договора о кредите (займе). Кредит (займ) может быть получен на срок не более шести месяцев без права продления. Договор о кредите (займе) может быть заключен акционерным инвестиционным фондом или управляющей компанией паевого инвестиционного фонда исключительно для удовлетворения краткосрочной необходимости в денежных средствах, необходимых для выкупа ценных бумаг, выпущенных инвестиционным фондом;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давать гарантии любого вида или совершать залоговые сделки;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выступать в роли брокера;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приобретать ценные бумаги, выпущенные другими инвестиционными фондами;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совершать сделки с аффилированными лицами данного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создавать дочерние предприятия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гарантировать или обещать прибыль (доход) или увеличение стоимости ценных бумаг, выпущенных инвестиционным фондом;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- гарантировать или обещать выкуп или перекупку акций, выпущенных акционерным инвестиционным фондом без обязательства выкупа эмитированных им акций.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Правительством Кыргызской Республики могут быть установлены дополнительные ограничения деятельности инвестиционных фондов.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Законов КР от </w:t>
      </w:r>
      <w:hyperlink r:id="rId70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71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before="200" w:after="0" w:line="240" w:lineRule="auto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Глава VII</w:t>
      </w: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br/>
        <w:t>Государственный контроль за деятельностью</w:t>
      </w: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br/>
        <w:t>инвестиционных фондов и их управляющих компаний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(Название Главы в редакции Закона КР от </w:t>
      </w:r>
      <w:hyperlink r:id="rId72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34. Государственный контроль за деятельностью инвестиционных фондов и их управляющих компаний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Государственный контроль за деятельностью инвестиционных фондов и их управляющих компаний осуществляется уполномоченным государственным органом по рынку ценных бумаг в порядке, определяемом Правительством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Государственный контроль осуществляется: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при государственной регистрации выпусков акций акционерного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при лицензировании инвестиционных фондов и их управляющих компаний;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при регистрации правил паевого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Государственному контролю также подлежит деятельность инвестиционных фондов, их управляющих компаний и других профессиональных участников рынка ценных бумаг, связанных с деятельностью инвестиционного фонда.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3. </w:t>
      </w: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(Утратила силу в соответствии с Законом КР от </w:t>
      </w:r>
      <w:hyperlink r:id="rId73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Законов КР от </w:t>
      </w:r>
      <w:hyperlink r:id="rId74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75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35. Оздоровление финансового положения проблемного инвестиционного фонда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Уполномоченный государственный орган по рынку ценных бумаг выносит предупреждение инвестиционному фонду в случае, если он нарушает законодательство и нормативные акты или занимается деятельностью, угрожающей его стабильности и надежности, с целью информирования, что в дальнейшем к нему могут быть применены более серьезные меры воздействия.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2. Уполномоченный государственный орган по рынку ценных бумаг направляет предписание инвестиционному фонду о приостановлении операций с активами и/или с пассивами в случаях, если выявлены факты нарушения законодательства, несоблюдения инвестиционным фондом экономических нормативов или нарушения по учету и отчетности с указанием сроков устранения нарушений.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Уполномоченный государственный орган по рынку ценных бумаг назначает временного управляющего инвестиционным фондом в случаях: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установления фактов нарушений в деятельности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неудовлетворительного финансового состояния инвестиционного фонда;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возникновения разногласий между органами управления инвестиционного фонда, которые могут дезорганизовать его работу;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потери управления инвестиционным фондом.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Порядок применения мер, связанных с оздоровлением финансового положения инвестиционного фонда, а также перечень таких мер определяются Правительством Кыргызской Республики.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(В редакции Законов КР от </w:t>
      </w:r>
      <w:hyperlink r:id="rId76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8 апреля 2003 года № 67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77" w:history="1">
        <w:r w:rsidRPr="005E27F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11 марта 2010 года № 47</w:t>
        </w:r>
      </w:hyperlink>
      <w:r w:rsidRPr="005E27F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before="200" w:after="0" w:line="240" w:lineRule="auto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Глава VIII</w:t>
      </w:r>
      <w:r w:rsidRPr="005E27F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br/>
        <w:t>Заключительные положения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36. Вступление в силу настоящего Закона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Настоящий Закон вступает в силу со дня опубликования.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Правительству Кыргызской Республики: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представить в Жогорку Кенеш Кыргызской Республики предложения по приведению законодательных актов Кыргызской Республики в соответствие с настоящим Законом;</w:t>
      </w:r>
    </w:p>
    <w:p w:rsidR="005E27F3" w:rsidRPr="005E27F3" w:rsidRDefault="005E27F3" w:rsidP="005E27F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привести свои решения в соответствие с настоящим Законом.</w:t>
      </w:r>
    </w:p>
    <w:p w:rsidR="005E27F3" w:rsidRPr="005E27F3" w:rsidRDefault="005E27F3" w:rsidP="005E27F3">
      <w:pPr>
        <w:shd w:val="clear" w:color="auto" w:fill="FFFFFF"/>
        <w:spacing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5E27F3" w:rsidRPr="005E27F3" w:rsidTr="005E27F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7F3" w:rsidRPr="005E27F3" w:rsidRDefault="005E27F3" w:rsidP="005E27F3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7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Президент</w:t>
            </w:r>
          </w:p>
          <w:p w:rsidR="005E27F3" w:rsidRPr="005E27F3" w:rsidRDefault="005E27F3" w:rsidP="005E27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7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Кыргызской Республики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7F3" w:rsidRPr="005E27F3" w:rsidRDefault="005E27F3" w:rsidP="005E27F3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7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E27F3" w:rsidRPr="005E27F3" w:rsidRDefault="005E27F3" w:rsidP="005E27F3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7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А.Акаев</w:t>
            </w:r>
          </w:p>
        </w:tc>
      </w:tr>
    </w:tbl>
    <w:p w:rsidR="005E27F3" w:rsidRPr="005E27F3" w:rsidRDefault="005E27F3" w:rsidP="005E27F3">
      <w:pPr>
        <w:shd w:val="clear" w:color="auto" w:fill="FFFFFF"/>
        <w:spacing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E27F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F23053" w:rsidRDefault="005E27F3">
      <w:bookmarkStart w:id="1" w:name="_GoBack"/>
      <w:bookmarkEnd w:id="1"/>
    </w:p>
    <w:sectPr w:rsidR="00F23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F3"/>
    <w:rsid w:val="003F780F"/>
    <w:rsid w:val="005E27F3"/>
    <w:rsid w:val="00D5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E27F3"/>
  </w:style>
  <w:style w:type="paragraph" w:styleId="a3">
    <w:name w:val="Message Header"/>
    <w:basedOn w:val="a"/>
    <w:link w:val="a4"/>
    <w:uiPriority w:val="99"/>
    <w:semiHidden/>
    <w:unhideWhenUsed/>
    <w:rsid w:val="005E2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Шапка Знак"/>
    <w:basedOn w:val="a0"/>
    <w:link w:val="a3"/>
    <w:uiPriority w:val="99"/>
    <w:semiHidden/>
    <w:rsid w:val="005E2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a7"/>
    <w:basedOn w:val="a"/>
    <w:rsid w:val="005E2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E27F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E27F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E27F3"/>
  </w:style>
  <w:style w:type="paragraph" w:styleId="a3">
    <w:name w:val="Message Header"/>
    <w:basedOn w:val="a"/>
    <w:link w:val="a4"/>
    <w:uiPriority w:val="99"/>
    <w:semiHidden/>
    <w:unhideWhenUsed/>
    <w:rsid w:val="005E2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Шапка Знак"/>
    <w:basedOn w:val="a0"/>
    <w:link w:val="a3"/>
    <w:uiPriority w:val="99"/>
    <w:semiHidden/>
    <w:rsid w:val="005E2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a7"/>
    <w:basedOn w:val="a"/>
    <w:rsid w:val="005E2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E27F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E27F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1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4012">
              <w:marLeft w:val="0"/>
              <w:marRight w:val="0"/>
              <w:marTop w:val="0"/>
              <w:marBottom w:val="0"/>
              <w:divBdr>
                <w:top w:val="single" w:sz="6" w:space="0" w:color="8886A4"/>
                <w:left w:val="single" w:sz="6" w:space="30" w:color="8886A4"/>
                <w:bottom w:val="single" w:sz="6" w:space="0" w:color="8886A4"/>
                <w:right w:val="single" w:sz="6" w:space="0" w:color="8886A4"/>
              </w:divBdr>
              <w:divsChild>
                <w:div w:id="1652366664">
                  <w:marLeft w:val="0"/>
                  <w:marRight w:val="375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bd.minjust.gov.kg/act/view/ru-ru/1191?cl=ru-ru" TargetMode="External"/><Relationship Id="rId18" Type="http://schemas.openxmlformats.org/officeDocument/2006/relationships/hyperlink" Target="http://cbd.minjust.gov.kg/act/view/ru-ru/203411?cl=ru-ru" TargetMode="External"/><Relationship Id="rId26" Type="http://schemas.openxmlformats.org/officeDocument/2006/relationships/hyperlink" Target="http://cbd.minjust.gov.kg/act/view/ru-ru/1191?cl=ru-ru" TargetMode="External"/><Relationship Id="rId39" Type="http://schemas.openxmlformats.org/officeDocument/2006/relationships/hyperlink" Target="http://cbd.minjust.gov.kg/act/view/ru-ru/1191?cl=ru-ru" TargetMode="External"/><Relationship Id="rId21" Type="http://schemas.openxmlformats.org/officeDocument/2006/relationships/hyperlink" Target="http://cbd.minjust.gov.kg/act/view/ru-ru/1191?cl=ru-ru" TargetMode="External"/><Relationship Id="rId34" Type="http://schemas.openxmlformats.org/officeDocument/2006/relationships/hyperlink" Target="http://cbd.minjust.gov.kg/act/view/ru-ru/1191?cl=ru-ru" TargetMode="External"/><Relationship Id="rId42" Type="http://schemas.openxmlformats.org/officeDocument/2006/relationships/hyperlink" Target="http://cbd.minjust.gov.kg/act/view/ru-ru/202933?cl=ru-ru" TargetMode="External"/><Relationship Id="rId47" Type="http://schemas.openxmlformats.org/officeDocument/2006/relationships/hyperlink" Target="http://cbd.minjust.gov.kg/act/view/ru-ru/202933?cl=ru-ru" TargetMode="External"/><Relationship Id="rId50" Type="http://schemas.openxmlformats.org/officeDocument/2006/relationships/hyperlink" Target="http://cbd.minjust.gov.kg/act/view/ru-ru/202933?cl=ru-ru" TargetMode="External"/><Relationship Id="rId55" Type="http://schemas.openxmlformats.org/officeDocument/2006/relationships/hyperlink" Target="http://cbd.minjust.gov.kg/act/view/ru-ru/1191?cl=ru-ru" TargetMode="External"/><Relationship Id="rId63" Type="http://schemas.openxmlformats.org/officeDocument/2006/relationships/hyperlink" Target="http://cbd.minjust.gov.kg/act/view/ru-ru/202933?cl=ru-ru" TargetMode="External"/><Relationship Id="rId68" Type="http://schemas.openxmlformats.org/officeDocument/2006/relationships/hyperlink" Target="http://cbd.minjust.gov.kg/act/view/ru-ru/1191?cl=ru-ru" TargetMode="External"/><Relationship Id="rId76" Type="http://schemas.openxmlformats.org/officeDocument/2006/relationships/hyperlink" Target="http://cbd.minjust.gov.kg/act/view/ru-ru/1191?cl=ru-ru" TargetMode="External"/><Relationship Id="rId7" Type="http://schemas.openxmlformats.org/officeDocument/2006/relationships/hyperlink" Target="http://cbd.minjust.gov.kg/act/view/ru-ru/1808?cl=ru-ru" TargetMode="External"/><Relationship Id="rId71" Type="http://schemas.openxmlformats.org/officeDocument/2006/relationships/hyperlink" Target="http://cbd.minjust.gov.kg/act/view/ru-ru/202933?cl=ru-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cbd.minjust.gov.kg/act/view/ru-ru/1191?cl=ru-ru" TargetMode="External"/><Relationship Id="rId29" Type="http://schemas.openxmlformats.org/officeDocument/2006/relationships/hyperlink" Target="http://cbd.minjust.gov.kg/act/view/ru-ru/202933?cl=ru-ru" TargetMode="External"/><Relationship Id="rId11" Type="http://schemas.openxmlformats.org/officeDocument/2006/relationships/hyperlink" Target="http://cbd.minjust.gov.kg/act/view/ru-ru/203411?cl=ru-ru" TargetMode="External"/><Relationship Id="rId24" Type="http://schemas.openxmlformats.org/officeDocument/2006/relationships/hyperlink" Target="http://cbd.minjust.gov.kg/act/view/ru-ru/1191?cl=ru-ru" TargetMode="External"/><Relationship Id="rId32" Type="http://schemas.openxmlformats.org/officeDocument/2006/relationships/hyperlink" Target="http://cbd.minjust.gov.kg/act/view/ru-ru/1191?cl=ru-ru" TargetMode="External"/><Relationship Id="rId37" Type="http://schemas.openxmlformats.org/officeDocument/2006/relationships/hyperlink" Target="http://cbd.minjust.gov.kg/act/view/ru-ru/1191?cl=ru-ru" TargetMode="External"/><Relationship Id="rId40" Type="http://schemas.openxmlformats.org/officeDocument/2006/relationships/hyperlink" Target="http://cbd.minjust.gov.kg/act/view/ru-ru/202933?cl=ru-ru" TargetMode="External"/><Relationship Id="rId45" Type="http://schemas.openxmlformats.org/officeDocument/2006/relationships/hyperlink" Target="http://cbd.minjust.gov.kg/act/view/ru-ru/1191?cl=ru-ru" TargetMode="External"/><Relationship Id="rId53" Type="http://schemas.openxmlformats.org/officeDocument/2006/relationships/hyperlink" Target="http://cbd.minjust.gov.kg/act/view/ru-ru/202933?cl=ru-ru" TargetMode="External"/><Relationship Id="rId58" Type="http://schemas.openxmlformats.org/officeDocument/2006/relationships/hyperlink" Target="http://cbd.minjust.gov.kg/act/view/ru-ru/1191?cl=ru-ru" TargetMode="External"/><Relationship Id="rId66" Type="http://schemas.openxmlformats.org/officeDocument/2006/relationships/hyperlink" Target="http://cbd.minjust.gov.kg/act/view/ru-ru/1191?cl=ru-ru" TargetMode="External"/><Relationship Id="rId74" Type="http://schemas.openxmlformats.org/officeDocument/2006/relationships/hyperlink" Target="http://cbd.minjust.gov.kg/act/view/ru-ru/1191?cl=ru-ru" TargetMode="External"/><Relationship Id="rId79" Type="http://schemas.openxmlformats.org/officeDocument/2006/relationships/theme" Target="theme/theme1.xml"/><Relationship Id="rId5" Type="http://schemas.openxmlformats.org/officeDocument/2006/relationships/hyperlink" Target="http://cbd.minjust.gov.kg/act/view/ru-ru/368?cl=ru-ru" TargetMode="External"/><Relationship Id="rId61" Type="http://schemas.openxmlformats.org/officeDocument/2006/relationships/hyperlink" Target="http://cbd.minjust.gov.kg/act/view/ru-ru/202933?cl=ru-ru" TargetMode="External"/><Relationship Id="rId10" Type="http://schemas.openxmlformats.org/officeDocument/2006/relationships/hyperlink" Target="http://cbd.minjust.gov.kg/act/view/ru-ru/203770?cl=ru-ru" TargetMode="External"/><Relationship Id="rId19" Type="http://schemas.openxmlformats.org/officeDocument/2006/relationships/hyperlink" Target="http://cbd.minjust.gov.kg/act/view/ru-ru/203770?cl=ru-ru" TargetMode="External"/><Relationship Id="rId31" Type="http://schemas.openxmlformats.org/officeDocument/2006/relationships/hyperlink" Target="http://cbd.minjust.gov.kg/act/view/ru-ru/1191?cl=ru-ru" TargetMode="External"/><Relationship Id="rId44" Type="http://schemas.openxmlformats.org/officeDocument/2006/relationships/hyperlink" Target="http://cbd.minjust.gov.kg/act/view/ru-ru/1191?cl=ru-ru" TargetMode="External"/><Relationship Id="rId52" Type="http://schemas.openxmlformats.org/officeDocument/2006/relationships/hyperlink" Target="http://cbd.minjust.gov.kg/act/view/ru-ru/1191?cl=ru-ru" TargetMode="External"/><Relationship Id="rId60" Type="http://schemas.openxmlformats.org/officeDocument/2006/relationships/hyperlink" Target="http://cbd.minjust.gov.kg/act/view/ru-ru/1191?cl=ru-ru" TargetMode="External"/><Relationship Id="rId65" Type="http://schemas.openxmlformats.org/officeDocument/2006/relationships/hyperlink" Target="http://cbd.minjust.gov.kg/act/view/ru-ru/202933?cl=ru-ru" TargetMode="External"/><Relationship Id="rId73" Type="http://schemas.openxmlformats.org/officeDocument/2006/relationships/hyperlink" Target="http://cbd.minjust.gov.kg/act/view/ru-ru/202933?cl=ru-ru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bd.minjust.gov.kg/act/view/ru-ru/203411?cl=ru-ru" TargetMode="External"/><Relationship Id="rId14" Type="http://schemas.openxmlformats.org/officeDocument/2006/relationships/hyperlink" Target="http://cbd.minjust.gov.kg/act/view/ru-ru/203411?cl=ru-ru" TargetMode="External"/><Relationship Id="rId22" Type="http://schemas.openxmlformats.org/officeDocument/2006/relationships/hyperlink" Target="http://cbd.minjust.gov.kg/act/view/ru-ru/1191?cl=ru-ru" TargetMode="External"/><Relationship Id="rId27" Type="http://schemas.openxmlformats.org/officeDocument/2006/relationships/hyperlink" Target="http://cbd.minjust.gov.kg/act/view/ru-ru/202933?cl=ru-ru" TargetMode="External"/><Relationship Id="rId30" Type="http://schemas.openxmlformats.org/officeDocument/2006/relationships/hyperlink" Target="http://cbd.minjust.gov.kg/act/view/ru-ru/1191?cl=ru-ru" TargetMode="External"/><Relationship Id="rId35" Type="http://schemas.openxmlformats.org/officeDocument/2006/relationships/hyperlink" Target="http://cbd.minjust.gov.kg/act/view/ru-ru/203411?cl=ru-ru" TargetMode="External"/><Relationship Id="rId43" Type="http://schemas.openxmlformats.org/officeDocument/2006/relationships/hyperlink" Target="http://cbd.minjust.gov.kg/act/view/ru-ru/203411?cl=ru-ru" TargetMode="External"/><Relationship Id="rId48" Type="http://schemas.openxmlformats.org/officeDocument/2006/relationships/hyperlink" Target="http://cbd.minjust.gov.kg/act/view/ru-ru/1191?cl=ru-ru" TargetMode="External"/><Relationship Id="rId56" Type="http://schemas.openxmlformats.org/officeDocument/2006/relationships/hyperlink" Target="http://cbd.minjust.gov.kg/act/view/ru-ru/202933?cl=ru-ru" TargetMode="External"/><Relationship Id="rId64" Type="http://schemas.openxmlformats.org/officeDocument/2006/relationships/hyperlink" Target="http://cbd.minjust.gov.kg/act/view/ru-ru/1191?cl=ru-ru" TargetMode="External"/><Relationship Id="rId69" Type="http://schemas.openxmlformats.org/officeDocument/2006/relationships/hyperlink" Target="http://cbd.minjust.gov.kg/act/view/ru-ru/202933?cl=ru-ru" TargetMode="External"/><Relationship Id="rId77" Type="http://schemas.openxmlformats.org/officeDocument/2006/relationships/hyperlink" Target="http://cbd.minjust.gov.kg/act/view/ru-ru/202933?cl=ru-ru" TargetMode="External"/><Relationship Id="rId8" Type="http://schemas.openxmlformats.org/officeDocument/2006/relationships/hyperlink" Target="http://cbd.minjust.gov.kg/act/view/ru-ru/202933?cl=ru-ru" TargetMode="External"/><Relationship Id="rId51" Type="http://schemas.openxmlformats.org/officeDocument/2006/relationships/hyperlink" Target="http://cbd.minjust.gov.kg/act/view/ru-ru/1191?cl=ru-ru" TargetMode="External"/><Relationship Id="rId72" Type="http://schemas.openxmlformats.org/officeDocument/2006/relationships/hyperlink" Target="http://cbd.minjust.gov.kg/act/view/ru-ru/1191?cl=ru-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cbd.minjust.gov.kg/act/view/ru-ru/203411?cl=ru-ru" TargetMode="External"/><Relationship Id="rId17" Type="http://schemas.openxmlformats.org/officeDocument/2006/relationships/hyperlink" Target="http://cbd.minjust.gov.kg/act/view/ru-ru/202933?cl=ru-ru" TargetMode="External"/><Relationship Id="rId25" Type="http://schemas.openxmlformats.org/officeDocument/2006/relationships/hyperlink" Target="http://cbd.minjust.gov.kg/act/view/ru-ru/1191?cl=ru-ru" TargetMode="External"/><Relationship Id="rId33" Type="http://schemas.openxmlformats.org/officeDocument/2006/relationships/hyperlink" Target="http://cbd.minjust.gov.kg/act/view/ru-ru/1191?cl=ru-ru" TargetMode="External"/><Relationship Id="rId38" Type="http://schemas.openxmlformats.org/officeDocument/2006/relationships/hyperlink" Target="http://cbd.minjust.gov.kg/act/view/ru-ru/1191?cl=ru-ru" TargetMode="External"/><Relationship Id="rId46" Type="http://schemas.openxmlformats.org/officeDocument/2006/relationships/hyperlink" Target="http://cbd.minjust.gov.kg/act/view/ru-ru/1191?cl=ru-ru" TargetMode="External"/><Relationship Id="rId59" Type="http://schemas.openxmlformats.org/officeDocument/2006/relationships/hyperlink" Target="http://cbd.minjust.gov.kg/act/view/ru-ru/202933?cl=ru-ru" TargetMode="External"/><Relationship Id="rId67" Type="http://schemas.openxmlformats.org/officeDocument/2006/relationships/hyperlink" Target="http://cbd.minjust.gov.kg/act/view/ru-ru/202933?cl=ru-ru" TargetMode="External"/><Relationship Id="rId20" Type="http://schemas.openxmlformats.org/officeDocument/2006/relationships/hyperlink" Target="http://cbd.minjust.gov.kg/act/view/ru-ru/1191?cl=ru-ru" TargetMode="External"/><Relationship Id="rId41" Type="http://schemas.openxmlformats.org/officeDocument/2006/relationships/hyperlink" Target="http://cbd.minjust.gov.kg/act/view/ru-ru/1191?cl=ru-ru" TargetMode="External"/><Relationship Id="rId54" Type="http://schemas.openxmlformats.org/officeDocument/2006/relationships/hyperlink" Target="http://cbd.minjust.gov.kg/act/view/ru-ru/1191?cl=ru-ru" TargetMode="External"/><Relationship Id="rId62" Type="http://schemas.openxmlformats.org/officeDocument/2006/relationships/hyperlink" Target="http://cbd.minjust.gov.kg/act/view/ru-ru/1191?cl=ru-ru" TargetMode="External"/><Relationship Id="rId70" Type="http://schemas.openxmlformats.org/officeDocument/2006/relationships/hyperlink" Target="http://cbd.minjust.gov.kg/act/view/ru-ru/1191?cl=ru-ru" TargetMode="External"/><Relationship Id="rId75" Type="http://schemas.openxmlformats.org/officeDocument/2006/relationships/hyperlink" Target="http://cbd.minjust.gov.kg/act/view/ru-ru/202933?cl=ru-ru" TargetMode="External"/><Relationship Id="rId1" Type="http://schemas.openxmlformats.org/officeDocument/2006/relationships/styles" Target="styles.xml"/><Relationship Id="rId6" Type="http://schemas.openxmlformats.org/officeDocument/2006/relationships/hyperlink" Target="http://cbd.minjust.gov.kg/act/view/ru-ru/1191?cl=ru-ru" TargetMode="External"/><Relationship Id="rId15" Type="http://schemas.openxmlformats.org/officeDocument/2006/relationships/hyperlink" Target="http://cbd.minjust.gov.kg/act/view/ru-ru/368?cl=ru-ru" TargetMode="External"/><Relationship Id="rId23" Type="http://schemas.openxmlformats.org/officeDocument/2006/relationships/hyperlink" Target="http://cbd.minjust.gov.kg/act/view/ru-ru/1808?cl=ru-ru" TargetMode="External"/><Relationship Id="rId28" Type="http://schemas.openxmlformats.org/officeDocument/2006/relationships/hyperlink" Target="http://cbd.minjust.gov.kg/act/view/ru-ru/1191?cl=ru-ru" TargetMode="External"/><Relationship Id="rId36" Type="http://schemas.openxmlformats.org/officeDocument/2006/relationships/hyperlink" Target="http://cbd.minjust.gov.kg/act/view/ru-ru/1191?cl=ru-ru" TargetMode="External"/><Relationship Id="rId49" Type="http://schemas.openxmlformats.org/officeDocument/2006/relationships/hyperlink" Target="http://cbd.minjust.gov.kg/act/view/ru-ru/1191?cl=ru-ru" TargetMode="External"/><Relationship Id="rId57" Type="http://schemas.openxmlformats.org/officeDocument/2006/relationships/hyperlink" Target="http://cbd.minjust.gov.kg/act/view/ru-ru/1191?cl=ru-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9905</Words>
  <Characters>56464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elvira orozbekova</dc:creator>
  <cp:lastModifiedBy>elvira orozbekova</cp:lastModifiedBy>
  <cp:revision>1</cp:revision>
  <dcterms:created xsi:type="dcterms:W3CDTF">2018-10-11T10:27:00Z</dcterms:created>
  <dcterms:modified xsi:type="dcterms:W3CDTF">2018-10-11T10:29:00Z</dcterms:modified>
</cp:coreProperties>
</file>