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69" w:type="dxa"/>
        <w:tblInd w:w="-318" w:type="dxa"/>
        <w:tblLook w:val="01E0" w:firstRow="1" w:lastRow="1" w:firstColumn="1" w:lastColumn="1" w:noHBand="0" w:noVBand="0"/>
      </w:tblPr>
      <w:tblGrid>
        <w:gridCol w:w="4199"/>
        <w:gridCol w:w="1678"/>
        <w:gridCol w:w="3992"/>
      </w:tblGrid>
      <w:tr w:rsidR="00663BFA" w:rsidRPr="00C661B2" w:rsidTr="00663BFA">
        <w:trPr>
          <w:trHeight w:val="794"/>
        </w:trPr>
        <w:tc>
          <w:tcPr>
            <w:tcW w:w="4199" w:type="dxa"/>
            <w:vAlign w:val="center"/>
            <w:hideMark/>
          </w:tcPr>
          <w:p w:rsidR="00663BFA" w:rsidRPr="00C661B2" w:rsidRDefault="00663BFA">
            <w:pPr>
              <w:tabs>
                <w:tab w:val="center" w:pos="4677"/>
                <w:tab w:val="right" w:pos="9781"/>
              </w:tabs>
              <w:ind w:left="-162"/>
              <w:jc w:val="center"/>
              <w:rPr>
                <w:rFonts w:eastAsia="Helvetica"/>
                <w:b/>
                <w:sz w:val="24"/>
                <w:szCs w:val="24"/>
              </w:rPr>
            </w:pPr>
            <w:r w:rsidRPr="00C661B2">
              <w:rPr>
                <w:rFonts w:eastAsia="Helvetica"/>
                <w:b/>
                <w:sz w:val="24"/>
                <w:szCs w:val="24"/>
              </w:rPr>
              <w:t>КЫРГЫЗ РЕСПУБЛИКАСЫНЫН</w:t>
            </w:r>
          </w:p>
          <w:p w:rsidR="00663BFA" w:rsidRPr="00C661B2" w:rsidRDefault="00663BFA">
            <w:pPr>
              <w:tabs>
                <w:tab w:val="right" w:pos="9781"/>
              </w:tabs>
              <w:autoSpaceDE w:val="0"/>
              <w:autoSpaceDN w:val="0"/>
              <w:adjustRightInd w:val="0"/>
              <w:ind w:left="121"/>
              <w:jc w:val="center"/>
              <w:rPr>
                <w:rFonts w:eastAsia="Arial Unicode MS"/>
                <w:b/>
                <w:sz w:val="24"/>
                <w:szCs w:val="24"/>
                <w:bdr w:val="none" w:sz="0" w:space="0" w:color="auto" w:frame="1"/>
                <w:lang w:val="ky-KG" w:eastAsia="en-US"/>
              </w:rPr>
            </w:pPr>
            <w:r w:rsidRPr="00C661B2"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  <w:t>ЭКОНОМИКА МИНИСТРЛИГИ</w:t>
            </w:r>
            <w:r w:rsidRPr="00C661B2">
              <w:rPr>
                <w:rFonts w:eastAsia="Arial Unicode MS"/>
                <w:b/>
                <w:sz w:val="24"/>
                <w:szCs w:val="24"/>
                <w:bdr w:val="none" w:sz="0" w:space="0" w:color="auto" w:frame="1"/>
                <w:lang w:val="ky-KG"/>
              </w:rPr>
              <w:t>НИН</w:t>
            </w:r>
          </w:p>
          <w:p w:rsidR="00663BFA" w:rsidRPr="00C661B2" w:rsidRDefault="00663BFA">
            <w:pPr>
              <w:tabs>
                <w:tab w:val="right" w:pos="9781"/>
              </w:tabs>
              <w:autoSpaceDE w:val="0"/>
              <w:autoSpaceDN w:val="0"/>
              <w:adjustRightInd w:val="0"/>
              <w:ind w:left="-162"/>
              <w:jc w:val="center"/>
              <w:rPr>
                <w:rFonts w:eastAsia="Arial Unicode MS"/>
                <w:b/>
                <w:sz w:val="24"/>
                <w:szCs w:val="24"/>
                <w:bdr w:val="none" w:sz="0" w:space="0" w:color="auto" w:frame="1"/>
                <w:lang w:val="ky-KG" w:eastAsia="en-US"/>
              </w:rPr>
            </w:pPr>
            <w:r w:rsidRPr="00C661B2">
              <w:rPr>
                <w:rFonts w:eastAsia="Arial Unicode MS"/>
                <w:b/>
                <w:sz w:val="24"/>
                <w:szCs w:val="24"/>
                <w:bdr w:val="none" w:sz="0" w:space="0" w:color="auto" w:frame="1"/>
              </w:rPr>
              <w:t>КООМДУК КЕӉЕШ</w:t>
            </w:r>
            <w:r w:rsidRPr="00C661B2">
              <w:rPr>
                <w:rFonts w:eastAsia="Arial Unicode MS"/>
                <w:b/>
                <w:sz w:val="24"/>
                <w:szCs w:val="24"/>
                <w:bdr w:val="none" w:sz="0" w:space="0" w:color="auto" w:frame="1"/>
                <w:lang w:val="ky-KG"/>
              </w:rPr>
              <w:t>И</w:t>
            </w:r>
          </w:p>
        </w:tc>
        <w:tc>
          <w:tcPr>
            <w:tcW w:w="1678" w:type="dxa"/>
            <w:vAlign w:val="center"/>
            <w:hideMark/>
          </w:tcPr>
          <w:p w:rsidR="00663BFA" w:rsidRPr="00C661B2" w:rsidRDefault="00663BFA">
            <w:pPr>
              <w:tabs>
                <w:tab w:val="center" w:pos="4677"/>
                <w:tab w:val="right" w:pos="9781"/>
              </w:tabs>
              <w:rPr>
                <w:rFonts w:ascii="Helvetica" w:eastAsia="Helvetica" w:hAnsi="Helvetica"/>
                <w:b/>
                <w:sz w:val="24"/>
                <w:szCs w:val="24"/>
                <w:lang w:val="en-US"/>
              </w:rPr>
            </w:pPr>
            <w:r w:rsidRPr="00C661B2">
              <w:rPr>
                <w:rFonts w:ascii="Helvetica" w:eastAsia="Helvetica" w:hAnsi="Helvetica"/>
                <w:b/>
                <w:noProof/>
                <w:sz w:val="24"/>
                <w:szCs w:val="24"/>
              </w:rPr>
              <w:drawing>
                <wp:inline distT="0" distB="0" distL="0" distR="0" wp14:anchorId="6638AF4F" wp14:editId="27AA535A">
                  <wp:extent cx="860425" cy="9982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425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2" w:type="dxa"/>
            <w:vAlign w:val="center"/>
            <w:hideMark/>
          </w:tcPr>
          <w:p w:rsidR="00663BFA" w:rsidRPr="00C661B2" w:rsidRDefault="00663BFA">
            <w:pPr>
              <w:tabs>
                <w:tab w:val="center" w:pos="4677"/>
                <w:tab w:val="right" w:pos="9781"/>
              </w:tabs>
              <w:jc w:val="center"/>
              <w:rPr>
                <w:rFonts w:eastAsia="Helvetica"/>
                <w:b/>
                <w:sz w:val="24"/>
                <w:szCs w:val="24"/>
              </w:rPr>
            </w:pPr>
            <w:r w:rsidRPr="00C661B2">
              <w:rPr>
                <w:rFonts w:eastAsia="Helvetica"/>
                <w:b/>
                <w:sz w:val="24"/>
                <w:szCs w:val="24"/>
              </w:rPr>
              <w:t>ОБЩЕСТВЕННЫЙ СОВЕТ МИНИСТЕРСТВА ЭКОНОМИКИ</w:t>
            </w:r>
          </w:p>
          <w:p w:rsidR="00663BFA" w:rsidRPr="00C661B2" w:rsidRDefault="00663BFA">
            <w:pPr>
              <w:tabs>
                <w:tab w:val="center" w:pos="4677"/>
                <w:tab w:val="right" w:pos="9781"/>
              </w:tabs>
              <w:jc w:val="center"/>
              <w:rPr>
                <w:rFonts w:eastAsia="Helvetica"/>
                <w:b/>
                <w:sz w:val="24"/>
                <w:szCs w:val="24"/>
              </w:rPr>
            </w:pPr>
            <w:r w:rsidRPr="00C661B2">
              <w:rPr>
                <w:rFonts w:eastAsia="Helvetica"/>
                <w:b/>
                <w:sz w:val="24"/>
                <w:szCs w:val="24"/>
              </w:rPr>
              <w:t>КЫРГЫЗСКОЙ РЕСПУБЛИКИ</w:t>
            </w:r>
          </w:p>
        </w:tc>
      </w:tr>
    </w:tbl>
    <w:p w:rsidR="00663BFA" w:rsidRPr="00C661B2" w:rsidRDefault="00663BFA" w:rsidP="00663BFA">
      <w:pPr>
        <w:tabs>
          <w:tab w:val="center" w:pos="4677"/>
          <w:tab w:val="right" w:pos="9781"/>
        </w:tabs>
        <w:ind w:left="142"/>
        <w:jc w:val="both"/>
        <w:rPr>
          <w:rFonts w:ascii="Helvetica" w:eastAsia="Helvetica" w:hAnsi="Helvetica"/>
          <w:b/>
          <w:sz w:val="16"/>
          <w:szCs w:val="16"/>
        </w:rPr>
      </w:pPr>
      <w:r w:rsidRPr="00C661B2"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C4C5B84" wp14:editId="285FBD28">
                <wp:simplePos x="0" y="0"/>
                <wp:positionH relativeFrom="column">
                  <wp:posOffset>-380365</wp:posOffset>
                </wp:positionH>
                <wp:positionV relativeFrom="paragraph">
                  <wp:posOffset>54610</wp:posOffset>
                </wp:positionV>
                <wp:extent cx="6672580" cy="0"/>
                <wp:effectExtent l="0" t="19050" r="1397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25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9.95pt,4.3pt" to="495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" strokeweight="4.5pt">
                <v:stroke linestyle="thinThick"/>
              </v:line>
            </w:pict>
          </mc:Fallback>
        </mc:AlternateContent>
      </w:r>
    </w:p>
    <w:tbl>
      <w:tblPr>
        <w:tblW w:w="1006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546"/>
        <w:gridCol w:w="2977"/>
        <w:gridCol w:w="3545"/>
      </w:tblGrid>
      <w:tr w:rsidR="00663BFA" w:rsidRPr="00C661B2" w:rsidTr="00663BFA">
        <w:trPr>
          <w:trHeight w:val="499"/>
        </w:trPr>
        <w:tc>
          <w:tcPr>
            <w:tcW w:w="3545" w:type="dxa"/>
            <w:hideMark/>
          </w:tcPr>
          <w:p w:rsidR="00663BFA" w:rsidRPr="00C661B2" w:rsidRDefault="00663BFA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</w:pPr>
            <w:r w:rsidRPr="00C661B2"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  <w:t>Чуй пр. 106, Бишкек ш.</w:t>
            </w:r>
          </w:p>
          <w:p w:rsidR="00663BFA" w:rsidRPr="00C661B2" w:rsidRDefault="00663BFA">
            <w:pPr>
              <w:tabs>
                <w:tab w:val="right" w:pos="9781"/>
              </w:tabs>
              <w:autoSpaceDE w:val="0"/>
              <w:autoSpaceDN w:val="0"/>
              <w:adjustRightInd w:val="0"/>
              <w:rPr>
                <w:rFonts w:ascii="Helvetica" w:eastAsia="Arial Unicode MS" w:hAnsi="Helvetica" w:cs="Helvetica"/>
                <w:b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C661B2"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  <w:t>720002</w:t>
            </w:r>
            <w:r w:rsidRPr="00C661B2"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  <w:lang w:val="ky-KG"/>
              </w:rPr>
              <w:t xml:space="preserve">, </w:t>
            </w:r>
            <w:proofErr w:type="spellStart"/>
            <w:r w:rsidRPr="00C661B2"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  <w:t>Кыргыз</w:t>
            </w:r>
            <w:proofErr w:type="spellEnd"/>
            <w:r w:rsidRPr="00C661B2"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C661B2"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  <w:t>Республикасы</w:t>
            </w:r>
            <w:proofErr w:type="spellEnd"/>
            <w:r w:rsidRPr="00C661B2">
              <w:rPr>
                <w:rFonts w:ascii="Helvetica" w:eastAsia="Arial Unicode MS" w:hAnsi="Helvetica" w:cs="Helvetica"/>
                <w:b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2976" w:type="dxa"/>
            <w:hideMark/>
          </w:tcPr>
          <w:p w:rsidR="00663BFA" w:rsidRPr="00C661B2" w:rsidRDefault="00663BFA">
            <w:pPr>
              <w:tabs>
                <w:tab w:val="center" w:pos="4677"/>
                <w:tab w:val="right" w:pos="9781"/>
              </w:tabs>
              <w:jc w:val="both"/>
              <w:rPr>
                <w:rFonts w:ascii="Helvetica" w:eastAsia="Helvetica" w:hAnsi="Helvetica" w:cs="Helvetica"/>
                <w:b/>
                <w:lang w:val="en-US"/>
              </w:rPr>
            </w:pPr>
            <w:r w:rsidRPr="00C661B2">
              <w:rPr>
                <w:rFonts w:ascii="Helvetica" w:eastAsia="Helvetica" w:hAnsi="Helvetica" w:cs="Helvetica"/>
                <w:b/>
                <w:lang w:val="en-US"/>
              </w:rPr>
              <w:t>106, Chui av. 720002</w:t>
            </w:r>
          </w:p>
          <w:p w:rsidR="00663BFA" w:rsidRPr="00C661B2" w:rsidRDefault="00663BFA">
            <w:pPr>
              <w:tabs>
                <w:tab w:val="center" w:pos="4677"/>
                <w:tab w:val="right" w:pos="9781"/>
              </w:tabs>
              <w:jc w:val="both"/>
              <w:rPr>
                <w:rFonts w:ascii="Helvetica" w:eastAsia="Helvetica" w:hAnsi="Helvetica" w:cs="Helvetica"/>
                <w:b/>
                <w:lang w:val="en-US"/>
              </w:rPr>
            </w:pPr>
            <w:r w:rsidRPr="00C661B2">
              <w:rPr>
                <w:rFonts w:ascii="Helvetica" w:eastAsia="Helvetica" w:hAnsi="Helvetica" w:cs="Helvetica"/>
                <w:b/>
                <w:lang w:val="en-US"/>
              </w:rPr>
              <w:t>Bishkek, Kyrgyz Republic</w:t>
            </w:r>
          </w:p>
        </w:tc>
        <w:tc>
          <w:tcPr>
            <w:tcW w:w="3544" w:type="dxa"/>
            <w:hideMark/>
          </w:tcPr>
          <w:p w:rsidR="00663BFA" w:rsidRPr="00C661B2" w:rsidRDefault="00663BFA">
            <w:pPr>
              <w:tabs>
                <w:tab w:val="center" w:pos="4677"/>
                <w:tab w:val="right" w:pos="9781"/>
              </w:tabs>
              <w:jc w:val="both"/>
              <w:rPr>
                <w:rFonts w:ascii="Helvetica" w:eastAsia="Helvetica" w:hAnsi="Helvetica" w:cs="Helvetica"/>
                <w:b/>
              </w:rPr>
            </w:pPr>
            <w:r w:rsidRPr="00C661B2">
              <w:rPr>
                <w:rFonts w:ascii="Helvetica" w:eastAsia="Helvetica" w:hAnsi="Helvetica" w:cs="Helvetica"/>
                <w:b/>
              </w:rPr>
              <w:t>пр. Чуй 106 г. Бишкек</w:t>
            </w:r>
          </w:p>
          <w:p w:rsidR="00663BFA" w:rsidRPr="00C661B2" w:rsidRDefault="00663BFA">
            <w:pPr>
              <w:tabs>
                <w:tab w:val="center" w:pos="4677"/>
                <w:tab w:val="right" w:pos="9781"/>
              </w:tabs>
              <w:jc w:val="both"/>
              <w:rPr>
                <w:rFonts w:ascii="Helvetica" w:eastAsia="Helvetica" w:hAnsi="Helvetica" w:cs="Helvetica"/>
                <w:b/>
              </w:rPr>
            </w:pPr>
            <w:r w:rsidRPr="00C661B2">
              <w:rPr>
                <w:rFonts w:ascii="Helvetica" w:eastAsia="Helvetica" w:hAnsi="Helvetica" w:cs="Helvetica"/>
                <w:b/>
              </w:rPr>
              <w:t>720002</w:t>
            </w:r>
            <w:r w:rsidRPr="00C661B2">
              <w:rPr>
                <w:rFonts w:ascii="Helvetica" w:eastAsia="Helvetica" w:hAnsi="Helvetica" w:cs="Helvetica"/>
                <w:b/>
                <w:lang w:val="ky-KG"/>
              </w:rPr>
              <w:t>,</w:t>
            </w:r>
            <w:r w:rsidRPr="00C661B2">
              <w:rPr>
                <w:rFonts w:ascii="Helvetica" w:eastAsia="Helvetica" w:hAnsi="Helvetica" w:cs="Helvetica"/>
                <w:b/>
              </w:rPr>
              <w:t xml:space="preserve"> </w:t>
            </w:r>
            <w:proofErr w:type="spellStart"/>
            <w:r w:rsidRPr="00C661B2">
              <w:rPr>
                <w:rFonts w:ascii="Helvetica" w:eastAsia="Helvetica" w:hAnsi="Helvetica" w:cs="Helvetica"/>
                <w:b/>
              </w:rPr>
              <w:t>Кыргызская</w:t>
            </w:r>
            <w:proofErr w:type="spellEnd"/>
            <w:r w:rsidRPr="00C661B2">
              <w:rPr>
                <w:rFonts w:ascii="Helvetica" w:eastAsia="Helvetica" w:hAnsi="Helvetica" w:cs="Helvetica"/>
                <w:b/>
              </w:rPr>
              <w:t xml:space="preserve"> Республика </w:t>
            </w:r>
          </w:p>
        </w:tc>
      </w:tr>
      <w:tr w:rsidR="00663BFA" w:rsidRPr="00C661B2" w:rsidTr="00663BFA">
        <w:trPr>
          <w:trHeight w:val="467"/>
        </w:trPr>
        <w:tc>
          <w:tcPr>
            <w:tcW w:w="10065" w:type="dxa"/>
            <w:gridSpan w:val="3"/>
            <w:hideMark/>
          </w:tcPr>
          <w:p w:rsidR="00663BFA" w:rsidRPr="00C661B2" w:rsidRDefault="00663BFA">
            <w:pPr>
              <w:tabs>
                <w:tab w:val="center" w:pos="4677"/>
                <w:tab w:val="right" w:pos="9781"/>
              </w:tabs>
              <w:jc w:val="center"/>
              <w:rPr>
                <w:rFonts w:ascii="Helvetica" w:eastAsia="Helvetica" w:hAnsi="Helvetica" w:cs="Helvetica"/>
                <w:b/>
              </w:rPr>
            </w:pPr>
            <w:r w:rsidRPr="00C661B2">
              <w:rPr>
                <w:rFonts w:ascii="Helvetica" w:eastAsia="Helvetica" w:hAnsi="Helvetica" w:cs="Helvetica"/>
                <w:b/>
              </w:rPr>
              <w:t>Тел.: (+996</w:t>
            </w:r>
            <w:r w:rsidRPr="00C661B2">
              <w:rPr>
                <w:rFonts w:ascii="Helvetica" w:eastAsia="Helvetica" w:hAnsi="Helvetica" w:cs="Helvetica"/>
                <w:b/>
                <w:lang w:val="en-US"/>
              </w:rPr>
              <w:t> </w:t>
            </w:r>
            <w:r w:rsidRPr="00C661B2">
              <w:rPr>
                <w:rFonts w:ascii="Helvetica" w:eastAsia="Helvetica" w:hAnsi="Helvetica" w:cs="Helvetica"/>
                <w:b/>
              </w:rPr>
              <w:t>706) 004204    -   Тел.: (+996 312) 662500</w:t>
            </w:r>
          </w:p>
          <w:p w:rsidR="00663BFA" w:rsidRPr="00C661B2" w:rsidRDefault="00663BFA">
            <w:pPr>
              <w:tabs>
                <w:tab w:val="left" w:pos="405"/>
                <w:tab w:val="center" w:pos="1664"/>
                <w:tab w:val="center" w:pos="4677"/>
                <w:tab w:val="right" w:pos="9781"/>
              </w:tabs>
              <w:jc w:val="center"/>
              <w:rPr>
                <w:rFonts w:ascii="Helvetica" w:eastAsia="Helvetica" w:hAnsi="Helvetica" w:cs="Helvetica"/>
                <w:b/>
              </w:rPr>
            </w:pPr>
            <w:r w:rsidRPr="00C661B2">
              <w:rPr>
                <w:rFonts w:ascii="Helvetica" w:eastAsia="Helvetica" w:hAnsi="Helvetica" w:cs="Helvetica"/>
                <w:b/>
                <w:lang w:val="en-US"/>
              </w:rPr>
              <w:t>E</w:t>
            </w:r>
            <w:r w:rsidRPr="00C661B2">
              <w:rPr>
                <w:rFonts w:ascii="Helvetica" w:eastAsia="Helvetica" w:hAnsi="Helvetica" w:cs="Helvetica"/>
                <w:b/>
              </w:rPr>
              <w:t>-</w:t>
            </w:r>
            <w:r w:rsidRPr="00C661B2">
              <w:rPr>
                <w:rFonts w:ascii="Helvetica" w:eastAsia="Helvetica" w:hAnsi="Helvetica" w:cs="Helvetica"/>
                <w:b/>
                <w:lang w:val="en-US"/>
              </w:rPr>
              <w:t>mail</w:t>
            </w:r>
            <w:r w:rsidRPr="00C661B2">
              <w:rPr>
                <w:rFonts w:ascii="Helvetica" w:eastAsia="Helvetica" w:hAnsi="Helvetica" w:cs="Helvetica"/>
                <w:b/>
              </w:rPr>
              <w:t xml:space="preserve">: </w:t>
            </w:r>
            <w:hyperlink r:id="rId10" w:history="1">
              <w:r w:rsidRPr="00C661B2">
                <w:rPr>
                  <w:rStyle w:val="a5"/>
                  <w:rFonts w:ascii="Helvetica" w:eastAsia="Helvetica" w:hAnsi="Helvetica" w:cs="Helvetica"/>
                  <w:b/>
                  <w:lang w:val="en-US"/>
                </w:rPr>
                <w:t>osmineconom</w:t>
              </w:r>
              <w:r w:rsidRPr="00C661B2">
                <w:rPr>
                  <w:rStyle w:val="a5"/>
                  <w:rFonts w:ascii="Helvetica" w:eastAsia="Helvetica" w:hAnsi="Helvetica" w:cs="Helvetica"/>
                  <w:b/>
                </w:rPr>
                <w:t>@</w:t>
              </w:r>
              <w:r w:rsidRPr="00C661B2">
                <w:rPr>
                  <w:rStyle w:val="a5"/>
                  <w:rFonts w:ascii="Helvetica" w:eastAsia="Helvetica" w:hAnsi="Helvetica" w:cs="Helvetica"/>
                  <w:b/>
                  <w:lang w:val="en-US"/>
                </w:rPr>
                <w:t>googlegroups</w:t>
              </w:r>
              <w:r w:rsidRPr="00C661B2">
                <w:rPr>
                  <w:rStyle w:val="a5"/>
                  <w:rFonts w:ascii="Helvetica" w:eastAsia="Helvetica" w:hAnsi="Helvetica" w:cs="Helvetica"/>
                  <w:b/>
                </w:rPr>
                <w:t>.</w:t>
              </w:r>
              <w:r w:rsidRPr="00C661B2">
                <w:rPr>
                  <w:rStyle w:val="a5"/>
                  <w:rFonts w:ascii="Helvetica" w:eastAsia="Helvetica" w:hAnsi="Helvetica" w:cs="Helvetica"/>
                  <w:b/>
                  <w:lang w:val="en-US"/>
                </w:rPr>
                <w:t>com</w:t>
              </w:r>
            </w:hyperlink>
            <w:r w:rsidRPr="00C661B2">
              <w:rPr>
                <w:rFonts w:ascii="Helvetica" w:eastAsia="Helvetica" w:hAnsi="Helvetica" w:cs="Helvetica"/>
                <w:b/>
              </w:rPr>
              <w:t xml:space="preserve">   -   Сайт: </w:t>
            </w:r>
            <w:hyperlink r:id="rId11" w:history="1">
              <w:r w:rsidRPr="00C661B2">
                <w:rPr>
                  <w:rStyle w:val="a5"/>
                  <w:rFonts w:ascii="Helvetica" w:eastAsia="Helvetica" w:hAnsi="Helvetica" w:cs="Helvetica"/>
                  <w:b/>
                  <w:lang w:val="en-US"/>
                </w:rPr>
                <w:t>www</w:t>
              </w:r>
              <w:r w:rsidRPr="00C661B2">
                <w:rPr>
                  <w:rStyle w:val="a5"/>
                  <w:rFonts w:ascii="Helvetica" w:eastAsia="Helvetica" w:hAnsi="Helvetica" w:cs="Helvetica"/>
                  <w:b/>
                </w:rPr>
                <w:t>.</w:t>
              </w:r>
              <w:proofErr w:type="spellStart"/>
              <w:r w:rsidRPr="00C661B2">
                <w:rPr>
                  <w:rStyle w:val="a5"/>
                  <w:rFonts w:ascii="Helvetica" w:eastAsia="Helvetica" w:hAnsi="Helvetica" w:cs="Helvetica"/>
                  <w:b/>
                  <w:lang w:val="en-US"/>
                </w:rPr>
                <w:t>osmineconom</w:t>
              </w:r>
              <w:proofErr w:type="spellEnd"/>
              <w:r w:rsidRPr="00C661B2">
                <w:rPr>
                  <w:rStyle w:val="a5"/>
                  <w:rFonts w:ascii="Helvetica" w:eastAsia="Helvetica" w:hAnsi="Helvetica" w:cs="Helvetica"/>
                  <w:b/>
                </w:rPr>
                <w:t>.</w:t>
              </w:r>
              <w:r w:rsidRPr="00C661B2">
                <w:rPr>
                  <w:rStyle w:val="a5"/>
                  <w:rFonts w:ascii="Helvetica" w:eastAsia="Helvetica" w:hAnsi="Helvetica" w:cs="Helvetica"/>
                  <w:b/>
                  <w:lang w:val="en-US"/>
                </w:rPr>
                <w:t>kg</w:t>
              </w:r>
            </w:hyperlink>
          </w:p>
        </w:tc>
      </w:tr>
    </w:tbl>
    <w:p w:rsidR="002B1C0F" w:rsidRPr="00C661B2" w:rsidRDefault="002B1C0F" w:rsidP="00A514A4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A514A4" w:rsidRPr="00C661B2" w:rsidRDefault="00F21E95" w:rsidP="00A514A4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C661B2">
        <w:rPr>
          <w:rFonts w:asciiTheme="majorHAnsi" w:hAnsiTheme="majorHAnsi"/>
          <w:b/>
          <w:sz w:val="22"/>
          <w:szCs w:val="22"/>
        </w:rPr>
        <w:t>1</w:t>
      </w:r>
      <w:r w:rsidR="00EA02FD" w:rsidRPr="00C661B2">
        <w:rPr>
          <w:rFonts w:asciiTheme="majorHAnsi" w:hAnsiTheme="majorHAnsi"/>
          <w:b/>
          <w:sz w:val="22"/>
          <w:szCs w:val="22"/>
        </w:rPr>
        <w:t xml:space="preserve">6 </w:t>
      </w:r>
      <w:r w:rsidR="00AB3A58" w:rsidRPr="00C661B2">
        <w:rPr>
          <w:rFonts w:asciiTheme="majorHAnsi" w:hAnsiTheme="majorHAnsi"/>
          <w:b/>
          <w:sz w:val="22"/>
          <w:szCs w:val="22"/>
        </w:rPr>
        <w:t>но</w:t>
      </w:r>
      <w:r w:rsidR="00960CAD" w:rsidRPr="00C661B2">
        <w:rPr>
          <w:rFonts w:asciiTheme="majorHAnsi" w:hAnsiTheme="majorHAnsi"/>
          <w:b/>
          <w:sz w:val="22"/>
          <w:szCs w:val="22"/>
        </w:rPr>
        <w:t>ября</w:t>
      </w:r>
      <w:r w:rsidR="00A514A4" w:rsidRPr="00C661B2">
        <w:rPr>
          <w:rFonts w:asciiTheme="majorHAnsi" w:hAnsiTheme="majorHAnsi"/>
          <w:b/>
          <w:sz w:val="22"/>
          <w:szCs w:val="22"/>
        </w:rPr>
        <w:t xml:space="preserve"> 2017 года </w:t>
      </w:r>
      <w:r w:rsidR="00A514A4" w:rsidRPr="00C661B2">
        <w:rPr>
          <w:rFonts w:asciiTheme="majorHAnsi" w:hAnsiTheme="majorHAnsi"/>
          <w:b/>
          <w:sz w:val="22"/>
          <w:szCs w:val="22"/>
        </w:rPr>
        <w:tab/>
        <w:t xml:space="preserve">   </w:t>
      </w:r>
      <w:r w:rsidR="00A514A4" w:rsidRPr="00C661B2">
        <w:rPr>
          <w:rFonts w:asciiTheme="majorHAnsi" w:hAnsiTheme="majorHAnsi"/>
          <w:b/>
          <w:sz w:val="22"/>
          <w:szCs w:val="22"/>
        </w:rPr>
        <w:tab/>
      </w:r>
      <w:r w:rsidR="00A514A4" w:rsidRPr="00C661B2">
        <w:rPr>
          <w:rFonts w:asciiTheme="majorHAnsi" w:hAnsiTheme="majorHAnsi"/>
          <w:b/>
          <w:sz w:val="22"/>
          <w:szCs w:val="22"/>
        </w:rPr>
        <w:tab/>
      </w:r>
      <w:r w:rsidR="00AA5882" w:rsidRPr="00C661B2">
        <w:rPr>
          <w:rFonts w:asciiTheme="majorHAnsi" w:hAnsiTheme="majorHAnsi"/>
          <w:b/>
          <w:sz w:val="22"/>
          <w:szCs w:val="22"/>
        </w:rPr>
        <w:tab/>
      </w:r>
    </w:p>
    <w:p w:rsidR="00481E83" w:rsidRPr="00C661B2" w:rsidRDefault="00481E83" w:rsidP="00481E83">
      <w:pPr>
        <w:jc w:val="center"/>
        <w:rPr>
          <w:rFonts w:asciiTheme="majorHAnsi" w:hAnsiTheme="majorHAnsi"/>
          <w:b/>
          <w:sz w:val="24"/>
          <w:szCs w:val="24"/>
        </w:rPr>
      </w:pPr>
    </w:p>
    <w:p w:rsidR="00964CD5" w:rsidRPr="00C661B2" w:rsidRDefault="00964CD5" w:rsidP="00481E83">
      <w:pPr>
        <w:jc w:val="center"/>
        <w:rPr>
          <w:rFonts w:asciiTheme="majorHAnsi" w:hAnsiTheme="majorHAnsi"/>
          <w:b/>
          <w:sz w:val="24"/>
          <w:szCs w:val="24"/>
        </w:rPr>
      </w:pPr>
    </w:p>
    <w:p w:rsidR="00964CD5" w:rsidRPr="00C661B2" w:rsidRDefault="00964CD5" w:rsidP="00481E83">
      <w:pPr>
        <w:jc w:val="center"/>
        <w:rPr>
          <w:rFonts w:asciiTheme="majorHAnsi" w:hAnsiTheme="majorHAnsi"/>
          <w:b/>
          <w:sz w:val="24"/>
          <w:szCs w:val="24"/>
        </w:rPr>
      </w:pPr>
    </w:p>
    <w:p w:rsidR="00481E83" w:rsidRPr="00C661B2" w:rsidRDefault="00481E83" w:rsidP="00481E83">
      <w:pPr>
        <w:jc w:val="center"/>
        <w:rPr>
          <w:rFonts w:asciiTheme="majorHAnsi" w:hAnsiTheme="majorHAnsi"/>
          <w:b/>
          <w:sz w:val="24"/>
          <w:szCs w:val="24"/>
        </w:rPr>
      </w:pPr>
      <w:r w:rsidRPr="00C661B2">
        <w:rPr>
          <w:rFonts w:asciiTheme="majorHAnsi" w:hAnsiTheme="majorHAnsi"/>
          <w:b/>
          <w:sz w:val="24"/>
          <w:szCs w:val="24"/>
        </w:rPr>
        <w:t xml:space="preserve">Рекомендации </w:t>
      </w:r>
    </w:p>
    <w:p w:rsidR="00481E83" w:rsidRPr="00C661B2" w:rsidRDefault="00481E83" w:rsidP="00481E83">
      <w:pPr>
        <w:jc w:val="center"/>
        <w:rPr>
          <w:rFonts w:asciiTheme="majorHAnsi" w:hAnsiTheme="majorHAnsi"/>
          <w:b/>
          <w:sz w:val="24"/>
          <w:szCs w:val="24"/>
        </w:rPr>
      </w:pPr>
      <w:r w:rsidRPr="00C661B2">
        <w:rPr>
          <w:rFonts w:asciiTheme="majorHAnsi" w:hAnsiTheme="majorHAnsi"/>
          <w:b/>
          <w:sz w:val="24"/>
          <w:szCs w:val="24"/>
        </w:rPr>
        <w:t xml:space="preserve">Общественного совета Министерства экономики </w:t>
      </w:r>
      <w:proofErr w:type="gramStart"/>
      <w:r w:rsidRPr="00C661B2">
        <w:rPr>
          <w:rFonts w:asciiTheme="majorHAnsi" w:hAnsiTheme="majorHAnsi"/>
          <w:b/>
          <w:sz w:val="24"/>
          <w:szCs w:val="24"/>
        </w:rPr>
        <w:t>КР</w:t>
      </w:r>
      <w:proofErr w:type="gramEnd"/>
      <w:r w:rsidRPr="00C661B2">
        <w:rPr>
          <w:rFonts w:asciiTheme="majorHAnsi" w:hAnsiTheme="majorHAnsi"/>
          <w:b/>
          <w:sz w:val="24"/>
          <w:szCs w:val="24"/>
        </w:rPr>
        <w:t xml:space="preserve"> </w:t>
      </w:r>
    </w:p>
    <w:p w:rsidR="00481E83" w:rsidRPr="00C661B2" w:rsidRDefault="00481E83" w:rsidP="00481E83">
      <w:pPr>
        <w:jc w:val="center"/>
        <w:rPr>
          <w:rFonts w:asciiTheme="majorHAnsi" w:hAnsiTheme="majorHAnsi"/>
          <w:b/>
          <w:sz w:val="24"/>
          <w:szCs w:val="24"/>
        </w:rPr>
      </w:pPr>
      <w:r w:rsidRPr="00C661B2">
        <w:rPr>
          <w:rFonts w:asciiTheme="majorHAnsi" w:hAnsiTheme="majorHAnsi"/>
          <w:b/>
          <w:sz w:val="24"/>
          <w:szCs w:val="24"/>
        </w:rPr>
        <w:t xml:space="preserve">по увеличению доходов страны </w:t>
      </w:r>
      <w:r w:rsidR="00D122B6" w:rsidRPr="00C661B2">
        <w:rPr>
          <w:rFonts w:asciiTheme="majorHAnsi" w:hAnsiTheme="majorHAnsi"/>
          <w:b/>
          <w:sz w:val="24"/>
          <w:szCs w:val="24"/>
        </w:rPr>
        <w:t>при</w:t>
      </w:r>
      <w:r w:rsidR="003D41DE" w:rsidRPr="00C661B2">
        <w:rPr>
          <w:rFonts w:asciiTheme="majorHAnsi" w:hAnsiTheme="majorHAnsi"/>
          <w:b/>
          <w:sz w:val="24"/>
          <w:szCs w:val="24"/>
        </w:rPr>
        <w:t xml:space="preserve"> добыч</w:t>
      </w:r>
      <w:r w:rsidR="00D122B6" w:rsidRPr="00C661B2">
        <w:rPr>
          <w:rFonts w:asciiTheme="majorHAnsi" w:hAnsiTheme="majorHAnsi"/>
          <w:b/>
          <w:sz w:val="24"/>
          <w:szCs w:val="24"/>
        </w:rPr>
        <w:t>е</w:t>
      </w:r>
      <w:r w:rsidRPr="00C661B2">
        <w:rPr>
          <w:rFonts w:asciiTheme="majorHAnsi" w:hAnsiTheme="majorHAnsi"/>
          <w:b/>
          <w:sz w:val="24"/>
          <w:szCs w:val="24"/>
        </w:rPr>
        <w:t xml:space="preserve"> полезных ископаемых</w:t>
      </w:r>
      <w:r w:rsidR="00964CD5" w:rsidRPr="00C661B2">
        <w:rPr>
          <w:rStyle w:val="af1"/>
          <w:rFonts w:asciiTheme="majorHAnsi" w:hAnsiTheme="majorHAnsi"/>
          <w:b/>
          <w:sz w:val="24"/>
          <w:szCs w:val="24"/>
        </w:rPr>
        <w:footnoteReference w:id="1"/>
      </w:r>
      <w:r w:rsidRPr="00C661B2">
        <w:rPr>
          <w:rFonts w:asciiTheme="majorHAnsi" w:hAnsiTheme="majorHAnsi"/>
          <w:b/>
          <w:sz w:val="24"/>
          <w:szCs w:val="24"/>
        </w:rPr>
        <w:t xml:space="preserve"> </w:t>
      </w:r>
    </w:p>
    <w:p w:rsidR="00481E83" w:rsidRPr="00C661B2" w:rsidRDefault="00481E83" w:rsidP="00481E83">
      <w:pPr>
        <w:jc w:val="both"/>
        <w:rPr>
          <w:rFonts w:asciiTheme="majorHAnsi" w:hAnsiTheme="majorHAnsi"/>
          <w:b/>
          <w:sz w:val="24"/>
          <w:szCs w:val="24"/>
        </w:rPr>
      </w:pPr>
      <w:r w:rsidRPr="00C661B2">
        <w:rPr>
          <w:rFonts w:asciiTheme="majorHAnsi" w:hAnsiTheme="majorHAnsi"/>
          <w:b/>
          <w:sz w:val="24"/>
          <w:szCs w:val="24"/>
        </w:rPr>
        <w:tab/>
      </w:r>
      <w:r w:rsidRPr="00C661B2">
        <w:rPr>
          <w:rFonts w:asciiTheme="majorHAnsi" w:hAnsiTheme="majorHAnsi"/>
          <w:b/>
          <w:sz w:val="24"/>
          <w:szCs w:val="24"/>
        </w:rPr>
        <w:tab/>
      </w:r>
      <w:r w:rsidRPr="00C661B2">
        <w:rPr>
          <w:rFonts w:asciiTheme="majorHAnsi" w:hAnsiTheme="majorHAnsi"/>
          <w:b/>
          <w:sz w:val="24"/>
          <w:szCs w:val="24"/>
        </w:rPr>
        <w:tab/>
      </w:r>
    </w:p>
    <w:p w:rsidR="00964CD5" w:rsidRPr="00C661B2" w:rsidRDefault="00964CD5" w:rsidP="00481E83">
      <w:pPr>
        <w:jc w:val="both"/>
        <w:rPr>
          <w:rFonts w:asciiTheme="majorHAnsi" w:hAnsiTheme="majorHAnsi"/>
          <w:b/>
          <w:sz w:val="24"/>
          <w:szCs w:val="24"/>
        </w:rPr>
      </w:pPr>
    </w:p>
    <w:p w:rsidR="00481E83" w:rsidRPr="00C661B2" w:rsidRDefault="00481E83" w:rsidP="00481E83">
      <w:pPr>
        <w:jc w:val="center"/>
        <w:rPr>
          <w:rFonts w:asciiTheme="majorHAnsi" w:hAnsiTheme="majorHAnsi"/>
          <w:b/>
          <w:sz w:val="24"/>
          <w:szCs w:val="24"/>
        </w:rPr>
      </w:pPr>
      <w:r w:rsidRPr="00C661B2">
        <w:rPr>
          <w:rFonts w:asciiTheme="majorHAnsi" w:hAnsiTheme="majorHAnsi"/>
          <w:b/>
          <w:sz w:val="24"/>
          <w:szCs w:val="24"/>
        </w:rPr>
        <w:t xml:space="preserve">Уроки отрицательного опыта по </w:t>
      </w:r>
      <w:proofErr w:type="spellStart"/>
      <w:r w:rsidRPr="00C661B2">
        <w:rPr>
          <w:rFonts w:asciiTheme="majorHAnsi" w:hAnsiTheme="majorHAnsi"/>
          <w:b/>
          <w:sz w:val="24"/>
          <w:szCs w:val="24"/>
        </w:rPr>
        <w:t>Кумтору</w:t>
      </w:r>
      <w:proofErr w:type="spellEnd"/>
    </w:p>
    <w:p w:rsidR="00481E83" w:rsidRPr="00C661B2" w:rsidRDefault="00481E83" w:rsidP="00481E83">
      <w:pPr>
        <w:jc w:val="both"/>
        <w:rPr>
          <w:rFonts w:asciiTheme="majorHAnsi" w:hAnsiTheme="majorHAnsi"/>
          <w:sz w:val="24"/>
          <w:szCs w:val="24"/>
        </w:rPr>
      </w:pPr>
    </w:p>
    <w:p w:rsidR="00481E83" w:rsidRPr="00C661B2" w:rsidRDefault="00481E83" w:rsidP="003D41DE">
      <w:pPr>
        <w:spacing w:line="276" w:lineRule="auto"/>
        <w:ind w:firstLine="708"/>
        <w:jc w:val="both"/>
        <w:rPr>
          <w:rFonts w:ascii="Arial" w:hAnsi="Arial"/>
          <w:sz w:val="22"/>
          <w:lang w:eastAsia="en-US"/>
        </w:rPr>
      </w:pPr>
      <w:r w:rsidRPr="00C661B2">
        <w:rPr>
          <w:rFonts w:ascii="Arial" w:hAnsi="Arial"/>
          <w:sz w:val="22"/>
          <w:lang w:eastAsia="en-US"/>
        </w:rPr>
        <w:t xml:space="preserve">Согласно информации опубликованной в СМИ, в 1994 году руководство Кыргызстана отдало право на разработку золоторудного месторождения </w:t>
      </w:r>
      <w:proofErr w:type="spellStart"/>
      <w:r w:rsidRPr="00C661B2">
        <w:rPr>
          <w:rFonts w:ascii="Arial" w:hAnsi="Arial"/>
          <w:sz w:val="22"/>
          <w:lang w:eastAsia="en-US"/>
        </w:rPr>
        <w:t>Кумтор</w:t>
      </w:r>
      <w:proofErr w:type="spellEnd"/>
      <w:r w:rsidRPr="00C661B2">
        <w:rPr>
          <w:rFonts w:ascii="Arial" w:hAnsi="Arial"/>
          <w:sz w:val="22"/>
          <w:lang w:eastAsia="en-US"/>
        </w:rPr>
        <w:t xml:space="preserve">, без проведения тендера, канадской компании </w:t>
      </w:r>
      <w:proofErr w:type="spellStart"/>
      <w:r w:rsidRPr="00C661B2">
        <w:rPr>
          <w:rFonts w:ascii="Arial" w:hAnsi="Arial"/>
          <w:sz w:val="22"/>
          <w:lang w:eastAsia="en-US"/>
        </w:rPr>
        <w:t>Комеко</w:t>
      </w:r>
      <w:proofErr w:type="spellEnd"/>
      <w:r w:rsidRPr="00C661B2">
        <w:rPr>
          <w:rFonts w:ascii="Arial" w:hAnsi="Arial"/>
          <w:sz w:val="22"/>
          <w:lang w:eastAsia="en-US"/>
        </w:rPr>
        <w:t>. Данная компания до этого не имела опыта по добыче золота</w:t>
      </w:r>
      <w:r w:rsidR="00596C61" w:rsidRPr="00C661B2">
        <w:rPr>
          <w:rFonts w:ascii="Arial" w:hAnsi="Arial"/>
          <w:sz w:val="22"/>
          <w:lang w:eastAsia="en-US"/>
        </w:rPr>
        <w:t xml:space="preserve"> (</w:t>
      </w:r>
      <w:r w:rsidR="005474AC" w:rsidRPr="00C661B2">
        <w:rPr>
          <w:rFonts w:ascii="Arial" w:hAnsi="Arial"/>
          <w:sz w:val="22"/>
          <w:lang w:eastAsia="en-US"/>
        </w:rPr>
        <w:t xml:space="preserve">в таком крупном месторождении как </w:t>
      </w:r>
      <w:proofErr w:type="spellStart"/>
      <w:r w:rsidR="005474AC" w:rsidRPr="00C661B2">
        <w:rPr>
          <w:rFonts w:ascii="Arial" w:hAnsi="Arial"/>
          <w:sz w:val="22"/>
          <w:lang w:eastAsia="en-US"/>
        </w:rPr>
        <w:t>Кумтор</w:t>
      </w:r>
      <w:proofErr w:type="spellEnd"/>
      <w:r w:rsidR="00596C61" w:rsidRPr="00C661B2">
        <w:rPr>
          <w:rFonts w:ascii="Arial" w:hAnsi="Arial"/>
          <w:sz w:val="22"/>
          <w:lang w:eastAsia="en-US"/>
        </w:rPr>
        <w:t>)</w:t>
      </w:r>
      <w:r w:rsidRPr="00C661B2">
        <w:rPr>
          <w:rFonts w:ascii="Arial" w:hAnsi="Arial"/>
          <w:sz w:val="22"/>
          <w:lang w:eastAsia="en-US"/>
        </w:rPr>
        <w:t xml:space="preserve">, она специализировалась на добыче урана, она также не имела средств </w:t>
      </w:r>
      <w:r w:rsidR="003D41DE" w:rsidRPr="00C661B2">
        <w:rPr>
          <w:rFonts w:ascii="Arial" w:hAnsi="Arial"/>
          <w:sz w:val="22"/>
          <w:lang w:eastAsia="en-US"/>
        </w:rPr>
        <w:t>на</w:t>
      </w:r>
      <w:r w:rsidRPr="00C661B2">
        <w:rPr>
          <w:rFonts w:ascii="Arial" w:hAnsi="Arial"/>
          <w:sz w:val="22"/>
          <w:lang w:eastAsia="en-US"/>
        </w:rPr>
        <w:t xml:space="preserve"> разработк</w:t>
      </w:r>
      <w:r w:rsidR="003D41DE" w:rsidRPr="00C661B2">
        <w:rPr>
          <w:rFonts w:ascii="Arial" w:hAnsi="Arial"/>
          <w:sz w:val="22"/>
          <w:lang w:eastAsia="en-US"/>
        </w:rPr>
        <w:t>у</w:t>
      </w:r>
      <w:r w:rsidRPr="00C661B2">
        <w:rPr>
          <w:rFonts w:ascii="Arial" w:hAnsi="Arial"/>
          <w:sz w:val="22"/>
          <w:lang w:eastAsia="en-US"/>
        </w:rPr>
        <w:t xml:space="preserve"> месторождения </w:t>
      </w:r>
      <w:proofErr w:type="spellStart"/>
      <w:r w:rsidRPr="00C661B2">
        <w:rPr>
          <w:rFonts w:ascii="Arial" w:hAnsi="Arial"/>
          <w:sz w:val="22"/>
          <w:lang w:eastAsia="en-US"/>
        </w:rPr>
        <w:t>Кумтор</w:t>
      </w:r>
      <w:proofErr w:type="spellEnd"/>
      <w:r w:rsidRPr="00C661B2">
        <w:rPr>
          <w:rFonts w:ascii="Arial" w:hAnsi="Arial"/>
          <w:sz w:val="22"/>
          <w:lang w:eastAsia="en-US"/>
        </w:rPr>
        <w:t>. Тем не менее, власти Кыргызстана приняли решении о создании вместе с ней совместного предприятия «</w:t>
      </w:r>
      <w:proofErr w:type="spellStart"/>
      <w:r w:rsidRPr="00C661B2">
        <w:rPr>
          <w:rFonts w:ascii="Arial" w:hAnsi="Arial"/>
          <w:sz w:val="22"/>
          <w:lang w:eastAsia="en-US"/>
        </w:rPr>
        <w:t>Кумтор</w:t>
      </w:r>
      <w:proofErr w:type="spellEnd"/>
      <w:r w:rsidRPr="00C661B2">
        <w:rPr>
          <w:rFonts w:ascii="Arial" w:hAnsi="Arial"/>
          <w:sz w:val="22"/>
          <w:lang w:eastAsia="en-US"/>
        </w:rPr>
        <w:t xml:space="preserve"> </w:t>
      </w:r>
      <w:proofErr w:type="spellStart"/>
      <w:r w:rsidR="00FF21B2" w:rsidRPr="00C661B2">
        <w:rPr>
          <w:rFonts w:ascii="Arial" w:hAnsi="Arial"/>
          <w:sz w:val="22"/>
          <w:lang w:eastAsia="en-US"/>
        </w:rPr>
        <w:t>голд</w:t>
      </w:r>
      <w:proofErr w:type="spellEnd"/>
      <w:r w:rsidRPr="00C661B2">
        <w:rPr>
          <w:rFonts w:ascii="Arial" w:hAnsi="Arial"/>
          <w:sz w:val="22"/>
          <w:lang w:eastAsia="en-US"/>
        </w:rPr>
        <w:t xml:space="preserve"> </w:t>
      </w:r>
      <w:proofErr w:type="spellStart"/>
      <w:r w:rsidRPr="00C661B2">
        <w:rPr>
          <w:rFonts w:ascii="Arial" w:hAnsi="Arial"/>
          <w:sz w:val="22"/>
          <w:lang w:eastAsia="en-US"/>
        </w:rPr>
        <w:t>компани</w:t>
      </w:r>
      <w:proofErr w:type="spellEnd"/>
      <w:r w:rsidRPr="00C661B2">
        <w:rPr>
          <w:rFonts w:ascii="Arial" w:hAnsi="Arial"/>
          <w:sz w:val="22"/>
          <w:lang w:eastAsia="en-US"/>
        </w:rPr>
        <w:t>» (далее - К</w:t>
      </w:r>
      <w:r w:rsidR="00FF21B2" w:rsidRPr="00C661B2">
        <w:rPr>
          <w:rFonts w:ascii="Arial" w:hAnsi="Arial"/>
          <w:sz w:val="22"/>
          <w:lang w:eastAsia="en-US"/>
        </w:rPr>
        <w:t>Г</w:t>
      </w:r>
      <w:r w:rsidRPr="00C661B2">
        <w:rPr>
          <w:rFonts w:ascii="Arial" w:hAnsi="Arial"/>
          <w:sz w:val="22"/>
          <w:lang w:eastAsia="en-US"/>
        </w:rPr>
        <w:t xml:space="preserve">К), которое управлялась со стороны </w:t>
      </w:r>
      <w:proofErr w:type="spellStart"/>
      <w:r w:rsidRPr="00C661B2">
        <w:rPr>
          <w:rFonts w:ascii="Arial" w:hAnsi="Arial"/>
          <w:sz w:val="22"/>
          <w:lang w:eastAsia="en-US"/>
        </w:rPr>
        <w:t>Комеко</w:t>
      </w:r>
      <w:proofErr w:type="spellEnd"/>
      <w:r w:rsidRPr="00C661B2">
        <w:rPr>
          <w:rFonts w:ascii="Arial" w:hAnsi="Arial"/>
          <w:sz w:val="22"/>
          <w:lang w:eastAsia="en-US"/>
        </w:rPr>
        <w:t>. К</w:t>
      </w:r>
      <w:r w:rsidR="00FF21B2" w:rsidRPr="00C661B2">
        <w:rPr>
          <w:rFonts w:ascii="Arial" w:hAnsi="Arial"/>
          <w:sz w:val="22"/>
          <w:lang w:eastAsia="en-US"/>
        </w:rPr>
        <w:t>Г</w:t>
      </w:r>
      <w:r w:rsidRPr="00C661B2">
        <w:rPr>
          <w:rFonts w:ascii="Arial" w:hAnsi="Arial"/>
          <w:sz w:val="22"/>
          <w:lang w:eastAsia="en-US"/>
        </w:rPr>
        <w:t xml:space="preserve">К, при содействии властей Кыргызстана, взял кредит в международных финансовых учреждениях </w:t>
      </w:r>
      <w:r w:rsidR="00FF21B2" w:rsidRPr="00C661B2">
        <w:rPr>
          <w:rFonts w:ascii="Arial" w:hAnsi="Arial"/>
          <w:sz w:val="22"/>
          <w:lang w:eastAsia="en-US"/>
        </w:rPr>
        <w:t>под небольшие проценты</w:t>
      </w:r>
      <w:r w:rsidRPr="00C661B2">
        <w:rPr>
          <w:rFonts w:ascii="Arial" w:hAnsi="Arial"/>
          <w:sz w:val="22"/>
          <w:lang w:eastAsia="en-US"/>
        </w:rPr>
        <w:t xml:space="preserve"> </w:t>
      </w:r>
      <w:r w:rsidR="00FF21B2" w:rsidRPr="00C661B2">
        <w:rPr>
          <w:rFonts w:ascii="Arial" w:hAnsi="Arial"/>
          <w:sz w:val="22"/>
          <w:lang w:eastAsia="en-US"/>
        </w:rPr>
        <w:t xml:space="preserve">под залог самого месторождения </w:t>
      </w:r>
      <w:proofErr w:type="spellStart"/>
      <w:r w:rsidR="00FF21B2" w:rsidRPr="00C661B2">
        <w:rPr>
          <w:rFonts w:ascii="Arial" w:hAnsi="Arial"/>
          <w:sz w:val="22"/>
          <w:lang w:eastAsia="en-US"/>
        </w:rPr>
        <w:t>Кумтор</w:t>
      </w:r>
      <w:proofErr w:type="spellEnd"/>
      <w:r w:rsidR="00FF21B2" w:rsidRPr="00C661B2">
        <w:rPr>
          <w:rFonts w:ascii="Arial" w:hAnsi="Arial"/>
          <w:sz w:val="22"/>
          <w:lang w:eastAsia="en-US"/>
        </w:rPr>
        <w:t>.</w:t>
      </w:r>
      <w:r w:rsidRPr="00C661B2">
        <w:rPr>
          <w:rFonts w:ascii="Arial" w:hAnsi="Arial"/>
          <w:sz w:val="22"/>
          <w:lang w:eastAsia="en-US"/>
        </w:rPr>
        <w:t xml:space="preserve"> Далее на полученные кредитные деньги он построил завод, приобрел все необходимые средства для добычи золота, нанял </w:t>
      </w:r>
      <w:r w:rsidR="003D41DE" w:rsidRPr="00C661B2">
        <w:rPr>
          <w:rFonts w:ascii="Arial" w:hAnsi="Arial"/>
          <w:sz w:val="22"/>
          <w:lang w:eastAsia="en-US"/>
        </w:rPr>
        <w:t>специалистов по добыче золота</w:t>
      </w:r>
      <w:r w:rsidRPr="00C661B2">
        <w:rPr>
          <w:rFonts w:ascii="Arial" w:hAnsi="Arial"/>
          <w:sz w:val="22"/>
          <w:lang w:eastAsia="en-US"/>
        </w:rPr>
        <w:t xml:space="preserve"> и в 1997 году начал добывать золото. Через несколько лет после начала добычи золота, кредит был  полностью возвращен за счет денег,  вырученных от продажи золота. В последующие годы два бывших президента страны, злоупотребляя должностным положением, в целях семейного обогащения, в сговоре с руководством </w:t>
      </w:r>
      <w:proofErr w:type="spellStart"/>
      <w:r w:rsidRPr="00C661B2">
        <w:rPr>
          <w:rFonts w:ascii="Arial" w:hAnsi="Arial"/>
          <w:sz w:val="22"/>
          <w:lang w:eastAsia="en-US"/>
        </w:rPr>
        <w:t>Комеко</w:t>
      </w:r>
      <w:proofErr w:type="spellEnd"/>
      <w:r w:rsidRPr="00C661B2">
        <w:rPr>
          <w:rFonts w:ascii="Arial" w:hAnsi="Arial"/>
          <w:sz w:val="22"/>
          <w:lang w:eastAsia="en-US"/>
        </w:rPr>
        <w:t xml:space="preserve">, поэтапно шаг за шагом существенно уменьшили долю Кыргызстана и, соответственно, увеличили свои «семейные бюджеты» и долю </w:t>
      </w:r>
      <w:proofErr w:type="spellStart"/>
      <w:r w:rsidRPr="00C661B2">
        <w:rPr>
          <w:rFonts w:ascii="Arial" w:hAnsi="Arial"/>
          <w:sz w:val="22"/>
          <w:lang w:eastAsia="en-US"/>
        </w:rPr>
        <w:t>Комеко</w:t>
      </w:r>
      <w:proofErr w:type="spellEnd"/>
      <w:r w:rsidRPr="00C661B2">
        <w:rPr>
          <w:rFonts w:ascii="Arial" w:hAnsi="Arial"/>
          <w:sz w:val="22"/>
          <w:lang w:eastAsia="en-US"/>
        </w:rPr>
        <w:t xml:space="preserve"> в компании добывающей золото на месторождении </w:t>
      </w:r>
      <w:proofErr w:type="spellStart"/>
      <w:r w:rsidRPr="00C661B2">
        <w:rPr>
          <w:rFonts w:ascii="Arial" w:hAnsi="Arial"/>
          <w:sz w:val="22"/>
          <w:lang w:eastAsia="en-US"/>
        </w:rPr>
        <w:t>Кумтор</w:t>
      </w:r>
      <w:proofErr w:type="spellEnd"/>
      <w:r w:rsidRPr="00C661B2">
        <w:rPr>
          <w:rFonts w:ascii="Arial" w:hAnsi="Arial"/>
          <w:sz w:val="22"/>
          <w:lang w:eastAsia="en-US"/>
        </w:rPr>
        <w:t xml:space="preserve">. </w:t>
      </w:r>
      <w:proofErr w:type="gramStart"/>
      <w:r w:rsidRPr="00C661B2">
        <w:rPr>
          <w:rFonts w:ascii="Arial" w:hAnsi="Arial"/>
          <w:sz w:val="22"/>
          <w:lang w:eastAsia="en-US"/>
        </w:rPr>
        <w:t>В результате этих махинаций</w:t>
      </w:r>
      <w:r w:rsidR="003D41DE" w:rsidRPr="00C661B2">
        <w:rPr>
          <w:rFonts w:ascii="Arial" w:hAnsi="Arial"/>
          <w:sz w:val="22"/>
          <w:lang w:eastAsia="en-US"/>
        </w:rPr>
        <w:t>,</w:t>
      </w:r>
      <w:r w:rsidRPr="00C661B2">
        <w:rPr>
          <w:rFonts w:ascii="Arial" w:hAnsi="Arial"/>
          <w:sz w:val="22"/>
          <w:lang w:eastAsia="en-US"/>
        </w:rPr>
        <w:t xml:space="preserve"> в 2009 году доля Кыргызстана </w:t>
      </w:r>
      <w:r w:rsidR="00764CB7" w:rsidRPr="00C661B2">
        <w:rPr>
          <w:rFonts w:ascii="Arial" w:hAnsi="Arial"/>
          <w:sz w:val="22"/>
          <w:lang w:eastAsia="en-US"/>
        </w:rPr>
        <w:t xml:space="preserve">в компании, которая в настоящее время добывает золото на месторождении </w:t>
      </w:r>
      <w:proofErr w:type="spellStart"/>
      <w:r w:rsidR="00764CB7" w:rsidRPr="00C661B2">
        <w:rPr>
          <w:rFonts w:ascii="Arial" w:hAnsi="Arial"/>
          <w:sz w:val="22"/>
          <w:lang w:eastAsia="en-US"/>
        </w:rPr>
        <w:t>Кумтор</w:t>
      </w:r>
      <w:proofErr w:type="spellEnd"/>
      <w:r w:rsidR="00764CB7" w:rsidRPr="00C661B2">
        <w:rPr>
          <w:rFonts w:ascii="Arial" w:hAnsi="Arial"/>
          <w:sz w:val="22"/>
          <w:lang w:eastAsia="en-US"/>
        </w:rPr>
        <w:t xml:space="preserve">, </w:t>
      </w:r>
      <w:r w:rsidRPr="00C661B2">
        <w:rPr>
          <w:rFonts w:ascii="Arial" w:hAnsi="Arial"/>
          <w:sz w:val="22"/>
          <w:lang w:eastAsia="en-US"/>
        </w:rPr>
        <w:t xml:space="preserve">составляла всего лишь 15%. После революции 2010 года </w:t>
      </w:r>
      <w:r w:rsidR="001F1C69" w:rsidRPr="00C661B2">
        <w:rPr>
          <w:rFonts w:ascii="Arial" w:hAnsi="Arial"/>
          <w:sz w:val="22"/>
          <w:lang w:eastAsia="en-US"/>
        </w:rPr>
        <w:t>Кыргызстану</w:t>
      </w:r>
      <w:r w:rsidRPr="00C661B2">
        <w:rPr>
          <w:rFonts w:ascii="Arial" w:hAnsi="Arial"/>
          <w:sz w:val="22"/>
          <w:lang w:eastAsia="en-US"/>
        </w:rPr>
        <w:t xml:space="preserve"> удалось немного увеличить свою долю, - сейчас она составляет </w:t>
      </w:r>
      <w:r w:rsidR="003D41DE" w:rsidRPr="00C661B2">
        <w:rPr>
          <w:rFonts w:ascii="Arial" w:hAnsi="Arial"/>
          <w:sz w:val="22"/>
          <w:lang w:eastAsia="en-US"/>
        </w:rPr>
        <w:t>около 30</w:t>
      </w:r>
      <w:r w:rsidRPr="00C661B2">
        <w:rPr>
          <w:rFonts w:ascii="Arial" w:hAnsi="Arial"/>
          <w:sz w:val="22"/>
          <w:lang w:eastAsia="en-US"/>
        </w:rPr>
        <w:t>%. Очевидно, Кыргызстан получал и получает в бюджет страны несправедливо заниженную часть доходов (</w:t>
      </w:r>
      <w:r w:rsidR="003D41DE" w:rsidRPr="00C661B2">
        <w:rPr>
          <w:rFonts w:ascii="Arial" w:hAnsi="Arial"/>
          <w:sz w:val="22"/>
          <w:lang w:eastAsia="en-US"/>
        </w:rPr>
        <w:t xml:space="preserve">меньше </w:t>
      </w:r>
      <w:r w:rsidRPr="00C661B2">
        <w:rPr>
          <w:rFonts w:ascii="Arial" w:hAnsi="Arial"/>
          <w:sz w:val="22"/>
          <w:lang w:eastAsia="en-US"/>
        </w:rPr>
        <w:t>1/3) от разработки  крупнейшего месторождения, занима</w:t>
      </w:r>
      <w:r w:rsidR="003D41DE" w:rsidRPr="00C661B2">
        <w:rPr>
          <w:rFonts w:ascii="Arial" w:hAnsi="Arial"/>
          <w:sz w:val="22"/>
          <w:lang w:eastAsia="en-US"/>
        </w:rPr>
        <w:t>вш</w:t>
      </w:r>
      <w:r w:rsidRPr="00C661B2">
        <w:rPr>
          <w:rFonts w:ascii="Arial" w:hAnsi="Arial"/>
          <w:sz w:val="22"/>
          <w:lang w:eastAsia="en-US"/>
        </w:rPr>
        <w:t xml:space="preserve">его  </w:t>
      </w:r>
      <w:r w:rsidR="00764CB7" w:rsidRPr="00C661B2">
        <w:rPr>
          <w:rFonts w:ascii="Arial" w:hAnsi="Arial"/>
          <w:sz w:val="22"/>
          <w:lang w:eastAsia="en-US"/>
        </w:rPr>
        <w:t>3</w:t>
      </w:r>
      <w:proofErr w:type="gramEnd"/>
      <w:r w:rsidR="00764CB7" w:rsidRPr="00C661B2">
        <w:rPr>
          <w:rFonts w:ascii="Arial" w:hAnsi="Arial"/>
          <w:sz w:val="22"/>
          <w:lang w:eastAsia="en-US"/>
        </w:rPr>
        <w:t xml:space="preserve"> </w:t>
      </w:r>
      <w:r w:rsidRPr="00C661B2">
        <w:rPr>
          <w:rFonts w:ascii="Arial" w:hAnsi="Arial"/>
          <w:sz w:val="22"/>
          <w:lang w:eastAsia="en-US"/>
        </w:rPr>
        <w:t xml:space="preserve">место в </w:t>
      </w:r>
      <w:r w:rsidR="00764CB7" w:rsidRPr="00C661B2">
        <w:rPr>
          <w:rFonts w:ascii="Arial" w:hAnsi="Arial"/>
          <w:sz w:val="22"/>
          <w:lang w:eastAsia="en-US"/>
        </w:rPr>
        <w:t>СНГ</w:t>
      </w:r>
      <w:r w:rsidRPr="00C661B2">
        <w:rPr>
          <w:rFonts w:ascii="Arial" w:hAnsi="Arial"/>
          <w:sz w:val="22"/>
          <w:lang w:eastAsia="en-US"/>
        </w:rPr>
        <w:t xml:space="preserve"> по запасам золота. </w:t>
      </w:r>
    </w:p>
    <w:p w:rsidR="00964CD5" w:rsidRPr="00C661B2" w:rsidRDefault="00964CD5" w:rsidP="003D41DE">
      <w:pPr>
        <w:spacing w:line="276" w:lineRule="auto"/>
        <w:ind w:firstLine="708"/>
        <w:jc w:val="both"/>
        <w:rPr>
          <w:rFonts w:ascii="Arial" w:hAnsi="Arial"/>
          <w:sz w:val="22"/>
          <w:lang w:eastAsia="en-US"/>
        </w:rPr>
      </w:pPr>
    </w:p>
    <w:p w:rsidR="00481E83" w:rsidRPr="00C661B2" w:rsidRDefault="00481E83" w:rsidP="003D41DE">
      <w:pPr>
        <w:spacing w:line="276" w:lineRule="auto"/>
        <w:ind w:firstLine="708"/>
        <w:jc w:val="both"/>
        <w:rPr>
          <w:rFonts w:ascii="Arial" w:hAnsi="Arial"/>
          <w:sz w:val="22"/>
          <w:lang w:eastAsia="en-US"/>
        </w:rPr>
      </w:pPr>
      <w:r w:rsidRPr="00C661B2">
        <w:rPr>
          <w:rFonts w:ascii="Arial" w:hAnsi="Arial"/>
          <w:sz w:val="22"/>
          <w:lang w:eastAsia="en-US"/>
        </w:rPr>
        <w:t xml:space="preserve">Учитывая этот негативный опыт по </w:t>
      </w:r>
      <w:proofErr w:type="spellStart"/>
      <w:r w:rsidRPr="00C661B2">
        <w:rPr>
          <w:rFonts w:ascii="Arial" w:hAnsi="Arial"/>
          <w:sz w:val="22"/>
          <w:lang w:eastAsia="en-US"/>
        </w:rPr>
        <w:t>Кумтору</w:t>
      </w:r>
      <w:proofErr w:type="spellEnd"/>
      <w:r w:rsidRPr="00C661B2">
        <w:rPr>
          <w:rFonts w:ascii="Arial" w:hAnsi="Arial"/>
          <w:sz w:val="22"/>
          <w:lang w:eastAsia="en-US"/>
        </w:rPr>
        <w:t xml:space="preserve">, хотелось бы, чтобы наша страна впредь не повторяла допущенных ошибок. Ниже </w:t>
      </w:r>
      <w:r w:rsidR="001F1C69" w:rsidRPr="00C661B2">
        <w:rPr>
          <w:rFonts w:ascii="Arial" w:hAnsi="Arial"/>
          <w:sz w:val="22"/>
          <w:lang w:eastAsia="en-US"/>
        </w:rPr>
        <w:t>описан</w:t>
      </w:r>
      <w:r w:rsidRPr="00C661B2">
        <w:rPr>
          <w:rFonts w:ascii="Arial" w:hAnsi="Arial"/>
          <w:sz w:val="22"/>
          <w:lang w:eastAsia="en-US"/>
        </w:rPr>
        <w:t xml:space="preserve"> новый подход по добыче золота и других ценных полезных ископаемых, который принесет стране максимальную финансовую выгоду при минимально допустимом воздействии на окружающую среду.  </w:t>
      </w:r>
    </w:p>
    <w:p w:rsidR="00481E83" w:rsidRPr="00C661B2" w:rsidRDefault="00481E83" w:rsidP="003D41DE">
      <w:pPr>
        <w:spacing w:line="276" w:lineRule="auto"/>
        <w:ind w:firstLine="708"/>
        <w:jc w:val="both"/>
        <w:rPr>
          <w:rFonts w:ascii="Arial" w:hAnsi="Arial"/>
          <w:sz w:val="22"/>
          <w:lang w:eastAsia="en-US"/>
        </w:rPr>
      </w:pPr>
    </w:p>
    <w:p w:rsidR="00481E83" w:rsidRPr="00C661B2" w:rsidRDefault="00481E83" w:rsidP="003D41DE">
      <w:pPr>
        <w:spacing w:line="276" w:lineRule="auto"/>
        <w:jc w:val="center"/>
        <w:rPr>
          <w:rFonts w:ascii="Arial" w:hAnsi="Arial"/>
          <w:b/>
          <w:sz w:val="22"/>
          <w:lang w:eastAsia="en-US"/>
        </w:rPr>
      </w:pPr>
      <w:r w:rsidRPr="00C661B2">
        <w:rPr>
          <w:rFonts w:ascii="Arial" w:hAnsi="Arial"/>
          <w:b/>
          <w:sz w:val="22"/>
          <w:lang w:eastAsia="en-US"/>
        </w:rPr>
        <w:t>Новый подход по добыче полезных ископаемых</w:t>
      </w:r>
    </w:p>
    <w:p w:rsidR="00481E83" w:rsidRPr="00C661B2" w:rsidRDefault="00481E83" w:rsidP="003D41DE">
      <w:pPr>
        <w:spacing w:line="276" w:lineRule="auto"/>
        <w:jc w:val="center"/>
        <w:rPr>
          <w:rFonts w:ascii="Arial" w:hAnsi="Arial"/>
          <w:sz w:val="22"/>
          <w:lang w:eastAsia="en-US"/>
        </w:rPr>
      </w:pPr>
    </w:p>
    <w:p w:rsidR="00481E83" w:rsidRPr="00C661B2" w:rsidRDefault="00964CD5" w:rsidP="003D41DE">
      <w:pPr>
        <w:spacing w:line="276" w:lineRule="auto"/>
        <w:jc w:val="center"/>
        <w:rPr>
          <w:rFonts w:ascii="Arial" w:hAnsi="Arial"/>
          <w:sz w:val="22"/>
          <w:u w:val="single"/>
          <w:lang w:eastAsia="en-US"/>
        </w:rPr>
      </w:pPr>
      <w:r w:rsidRPr="00C661B2">
        <w:rPr>
          <w:rFonts w:ascii="Arial" w:hAnsi="Arial"/>
          <w:sz w:val="22"/>
          <w:u w:val="single"/>
          <w:lang w:eastAsia="en-US"/>
        </w:rPr>
        <w:t xml:space="preserve">Кыргызстану </w:t>
      </w:r>
      <w:r w:rsidR="006731BD" w:rsidRPr="00C661B2">
        <w:rPr>
          <w:rFonts w:ascii="Arial" w:hAnsi="Arial"/>
          <w:sz w:val="22"/>
          <w:u w:val="single"/>
          <w:lang w:eastAsia="en-US"/>
        </w:rPr>
        <w:t xml:space="preserve">при добыче ценных полезных ископаемых </w:t>
      </w:r>
      <w:r w:rsidRPr="00C661B2">
        <w:rPr>
          <w:rFonts w:ascii="Arial" w:hAnsi="Arial"/>
          <w:sz w:val="22"/>
          <w:u w:val="single"/>
          <w:lang w:eastAsia="en-US"/>
        </w:rPr>
        <w:t xml:space="preserve">выгоднее </w:t>
      </w:r>
      <w:r w:rsidR="00481E83" w:rsidRPr="00C661B2">
        <w:rPr>
          <w:rFonts w:ascii="Arial" w:hAnsi="Arial"/>
          <w:sz w:val="22"/>
          <w:u w:val="single"/>
          <w:lang w:eastAsia="en-US"/>
        </w:rPr>
        <w:t xml:space="preserve">нанимать </w:t>
      </w:r>
      <w:r w:rsidRPr="00C661B2">
        <w:rPr>
          <w:rFonts w:ascii="Arial" w:hAnsi="Arial"/>
          <w:sz w:val="22"/>
          <w:u w:val="single"/>
          <w:lang w:eastAsia="en-US"/>
        </w:rPr>
        <w:t xml:space="preserve">                               </w:t>
      </w:r>
      <w:r w:rsidR="00481E83" w:rsidRPr="00C661B2">
        <w:rPr>
          <w:rFonts w:ascii="Arial" w:hAnsi="Arial"/>
          <w:sz w:val="22"/>
          <w:u w:val="single"/>
          <w:lang w:eastAsia="en-US"/>
        </w:rPr>
        <w:t>не иностранные компании, а иностранных специалистов</w:t>
      </w:r>
    </w:p>
    <w:p w:rsidR="00481E83" w:rsidRPr="00C661B2" w:rsidRDefault="00481E83" w:rsidP="003D41DE">
      <w:pPr>
        <w:spacing w:line="276" w:lineRule="auto"/>
        <w:rPr>
          <w:rFonts w:ascii="Arial" w:hAnsi="Arial"/>
          <w:sz w:val="22"/>
          <w:lang w:eastAsia="en-US"/>
        </w:rPr>
      </w:pPr>
    </w:p>
    <w:p w:rsidR="00481E83" w:rsidRPr="00C661B2" w:rsidRDefault="00481E83" w:rsidP="003D41DE">
      <w:pPr>
        <w:spacing w:line="276" w:lineRule="auto"/>
        <w:ind w:firstLine="708"/>
        <w:jc w:val="both"/>
        <w:rPr>
          <w:rFonts w:ascii="Arial" w:hAnsi="Arial"/>
          <w:sz w:val="22"/>
          <w:lang w:eastAsia="en-US"/>
        </w:rPr>
      </w:pPr>
      <w:r w:rsidRPr="00C661B2">
        <w:rPr>
          <w:rFonts w:ascii="Arial" w:hAnsi="Arial"/>
          <w:sz w:val="22"/>
          <w:lang w:eastAsia="en-US"/>
        </w:rPr>
        <w:t xml:space="preserve">Кыргызстану было бы выгодно в дальнейшем построить добычу золота и всех других ценных полезных ископаемых по-другому принципу, по следующей схеме, состоящей из 10 шагов: 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Кыргызстан для добычи ценных полезных ископаемых больше не привлекает иностранные компании, а создает предприятия со 100% государственной долей.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Государство передает каждому такому государственному предприятию определенное месторождение для добычи содержащихся в нем ценных полезных ископаемых.</w:t>
      </w:r>
    </w:p>
    <w:p w:rsidR="00975801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Уполномоченный государственный орган по управлению природными ресурсами</w:t>
      </w:r>
      <w:r w:rsidR="00964CD5" w:rsidRPr="00C661B2">
        <w:rPr>
          <w:rStyle w:val="af1"/>
          <w:rFonts w:ascii="Arial" w:eastAsia="Times New Roman" w:hAnsi="Arial" w:cs="Times New Roman"/>
          <w:szCs w:val="20"/>
          <w:lang w:eastAsia="en-US"/>
        </w:rPr>
        <w:footnoteReference w:id="2"/>
      </w:r>
      <w:r w:rsidRPr="00C661B2">
        <w:rPr>
          <w:rFonts w:ascii="Arial" w:eastAsia="Times New Roman" w:hAnsi="Arial" w:cs="Times New Roman"/>
          <w:szCs w:val="20"/>
          <w:lang w:eastAsia="en-US"/>
        </w:rPr>
        <w:t>, с участием представителей общественности, нанимает для государственного предприятия на конкурсной основе</w:t>
      </w:r>
      <w:r w:rsidR="00975801" w:rsidRPr="00C661B2">
        <w:rPr>
          <w:rFonts w:ascii="Arial" w:eastAsia="Times New Roman" w:hAnsi="Arial" w:cs="Times New Roman"/>
          <w:szCs w:val="20"/>
          <w:lang w:eastAsia="en-US"/>
        </w:rPr>
        <w:t xml:space="preserve"> самых лучших специалистов на мировом рынке</w:t>
      </w:r>
      <w:r w:rsidR="00975801" w:rsidRPr="00C661B2">
        <w:rPr>
          <w:rStyle w:val="af1"/>
          <w:rFonts w:ascii="Arial" w:eastAsia="Times New Roman" w:hAnsi="Arial" w:cs="Times New Roman"/>
          <w:szCs w:val="20"/>
          <w:lang w:eastAsia="en-US"/>
        </w:rPr>
        <w:footnoteReference w:id="3"/>
      </w:r>
      <w:r w:rsidR="00975801" w:rsidRPr="00C661B2">
        <w:rPr>
          <w:rFonts w:ascii="Arial" w:eastAsia="Times New Roman" w:hAnsi="Arial" w:cs="Times New Roman"/>
          <w:szCs w:val="20"/>
          <w:lang w:eastAsia="en-US"/>
        </w:rPr>
        <w:t>:</w:t>
      </w:r>
    </w:p>
    <w:p w:rsidR="00975801" w:rsidRPr="00C661B2" w:rsidRDefault="00964CD5" w:rsidP="00F910E7">
      <w:pPr>
        <w:pStyle w:val="a9"/>
        <w:numPr>
          <w:ilvl w:val="0"/>
          <w:numId w:val="7"/>
        </w:numPr>
        <w:spacing w:after="0"/>
        <w:ind w:left="1276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генерального директора компании</w:t>
      </w:r>
      <w:r w:rsidR="00975801" w:rsidRPr="00C661B2">
        <w:rPr>
          <w:rFonts w:ascii="Arial" w:eastAsia="Times New Roman" w:hAnsi="Arial" w:cs="Times New Roman"/>
          <w:szCs w:val="20"/>
          <w:lang w:eastAsia="en-US"/>
        </w:rPr>
        <w:t xml:space="preserve"> и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руководителей ключевых структурных подразделений</w:t>
      </w:r>
      <w:r w:rsidR="00975801" w:rsidRPr="00C661B2">
        <w:rPr>
          <w:rFonts w:ascii="Arial" w:eastAsia="Times New Roman" w:hAnsi="Arial" w:cs="Times New Roman"/>
          <w:szCs w:val="20"/>
          <w:lang w:eastAsia="en-US"/>
        </w:rPr>
        <w:t xml:space="preserve">, которые обладают опытом </w:t>
      </w:r>
      <w:r w:rsidR="00481E83" w:rsidRPr="00C661B2">
        <w:rPr>
          <w:rFonts w:ascii="Arial" w:eastAsia="Times New Roman" w:hAnsi="Arial" w:cs="Times New Roman"/>
          <w:szCs w:val="20"/>
          <w:lang w:eastAsia="en-US"/>
        </w:rPr>
        <w:t xml:space="preserve"> </w:t>
      </w:r>
      <w:r w:rsidR="00975801" w:rsidRPr="00C661B2">
        <w:rPr>
          <w:rFonts w:ascii="Arial" w:eastAsia="Times New Roman" w:hAnsi="Arial" w:cs="Times New Roman"/>
          <w:szCs w:val="20"/>
          <w:lang w:eastAsia="en-US"/>
        </w:rPr>
        <w:t>по эффективному управлению современной горнодобывающей компанией;</w:t>
      </w:r>
    </w:p>
    <w:p w:rsidR="00975801" w:rsidRPr="00C661B2" w:rsidRDefault="00975801" w:rsidP="00F910E7">
      <w:pPr>
        <w:pStyle w:val="a9"/>
        <w:numPr>
          <w:ilvl w:val="0"/>
          <w:numId w:val="7"/>
        </w:numPr>
        <w:spacing w:after="0"/>
        <w:ind w:left="1276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главного инженера </w:t>
      </w:r>
      <w:r w:rsidR="00481E83" w:rsidRPr="00C661B2">
        <w:rPr>
          <w:rFonts w:ascii="Arial" w:eastAsia="Times New Roman" w:hAnsi="Arial" w:cs="Times New Roman"/>
          <w:szCs w:val="20"/>
          <w:lang w:eastAsia="en-US"/>
        </w:rPr>
        <w:t xml:space="preserve">и других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необходимых </w:t>
      </w:r>
      <w:r w:rsidR="00481E83" w:rsidRPr="00C661B2">
        <w:rPr>
          <w:rFonts w:ascii="Arial" w:eastAsia="Times New Roman" w:hAnsi="Arial" w:cs="Times New Roman"/>
          <w:szCs w:val="20"/>
          <w:lang w:eastAsia="en-US"/>
        </w:rPr>
        <w:t xml:space="preserve">специалистов с соответствующим опытом работы, которые знают самые современные технологии по добыче полезных ископаемых, содержащихся в месторождении, переданном этому государственному предприятию. В частности, о </w:t>
      </w:r>
      <w:proofErr w:type="gramStart"/>
      <w:r w:rsidRPr="00C661B2">
        <w:rPr>
          <w:rFonts w:ascii="Arial" w:eastAsia="Times New Roman" w:hAnsi="Arial" w:cs="Times New Roman"/>
          <w:szCs w:val="20"/>
          <w:lang w:eastAsia="en-US"/>
        </w:rPr>
        <w:t>том</w:t>
      </w:r>
      <w:proofErr w:type="gram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</w:t>
      </w:r>
      <w:r w:rsidR="003A192E" w:rsidRPr="00C661B2">
        <w:rPr>
          <w:rFonts w:ascii="Arial" w:eastAsia="Times New Roman" w:hAnsi="Arial" w:cs="Times New Roman"/>
          <w:szCs w:val="20"/>
          <w:lang w:eastAsia="en-US"/>
        </w:rPr>
        <w:t xml:space="preserve">- </w:t>
      </w:r>
      <w:r w:rsidR="00481E83" w:rsidRPr="00C661B2">
        <w:rPr>
          <w:rFonts w:ascii="Arial" w:eastAsia="Times New Roman" w:hAnsi="Arial" w:cs="Times New Roman"/>
          <w:szCs w:val="20"/>
          <w:lang w:eastAsia="en-US"/>
        </w:rPr>
        <w:t>какое оборудование необходимо для работы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на этом месторождении</w:t>
      </w:r>
      <w:r w:rsidR="00481E83" w:rsidRPr="00C661B2">
        <w:rPr>
          <w:rFonts w:ascii="Arial" w:eastAsia="Times New Roman" w:hAnsi="Arial" w:cs="Times New Roman"/>
          <w:szCs w:val="20"/>
          <w:lang w:eastAsia="en-US"/>
        </w:rPr>
        <w:t xml:space="preserve">, где и по какой цене его купить, как обучить местных работников, каким образом извлекать полезные ископаемые и т.д. </w:t>
      </w:r>
    </w:p>
    <w:p w:rsidR="00481E83" w:rsidRPr="00C661B2" w:rsidRDefault="00481E83" w:rsidP="00975801">
      <w:pPr>
        <w:pStyle w:val="a9"/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Даже если платить этим ключевым специалистам заработную плату на самом высоком мировом уровне, - это будет в сотни раз меньше, чем значительная часть прибыли, которую Кыргызстан отдавал и отдает в настоящее время иностранным компаниям в каждом месторождении,  будь то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Кумтор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,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Джеруй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,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Бозымчак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и другие. 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Уполномоченный государственный орган по управлению природными ресурсами совместно с государственным предприятием разрабатывают проект плана по добыче полезных ископаемых на переданном государственному предприятию месторождении. Проект плана предусматривает минимально возможное воздействие на окружающую среду, с применением самых безопасных для окружающей среды технологий: безвредных или менее вредных химикатов, самых надежных методов захоронения производственных отходов, эффективных способов рекреации (восстановления) отработанного участка и т.п. Проект плана публикуется в СМИ, он проходит независимую экологическую экспертизу, он проходит через общественные обсуждения (в том числе, общественные слушания). С учетом поступивших предложений и комментариев он дорабатывается и утверждается  Правительством страны.    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proofErr w:type="gramStart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Уполномоченный государственный орган по управлению природными ресурсами формирует общественный совет государственного предприятия, который состоит из </w:t>
      </w:r>
      <w:r w:rsidR="003A192E" w:rsidRPr="00C661B2">
        <w:rPr>
          <w:rFonts w:ascii="Arial" w:eastAsia="Times New Roman" w:hAnsi="Arial" w:cs="Times New Roman"/>
          <w:szCs w:val="20"/>
          <w:lang w:eastAsia="en-US"/>
        </w:rPr>
        <w:t xml:space="preserve">заслуживающих доверие населения страны </w:t>
      </w:r>
      <w:r w:rsidRPr="00C661B2">
        <w:rPr>
          <w:rFonts w:ascii="Arial" w:eastAsia="Times New Roman" w:hAnsi="Arial" w:cs="Times New Roman"/>
          <w:szCs w:val="20"/>
          <w:lang w:eastAsia="en-US"/>
        </w:rPr>
        <w:t>представителей гражданского общества, в том числе экологических организаций, организаций по противодействию коррупции</w:t>
      </w:r>
      <w:r w:rsidR="003A192E" w:rsidRPr="00C661B2">
        <w:rPr>
          <w:rFonts w:ascii="Arial" w:eastAsia="Times New Roman" w:hAnsi="Arial" w:cs="Times New Roman"/>
          <w:szCs w:val="20"/>
          <w:lang w:eastAsia="en-US"/>
        </w:rPr>
        <w:t>;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местного </w:t>
      </w:r>
      <w:r w:rsidRPr="00C661B2">
        <w:rPr>
          <w:rFonts w:ascii="Arial" w:eastAsia="Times New Roman" w:hAnsi="Arial" w:cs="Times New Roman"/>
          <w:szCs w:val="20"/>
          <w:lang w:eastAsia="en-US"/>
        </w:rPr>
        <w:lastRenderedPageBreak/>
        <w:t>сообщества (проживающего вблизи месторождения) и других заинтересованных лиц.</w:t>
      </w:r>
      <w:proofErr w:type="gram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Государственное предприятие осуществляет свою деятельность под контролем общественного совета, регулярно отчитывается перед ним о своей деятельности и предварительно согласовывает с ним  проекты наиболее важных решений.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Государственное предприятие при помощи (под гарантию) Правительства страны (также как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Кумтор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) берет в международных финансовых институтах кредит </w:t>
      </w:r>
      <w:r w:rsidR="003A192E" w:rsidRPr="00C661B2">
        <w:rPr>
          <w:rFonts w:ascii="Arial" w:eastAsia="Times New Roman" w:hAnsi="Arial" w:cs="Times New Roman"/>
          <w:szCs w:val="20"/>
          <w:lang w:eastAsia="en-US"/>
        </w:rPr>
        <w:t>под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низки</w:t>
      </w:r>
      <w:r w:rsidR="003A192E" w:rsidRPr="00C661B2">
        <w:rPr>
          <w:rFonts w:ascii="Arial" w:eastAsia="Times New Roman" w:hAnsi="Arial" w:cs="Times New Roman"/>
          <w:szCs w:val="20"/>
          <w:lang w:eastAsia="en-US"/>
        </w:rPr>
        <w:t>е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процент</w:t>
      </w:r>
      <w:r w:rsidR="003A192E" w:rsidRPr="00C661B2">
        <w:rPr>
          <w:rFonts w:ascii="Arial" w:eastAsia="Times New Roman" w:hAnsi="Arial" w:cs="Times New Roman"/>
          <w:szCs w:val="20"/>
          <w:lang w:eastAsia="en-US"/>
        </w:rPr>
        <w:t>ы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(</w:t>
      </w:r>
      <w:r w:rsidR="00596C61" w:rsidRPr="00C661B2">
        <w:rPr>
          <w:rFonts w:ascii="Arial" w:eastAsia="Times New Roman" w:hAnsi="Arial" w:cs="Times New Roman"/>
          <w:szCs w:val="20"/>
          <w:lang w:eastAsia="en-US"/>
        </w:rPr>
        <w:t xml:space="preserve">до </w:t>
      </w:r>
      <w:r w:rsidR="00F0458E" w:rsidRPr="00C661B2">
        <w:rPr>
          <w:rFonts w:ascii="Arial" w:eastAsia="Times New Roman" w:hAnsi="Arial" w:cs="Times New Roman"/>
          <w:szCs w:val="20"/>
          <w:lang w:eastAsia="en-US"/>
        </w:rPr>
        <w:t>10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% годовых) под залог месторождения, переданного ему для разработки. 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На полученные кредитные средства государственное предприятие строит завод, нанимает работников, приобретает необходимое оборудование и все, что нужно для </w:t>
      </w:r>
      <w:r w:rsidR="003A192E" w:rsidRPr="00C661B2">
        <w:rPr>
          <w:rFonts w:ascii="Arial" w:eastAsia="Times New Roman" w:hAnsi="Arial" w:cs="Times New Roman"/>
          <w:szCs w:val="20"/>
          <w:lang w:eastAsia="en-US"/>
        </w:rPr>
        <w:t xml:space="preserve">добычи полезных ископаемых и работы </w:t>
      </w:r>
      <w:r w:rsidR="00163463" w:rsidRPr="00C661B2">
        <w:rPr>
          <w:rFonts w:ascii="Arial" w:eastAsia="Times New Roman" w:hAnsi="Arial" w:cs="Times New Roman"/>
          <w:szCs w:val="20"/>
          <w:lang w:eastAsia="en-US"/>
        </w:rPr>
        <w:t>предприятия</w:t>
      </w:r>
      <w:r w:rsidRPr="00C661B2">
        <w:rPr>
          <w:rFonts w:ascii="Arial" w:eastAsia="Times New Roman" w:hAnsi="Arial" w:cs="Times New Roman"/>
          <w:szCs w:val="20"/>
          <w:lang w:eastAsia="en-US"/>
        </w:rPr>
        <w:t>.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Государственное предприятие начинает работу по добыче полезных ископаемых согласно утвержденному Правительством страны Плану, с полным соблюдением принципов ИПДО</w:t>
      </w:r>
      <w:r w:rsidR="006731BD" w:rsidRPr="00C661B2">
        <w:rPr>
          <w:rStyle w:val="af1"/>
          <w:rFonts w:ascii="Arial" w:eastAsia="Times New Roman" w:hAnsi="Arial" w:cs="Times New Roman"/>
          <w:szCs w:val="20"/>
          <w:lang w:eastAsia="en-US"/>
        </w:rPr>
        <w:footnoteReference w:id="4"/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. 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993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Государственное предприятие, в первую очередь, возвращает кредит за счет продажи добытых полезных ископаемых и далее работает на прибыль, которая пойдет в  бюджет страны</w:t>
      </w:r>
      <w:r w:rsidR="00596C61" w:rsidRPr="00C661B2">
        <w:rPr>
          <w:rFonts w:ascii="Arial" w:eastAsia="Times New Roman" w:hAnsi="Arial" w:cs="Times New Roman"/>
          <w:szCs w:val="20"/>
          <w:lang w:eastAsia="en-US"/>
        </w:rPr>
        <w:t xml:space="preserve"> (за исключением части, которая будет необходима для работы предприятия)</w:t>
      </w:r>
      <w:r w:rsidRPr="00C661B2">
        <w:rPr>
          <w:rFonts w:ascii="Arial" w:eastAsia="Times New Roman" w:hAnsi="Arial" w:cs="Times New Roman"/>
          <w:szCs w:val="20"/>
          <w:lang w:eastAsia="en-US"/>
        </w:rPr>
        <w:t>.</w:t>
      </w:r>
    </w:p>
    <w:p w:rsidR="00481E83" w:rsidRPr="00C661B2" w:rsidRDefault="00481E83" w:rsidP="00F910E7">
      <w:pPr>
        <w:pStyle w:val="a9"/>
        <w:numPr>
          <w:ilvl w:val="0"/>
          <w:numId w:val="1"/>
        </w:numPr>
        <w:tabs>
          <w:tab w:val="left" w:pos="1134"/>
        </w:tabs>
        <w:spacing w:after="0"/>
        <w:ind w:left="0" w:firstLine="708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Для того</w:t>
      </w:r>
      <w:proofErr w:type="gramStart"/>
      <w:r w:rsidRPr="00C661B2">
        <w:rPr>
          <w:rFonts w:ascii="Arial" w:eastAsia="Times New Roman" w:hAnsi="Arial" w:cs="Times New Roman"/>
          <w:szCs w:val="20"/>
          <w:lang w:eastAsia="en-US"/>
        </w:rPr>
        <w:t>,</w:t>
      </w:r>
      <w:proofErr w:type="gram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чтобы руководство и ключевые должностные лица государственного предприятия всегда были нацелены на получение максимальной прибыли государственным предприятием и, в тоже время, неукоснительно выполняли все требования по минимальному воздействию на окружающую среду и надежному захоронению вредных производственных отходов, а также осознавали свою ответственность за нанесение вреда окружающей среде, - в </w:t>
      </w:r>
      <w:r w:rsidR="00F0458E" w:rsidRPr="00C661B2">
        <w:rPr>
          <w:rFonts w:ascii="Arial" w:eastAsia="Times New Roman" w:hAnsi="Arial" w:cs="Times New Roman"/>
          <w:szCs w:val="20"/>
          <w:lang w:eastAsia="en-US"/>
        </w:rPr>
        <w:t xml:space="preserve">законодательстве страны и в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их трудовых контрактах необходимо предусмотреть </w:t>
      </w:r>
      <w:r w:rsidR="006731BD" w:rsidRPr="00C661B2">
        <w:rPr>
          <w:rFonts w:ascii="Arial" w:eastAsia="Times New Roman" w:hAnsi="Arial" w:cs="Times New Roman"/>
          <w:szCs w:val="20"/>
          <w:lang w:eastAsia="en-US"/>
        </w:rPr>
        <w:t xml:space="preserve">примерно </w:t>
      </w:r>
      <w:r w:rsidRPr="00C661B2">
        <w:rPr>
          <w:rFonts w:ascii="Arial" w:eastAsia="Times New Roman" w:hAnsi="Arial" w:cs="Times New Roman"/>
          <w:szCs w:val="20"/>
          <w:lang w:eastAsia="en-US"/>
        </w:rPr>
        <w:t>следующие поощрительные и превентивные меры:</w:t>
      </w:r>
    </w:p>
    <w:p w:rsidR="00481E83" w:rsidRPr="00C661B2" w:rsidRDefault="00481E83" w:rsidP="00F910E7">
      <w:pPr>
        <w:pStyle w:val="a9"/>
        <w:numPr>
          <w:ilvl w:val="0"/>
          <w:numId w:val="2"/>
        </w:numPr>
        <w:spacing w:after="0"/>
        <w:ind w:left="1276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их право  на получение, дополнительно к ежемесячной заработной плате, части прибыли государственного предприятия по итогам каждого календарного года (например, около 2%, в том числе, руководителю предприятия 0,6%, главному инженеру и руководителю финансового управления – по 0,4%, и другим </w:t>
      </w:r>
      <w:r w:rsidR="006731BD" w:rsidRPr="00C661B2">
        <w:rPr>
          <w:rFonts w:ascii="Arial" w:eastAsia="Times New Roman" w:hAnsi="Arial" w:cs="Times New Roman"/>
          <w:szCs w:val="20"/>
          <w:lang w:eastAsia="en-US"/>
        </w:rPr>
        <w:t>трем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ключевым должностным лицам по 0,2%), </w:t>
      </w:r>
    </w:p>
    <w:p w:rsidR="00481E83" w:rsidRPr="00C661B2" w:rsidRDefault="00481E83" w:rsidP="00F910E7">
      <w:pPr>
        <w:pStyle w:val="a9"/>
        <w:numPr>
          <w:ilvl w:val="0"/>
          <w:numId w:val="2"/>
        </w:numPr>
        <w:spacing w:after="0"/>
        <w:ind w:left="1276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их ответственность за нанесение вреда окружающей среде, если даже это обнаружится через многие годы (50-100 лет), с обязательством солидарного возмещения причиненного вреда ими или наследниками их имущества.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70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3D41DE">
      <w:pPr>
        <w:pStyle w:val="a9"/>
        <w:spacing w:after="0"/>
        <w:ind w:left="0"/>
        <w:jc w:val="center"/>
        <w:rPr>
          <w:rFonts w:ascii="Arial" w:eastAsia="Times New Roman" w:hAnsi="Arial" w:cs="Times New Roman"/>
          <w:szCs w:val="20"/>
          <w:u w:val="single"/>
          <w:lang w:eastAsia="en-US"/>
        </w:rPr>
      </w:pPr>
      <w:r w:rsidRPr="00C661B2">
        <w:rPr>
          <w:rFonts w:ascii="Arial" w:eastAsia="Times New Roman" w:hAnsi="Arial" w:cs="Times New Roman"/>
          <w:szCs w:val="20"/>
          <w:u w:val="single"/>
          <w:lang w:eastAsia="en-US"/>
        </w:rPr>
        <w:t>Прозрачность работы горнодобывающих предприятий</w:t>
      </w:r>
    </w:p>
    <w:p w:rsidR="00481E83" w:rsidRPr="00C661B2" w:rsidRDefault="00481E83" w:rsidP="003D41DE">
      <w:pPr>
        <w:spacing w:line="276" w:lineRule="auto"/>
        <w:jc w:val="both"/>
        <w:rPr>
          <w:rFonts w:ascii="Arial" w:hAnsi="Arial"/>
          <w:sz w:val="22"/>
          <w:lang w:eastAsia="en-US"/>
        </w:rPr>
      </w:pPr>
    </w:p>
    <w:p w:rsidR="00481E83" w:rsidRPr="00C661B2" w:rsidRDefault="00481E83" w:rsidP="003D41DE">
      <w:pPr>
        <w:spacing w:line="276" w:lineRule="auto"/>
        <w:jc w:val="both"/>
        <w:rPr>
          <w:rFonts w:ascii="Arial" w:hAnsi="Arial"/>
          <w:sz w:val="22"/>
          <w:lang w:eastAsia="en-US"/>
        </w:rPr>
      </w:pPr>
      <w:r w:rsidRPr="00C661B2">
        <w:rPr>
          <w:rFonts w:ascii="Arial" w:hAnsi="Arial"/>
          <w:sz w:val="22"/>
          <w:lang w:eastAsia="en-US"/>
        </w:rPr>
        <w:tab/>
        <w:t xml:space="preserve">В настоящее время в нашей стране </w:t>
      </w:r>
      <w:r w:rsidR="001E0506" w:rsidRPr="00C661B2">
        <w:rPr>
          <w:rFonts w:ascii="Arial" w:hAnsi="Arial"/>
          <w:sz w:val="22"/>
          <w:lang w:eastAsia="en-US"/>
        </w:rPr>
        <w:t>существует</w:t>
      </w:r>
      <w:r w:rsidRPr="00C661B2">
        <w:rPr>
          <w:rFonts w:ascii="Arial" w:hAnsi="Arial"/>
          <w:sz w:val="22"/>
          <w:lang w:eastAsia="en-US"/>
        </w:rPr>
        <w:t xml:space="preserve"> мнение о том, что государственные предприятия работают неэффективно, в них процветает воровство и коррупция. В целом, с этим мнением можно согласиться, так как есть немало примеров подтверждающих эти факты. Однако данную ситуацию можно изменить, если построить работу государственных предприятий по-другому принципу, – прозрачно для общественности, под надежным общественным контролем, с ежегодной публикацией отчетов о результатах работы государственных предприятий за прошедший год, увольнением руководителей бесприбыльных и неэффективных предприятий и привлечением к ответственности тех, кто использовал должностное положение в личных интересах. Например, Норвегия ранее была одной из бедных стран Европы, до того как там были обнаружены нефтяные и газовые месторождения. Нефть там добывают государственные предприятия или компании, находящиеся под контролем государства, например, самой крупной является компания </w:t>
      </w:r>
      <w:proofErr w:type="spellStart"/>
      <w:r w:rsidRPr="00C661B2">
        <w:rPr>
          <w:rFonts w:ascii="Arial" w:hAnsi="Arial"/>
          <w:sz w:val="22"/>
          <w:lang w:eastAsia="en-US"/>
        </w:rPr>
        <w:t>StatoilHydro</w:t>
      </w:r>
      <w:proofErr w:type="spellEnd"/>
      <w:r w:rsidRPr="00C661B2">
        <w:rPr>
          <w:rFonts w:ascii="Arial" w:hAnsi="Arial"/>
          <w:sz w:val="22"/>
          <w:lang w:eastAsia="en-US"/>
        </w:rPr>
        <w:t xml:space="preserve">, контрольный пакет акций которой (62,5%) принадлежит государству. </w:t>
      </w:r>
      <w:r w:rsidR="001E0506" w:rsidRPr="00C661B2">
        <w:rPr>
          <w:rFonts w:ascii="Arial" w:hAnsi="Arial"/>
          <w:sz w:val="22"/>
          <w:lang w:eastAsia="en-US"/>
        </w:rPr>
        <w:lastRenderedPageBreak/>
        <w:t>В настоящее время Норвегия превратилась в</w:t>
      </w:r>
      <w:r w:rsidRPr="00C661B2">
        <w:rPr>
          <w:rFonts w:ascii="Arial" w:hAnsi="Arial"/>
          <w:sz w:val="22"/>
          <w:lang w:eastAsia="en-US"/>
        </w:rPr>
        <w:t xml:space="preserve"> одн</w:t>
      </w:r>
      <w:r w:rsidR="001E0506" w:rsidRPr="00C661B2">
        <w:rPr>
          <w:rFonts w:ascii="Arial" w:hAnsi="Arial"/>
          <w:sz w:val="22"/>
          <w:lang w:eastAsia="en-US"/>
        </w:rPr>
        <w:t>у</w:t>
      </w:r>
      <w:r w:rsidRPr="00C661B2">
        <w:rPr>
          <w:rFonts w:ascii="Arial" w:hAnsi="Arial"/>
          <w:sz w:val="22"/>
          <w:lang w:eastAsia="en-US"/>
        </w:rPr>
        <w:t xml:space="preserve"> из самых развитых стран, которая в мировом рейтинге по уровню жизни граждан расположена на самых верхних позициях, так как сумела по-хозяйски распорядиться полезными ископаемыми, когда выгоду от них получает вся страна, а не небольшая часть граждан (близких к коррумпированным властям) и иностранные компании.</w:t>
      </w:r>
    </w:p>
    <w:p w:rsidR="00481E83" w:rsidRPr="00C661B2" w:rsidRDefault="00481E83" w:rsidP="003D41DE">
      <w:pPr>
        <w:spacing w:line="276" w:lineRule="auto"/>
        <w:ind w:firstLine="708"/>
        <w:jc w:val="both"/>
        <w:rPr>
          <w:rFonts w:ascii="Arial" w:hAnsi="Arial"/>
          <w:sz w:val="22"/>
          <w:lang w:eastAsia="en-US"/>
        </w:rPr>
      </w:pPr>
    </w:p>
    <w:p w:rsidR="00481E83" w:rsidRPr="00C661B2" w:rsidRDefault="00481E83" w:rsidP="003D41DE">
      <w:pPr>
        <w:spacing w:line="276" w:lineRule="auto"/>
        <w:ind w:firstLine="708"/>
        <w:jc w:val="both"/>
        <w:rPr>
          <w:rFonts w:ascii="Arial" w:hAnsi="Arial"/>
          <w:sz w:val="22"/>
          <w:lang w:eastAsia="en-US"/>
        </w:rPr>
      </w:pPr>
      <w:r w:rsidRPr="00C661B2">
        <w:rPr>
          <w:rFonts w:ascii="Arial" w:hAnsi="Arial"/>
          <w:sz w:val="22"/>
          <w:lang w:eastAsia="en-US"/>
        </w:rPr>
        <w:t>Относительно предприятий добывающих отраслей, с 2003 года в мире создается эффективный стандарт прозрачности их деятельности для общественности – ИПДО. ИПДО является международным стандартом открытости в вопросах управления доходами от природных ресурсов</w:t>
      </w:r>
      <w:r w:rsidR="004B714F" w:rsidRPr="00C661B2">
        <w:rPr>
          <w:rStyle w:val="af1"/>
          <w:rFonts w:ascii="Arial" w:hAnsi="Arial"/>
          <w:sz w:val="22"/>
          <w:lang w:eastAsia="en-US"/>
        </w:rPr>
        <w:footnoteReference w:id="5"/>
      </w:r>
      <w:r w:rsidRPr="00C661B2">
        <w:rPr>
          <w:rFonts w:ascii="Arial" w:hAnsi="Arial"/>
          <w:sz w:val="22"/>
          <w:lang w:eastAsia="en-US"/>
        </w:rPr>
        <w:t xml:space="preserve">. Ключевым элементом ИПДО является раскрытие правительствами стран (присоединившихся к ИПДО) информации о том, какую выгоду они получают от деятельности добывающих компаний. Ниже расписаны </w:t>
      </w:r>
      <w:bookmarkStart w:id="0" w:name="alreadytransparent"/>
      <w:bookmarkEnd w:id="0"/>
      <w:r w:rsidRPr="00C661B2">
        <w:rPr>
          <w:rFonts w:ascii="Arial" w:hAnsi="Arial"/>
          <w:sz w:val="22"/>
          <w:lang w:eastAsia="en-US"/>
        </w:rPr>
        <w:t>выгоды, которые страна получает от внедрения принципов ИПДО:</w:t>
      </w:r>
    </w:p>
    <w:p w:rsidR="004B714F" w:rsidRPr="00C661B2" w:rsidRDefault="004B714F" w:rsidP="003D41DE">
      <w:pPr>
        <w:spacing w:line="276" w:lineRule="auto"/>
        <w:ind w:firstLine="708"/>
        <w:jc w:val="both"/>
        <w:rPr>
          <w:rFonts w:ascii="Arial" w:hAnsi="Arial"/>
          <w:sz w:val="22"/>
          <w:lang w:eastAsia="en-US"/>
        </w:rPr>
      </w:pPr>
    </w:p>
    <w:p w:rsidR="00481E83" w:rsidRPr="00C661B2" w:rsidRDefault="00481E83" w:rsidP="00F910E7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  <w:r w:rsidRPr="00C661B2">
        <w:rPr>
          <w:rFonts w:ascii="Arial" w:eastAsia="Times New Roman" w:hAnsi="Arial"/>
          <w:color w:val="auto"/>
          <w:sz w:val="22"/>
          <w:szCs w:val="20"/>
        </w:rPr>
        <w:t>Если страна решит внедрять ИПДО, все добывающие компании, работающие в стране, включая государственные компании, обязаны публиковать суммы, которые они заплатили правительству.</w:t>
      </w:r>
    </w:p>
    <w:p w:rsidR="004B714F" w:rsidRPr="00C661B2" w:rsidRDefault="004B714F" w:rsidP="004B714F">
      <w:pPr>
        <w:pStyle w:val="Default"/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</w:p>
    <w:p w:rsidR="00481E83" w:rsidRPr="00C661B2" w:rsidRDefault="00481E83" w:rsidP="00F910E7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ИПДО требует сверки независимой аудиторской организацией сумм, раскрытых правительством как полученные от горнодобывающих компаний, с суммами, заявленными добывающими компаниями как уплаченные правительству, а также публикацию результатов </w:t>
      </w:r>
      <w:r w:rsidR="00F0458E" w:rsidRPr="00C661B2">
        <w:rPr>
          <w:rFonts w:ascii="Arial" w:eastAsia="Times New Roman" w:hAnsi="Arial"/>
          <w:color w:val="auto"/>
          <w:sz w:val="22"/>
          <w:szCs w:val="20"/>
        </w:rPr>
        <w:t xml:space="preserve">их </w:t>
      </w:r>
      <w:r w:rsidRPr="00C661B2">
        <w:rPr>
          <w:rFonts w:ascii="Arial" w:eastAsia="Times New Roman" w:hAnsi="Arial"/>
          <w:color w:val="auto"/>
          <w:sz w:val="22"/>
          <w:szCs w:val="20"/>
        </w:rPr>
        <w:t>сверки в СМИ.</w:t>
      </w:r>
    </w:p>
    <w:p w:rsidR="004B714F" w:rsidRPr="00C661B2" w:rsidRDefault="004B714F" w:rsidP="004B714F">
      <w:pPr>
        <w:pStyle w:val="Default"/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</w:p>
    <w:p w:rsidR="00481E83" w:rsidRPr="00C661B2" w:rsidRDefault="00481E83" w:rsidP="00F910E7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  <w:r w:rsidRPr="00C661B2">
        <w:rPr>
          <w:rFonts w:ascii="Arial" w:eastAsia="Times New Roman" w:hAnsi="Arial"/>
          <w:color w:val="auto"/>
          <w:sz w:val="22"/>
          <w:szCs w:val="20"/>
        </w:rPr>
        <w:t>ИПДО устанавливает механизм для дебатов о ресурсах внутри страны и путях их рационального использования.</w:t>
      </w:r>
    </w:p>
    <w:p w:rsidR="004B714F" w:rsidRPr="00C661B2" w:rsidRDefault="004B714F" w:rsidP="004B714F">
      <w:pPr>
        <w:pStyle w:val="Default"/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</w:p>
    <w:p w:rsidR="00481E83" w:rsidRPr="00C661B2" w:rsidRDefault="00481E83" w:rsidP="00F910E7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  <w:r w:rsidRPr="00C661B2">
        <w:rPr>
          <w:rFonts w:ascii="Arial" w:eastAsia="Times New Roman" w:hAnsi="Arial"/>
          <w:color w:val="auto"/>
          <w:sz w:val="22"/>
          <w:szCs w:val="20"/>
        </w:rPr>
        <w:t>Правительства извлекают пользу из следования международно-признанному стандарту прозрачности, который демонстрирует их приверженность реформам и борьбе с коррупцией, которые также приводят к улучшению процесса сбора налогов</w:t>
      </w:r>
      <w:r w:rsidR="00F0458E" w:rsidRPr="00C661B2">
        <w:rPr>
          <w:rFonts w:ascii="Arial" w:eastAsia="Times New Roman" w:hAnsi="Arial"/>
          <w:color w:val="auto"/>
          <w:sz w:val="22"/>
          <w:szCs w:val="20"/>
        </w:rPr>
        <w:t>, увеличению доходной части государственного бюджета</w:t>
      </w: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 и повышению доверия народа к руководству стран. </w:t>
      </w:r>
    </w:p>
    <w:p w:rsidR="004B714F" w:rsidRPr="00C661B2" w:rsidRDefault="004B714F" w:rsidP="004B714F">
      <w:pPr>
        <w:pStyle w:val="Default"/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</w:p>
    <w:p w:rsidR="00481E83" w:rsidRPr="00C661B2" w:rsidRDefault="00481E83" w:rsidP="00F910E7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  <w:r w:rsidRPr="00C661B2">
        <w:rPr>
          <w:rFonts w:ascii="Arial" w:eastAsia="Times New Roman" w:hAnsi="Arial"/>
          <w:color w:val="auto"/>
          <w:sz w:val="22"/>
          <w:szCs w:val="20"/>
        </w:rPr>
        <w:t>Добывающие компании получают пользу от одинаковых для всех правил игры, когда все компании обязаны раскрывать одну и ту же информацию</w:t>
      </w:r>
      <w:r w:rsidR="00163463" w:rsidRPr="00C661B2">
        <w:rPr>
          <w:rFonts w:ascii="Arial" w:eastAsia="Times New Roman" w:hAnsi="Arial"/>
          <w:color w:val="auto"/>
          <w:sz w:val="22"/>
          <w:szCs w:val="20"/>
        </w:rPr>
        <w:t xml:space="preserve"> по одним и тем же параметрам</w:t>
      </w: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. Они также получают пользу от улучшения и повышения стабильности инвестиционного климата, в котором они могут лучше взаимодействовать с гражданами и </w:t>
      </w:r>
      <w:r w:rsidR="004B714F" w:rsidRPr="00C661B2">
        <w:rPr>
          <w:rFonts w:ascii="Arial" w:eastAsia="Times New Roman" w:hAnsi="Arial"/>
          <w:color w:val="auto"/>
          <w:sz w:val="22"/>
          <w:szCs w:val="20"/>
        </w:rPr>
        <w:t xml:space="preserve">организациями </w:t>
      </w:r>
      <w:r w:rsidRPr="00C661B2">
        <w:rPr>
          <w:rFonts w:ascii="Arial" w:eastAsia="Times New Roman" w:hAnsi="Arial"/>
          <w:color w:val="auto"/>
          <w:sz w:val="22"/>
          <w:szCs w:val="20"/>
        </w:rPr>
        <w:t>гражданск</w:t>
      </w:r>
      <w:r w:rsidR="004B714F" w:rsidRPr="00C661B2">
        <w:rPr>
          <w:rFonts w:ascii="Arial" w:eastAsia="Times New Roman" w:hAnsi="Arial"/>
          <w:color w:val="auto"/>
          <w:sz w:val="22"/>
          <w:szCs w:val="20"/>
        </w:rPr>
        <w:t>ого</w:t>
      </w: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 обществ</w:t>
      </w:r>
      <w:r w:rsidR="004B714F" w:rsidRPr="00C661B2">
        <w:rPr>
          <w:rFonts w:ascii="Arial" w:eastAsia="Times New Roman" w:hAnsi="Arial"/>
          <w:color w:val="auto"/>
          <w:sz w:val="22"/>
          <w:szCs w:val="20"/>
        </w:rPr>
        <w:t>а (ОГО)</w:t>
      </w: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. </w:t>
      </w:r>
    </w:p>
    <w:p w:rsidR="004B714F" w:rsidRPr="00C661B2" w:rsidRDefault="004B714F" w:rsidP="004B714F">
      <w:pPr>
        <w:pStyle w:val="Default"/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</w:p>
    <w:p w:rsidR="00481E83" w:rsidRPr="00C661B2" w:rsidRDefault="00481E83" w:rsidP="00F910E7">
      <w:pPr>
        <w:pStyle w:val="Default"/>
        <w:numPr>
          <w:ilvl w:val="0"/>
          <w:numId w:val="6"/>
        </w:numPr>
        <w:spacing w:line="276" w:lineRule="auto"/>
        <w:ind w:left="709"/>
        <w:jc w:val="both"/>
        <w:rPr>
          <w:rFonts w:ascii="Arial" w:eastAsia="Times New Roman" w:hAnsi="Arial"/>
          <w:color w:val="auto"/>
          <w:sz w:val="22"/>
          <w:szCs w:val="20"/>
        </w:rPr>
      </w:pP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Граждане и </w:t>
      </w:r>
      <w:r w:rsidR="004B714F" w:rsidRPr="00C661B2">
        <w:rPr>
          <w:rFonts w:ascii="Arial" w:eastAsia="Times New Roman" w:hAnsi="Arial"/>
          <w:color w:val="auto"/>
          <w:sz w:val="22"/>
          <w:szCs w:val="20"/>
        </w:rPr>
        <w:t>ОГО</w:t>
      </w: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 получают пользу от предоставления достоверной информации о добывающем секторе и получают платформу с многосторонним участием заинтересованных сторон (куда входят – представители правительства, добывающих отраслей и </w:t>
      </w:r>
      <w:r w:rsidR="004B714F" w:rsidRPr="00C661B2">
        <w:rPr>
          <w:rFonts w:ascii="Arial" w:eastAsia="Times New Roman" w:hAnsi="Arial"/>
          <w:color w:val="auto"/>
          <w:sz w:val="22"/>
          <w:szCs w:val="20"/>
        </w:rPr>
        <w:t>ОГО</w:t>
      </w: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) с лучшей возможностью привлекать правительство и компании к ответу. </w:t>
      </w:r>
    </w:p>
    <w:p w:rsidR="00481E83" w:rsidRPr="00C661B2" w:rsidRDefault="00481E83" w:rsidP="003D41DE">
      <w:pPr>
        <w:pStyle w:val="Default"/>
        <w:spacing w:line="276" w:lineRule="auto"/>
        <w:ind w:firstLine="708"/>
        <w:jc w:val="both"/>
        <w:rPr>
          <w:rFonts w:ascii="Arial" w:eastAsia="Times New Roman" w:hAnsi="Arial"/>
          <w:color w:val="auto"/>
          <w:sz w:val="22"/>
          <w:szCs w:val="20"/>
        </w:rPr>
      </w:pPr>
    </w:p>
    <w:p w:rsidR="00481E83" w:rsidRPr="00C661B2" w:rsidRDefault="00481E83" w:rsidP="003D41DE">
      <w:pPr>
        <w:pStyle w:val="Default"/>
        <w:spacing w:line="276" w:lineRule="auto"/>
        <w:ind w:firstLine="708"/>
        <w:jc w:val="both"/>
        <w:rPr>
          <w:rFonts w:ascii="Arial" w:eastAsia="Times New Roman" w:hAnsi="Arial"/>
          <w:color w:val="auto"/>
          <w:sz w:val="22"/>
          <w:szCs w:val="20"/>
        </w:rPr>
      </w:pP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В 2015 году 49 стран внедрили ИПДО: 31 страна соответствует требованиям ИПДО, 44 страны опубликовали поступления в бюджет от добывающих отраслей. </w:t>
      </w:r>
    </w:p>
    <w:p w:rsidR="00481E83" w:rsidRPr="00C661B2" w:rsidRDefault="00481E83" w:rsidP="003D41DE">
      <w:pPr>
        <w:pStyle w:val="Default"/>
        <w:spacing w:line="276" w:lineRule="auto"/>
        <w:ind w:firstLine="708"/>
        <w:jc w:val="both"/>
        <w:rPr>
          <w:rFonts w:ascii="Arial" w:eastAsia="Times New Roman" w:hAnsi="Arial"/>
          <w:color w:val="auto"/>
          <w:sz w:val="22"/>
          <w:szCs w:val="20"/>
        </w:rPr>
      </w:pPr>
      <w:r w:rsidRPr="00C661B2">
        <w:rPr>
          <w:rFonts w:ascii="Arial" w:eastAsia="Times New Roman" w:hAnsi="Arial"/>
          <w:color w:val="auto"/>
          <w:sz w:val="22"/>
          <w:szCs w:val="20"/>
        </w:rPr>
        <w:t>Кыргызстан присоединился к ИПДО в 2004 году, но из-за отсутствия финансирования</w:t>
      </w:r>
      <w:r w:rsidR="00163463" w:rsidRPr="00C661B2">
        <w:rPr>
          <w:rFonts w:ascii="Arial" w:eastAsia="Times New Roman" w:hAnsi="Arial"/>
          <w:color w:val="auto"/>
          <w:sz w:val="22"/>
          <w:szCs w:val="20"/>
        </w:rPr>
        <w:t>,</w:t>
      </w:r>
      <w:r w:rsidRPr="00C661B2">
        <w:rPr>
          <w:rFonts w:ascii="Arial" w:eastAsia="Times New Roman" w:hAnsi="Arial"/>
          <w:color w:val="auto"/>
          <w:sz w:val="22"/>
          <w:szCs w:val="20"/>
        </w:rPr>
        <w:t xml:space="preserve"> работы по внедрению принципов ИПДО велись не на должном уровне. </w:t>
      </w:r>
      <w:r w:rsidRPr="00C661B2">
        <w:rPr>
          <w:rFonts w:ascii="Arial" w:eastAsia="Times New Roman" w:hAnsi="Arial"/>
          <w:color w:val="auto"/>
          <w:sz w:val="22"/>
          <w:szCs w:val="20"/>
        </w:rPr>
        <w:lastRenderedPageBreak/>
        <w:t xml:space="preserve">Было бы замечательно прописать в законодательстве Кыргызстана нормы об обязательном применении принципов  ИПДО в горнодобывающей отрасли. </w:t>
      </w:r>
    </w:p>
    <w:p w:rsidR="00481E83" w:rsidRPr="00C661B2" w:rsidRDefault="00481E83" w:rsidP="003D41DE">
      <w:pPr>
        <w:spacing w:line="276" w:lineRule="auto"/>
        <w:jc w:val="center"/>
        <w:rPr>
          <w:rFonts w:ascii="Arial" w:hAnsi="Arial"/>
          <w:sz w:val="22"/>
          <w:lang w:eastAsia="en-US"/>
        </w:rPr>
      </w:pPr>
    </w:p>
    <w:p w:rsidR="00163463" w:rsidRPr="00C661B2" w:rsidRDefault="00163463" w:rsidP="003D41DE">
      <w:pPr>
        <w:spacing w:line="276" w:lineRule="auto"/>
        <w:jc w:val="center"/>
        <w:rPr>
          <w:rFonts w:ascii="Arial" w:hAnsi="Arial"/>
          <w:b/>
          <w:sz w:val="22"/>
          <w:lang w:eastAsia="en-US"/>
        </w:rPr>
      </w:pPr>
    </w:p>
    <w:p w:rsidR="00163463" w:rsidRPr="00C661B2" w:rsidRDefault="00481E83" w:rsidP="003D41DE">
      <w:pPr>
        <w:spacing w:line="276" w:lineRule="auto"/>
        <w:jc w:val="center"/>
        <w:rPr>
          <w:rFonts w:ascii="Arial" w:hAnsi="Arial"/>
          <w:b/>
          <w:sz w:val="22"/>
          <w:lang w:eastAsia="en-US"/>
        </w:rPr>
      </w:pPr>
      <w:r w:rsidRPr="00C661B2">
        <w:rPr>
          <w:rFonts w:ascii="Arial" w:hAnsi="Arial"/>
          <w:b/>
          <w:sz w:val="22"/>
          <w:lang w:eastAsia="en-US"/>
        </w:rPr>
        <w:t xml:space="preserve">Выгоды для страны от применения нового подхода </w:t>
      </w:r>
    </w:p>
    <w:p w:rsidR="00481E83" w:rsidRPr="00C661B2" w:rsidRDefault="00163463" w:rsidP="003D41DE">
      <w:pPr>
        <w:spacing w:line="276" w:lineRule="auto"/>
        <w:jc w:val="center"/>
        <w:rPr>
          <w:rFonts w:ascii="Arial" w:hAnsi="Arial"/>
          <w:b/>
          <w:sz w:val="22"/>
          <w:lang w:eastAsia="en-US"/>
        </w:rPr>
      </w:pPr>
      <w:r w:rsidRPr="00C661B2">
        <w:rPr>
          <w:rFonts w:ascii="Arial" w:hAnsi="Arial"/>
          <w:b/>
          <w:sz w:val="22"/>
          <w:lang w:eastAsia="en-US"/>
        </w:rPr>
        <w:t>по добыче полезных ископаемых</w:t>
      </w:r>
    </w:p>
    <w:p w:rsidR="00481E83" w:rsidRPr="00C661B2" w:rsidRDefault="00481E83" w:rsidP="003D41DE">
      <w:pPr>
        <w:spacing w:line="276" w:lineRule="auto"/>
        <w:jc w:val="center"/>
        <w:rPr>
          <w:rFonts w:ascii="Arial" w:hAnsi="Arial"/>
          <w:sz w:val="22"/>
          <w:lang w:eastAsia="en-US"/>
        </w:rPr>
      </w:pP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Преимущества предлагаемого </w:t>
      </w:r>
      <w:r w:rsidR="00163463" w:rsidRPr="00C661B2">
        <w:rPr>
          <w:rFonts w:ascii="Arial" w:eastAsia="Times New Roman" w:hAnsi="Arial" w:cs="Times New Roman"/>
          <w:szCs w:val="20"/>
          <w:lang w:eastAsia="en-US"/>
        </w:rPr>
        <w:t xml:space="preserve">Общественным советом Министерства экономики </w:t>
      </w:r>
      <w:proofErr w:type="gramStart"/>
      <w:r w:rsidR="00163463" w:rsidRPr="00C661B2">
        <w:rPr>
          <w:rFonts w:ascii="Arial" w:eastAsia="Times New Roman" w:hAnsi="Arial" w:cs="Times New Roman"/>
          <w:szCs w:val="20"/>
          <w:lang w:eastAsia="en-US"/>
        </w:rPr>
        <w:t>КР</w:t>
      </w:r>
      <w:proofErr w:type="gramEnd"/>
      <w:r w:rsidR="00163463" w:rsidRPr="00C661B2">
        <w:rPr>
          <w:rFonts w:ascii="Arial" w:eastAsia="Times New Roman" w:hAnsi="Arial" w:cs="Times New Roman"/>
          <w:szCs w:val="20"/>
          <w:lang w:eastAsia="en-US"/>
        </w:rPr>
        <w:t xml:space="preserve"> 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подхода по добыче ценных полезных ископаемых – очевидны. Как известно, все познается в сравнении. </w:t>
      </w:r>
      <w:r w:rsidR="004B714F" w:rsidRPr="00C661B2">
        <w:rPr>
          <w:rFonts w:ascii="Arial" w:eastAsia="Times New Roman" w:hAnsi="Arial" w:cs="Times New Roman"/>
          <w:szCs w:val="20"/>
          <w:lang w:eastAsia="en-US"/>
        </w:rPr>
        <w:t>Давайте п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осмотрим на то, какие результаты страна могла бы получить при применении данного подхода на месторождениях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Кумтор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и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Джеруй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>?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К примеру, если бы этот подход был применен  на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Кумторе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>, страна получала бы все эти годы 100% прибыли компании</w:t>
      </w:r>
      <w:r w:rsidR="00163463" w:rsidRPr="00C661B2">
        <w:rPr>
          <w:rFonts w:ascii="Arial" w:eastAsia="Times New Roman" w:hAnsi="Arial" w:cs="Times New Roman"/>
          <w:szCs w:val="20"/>
          <w:lang w:eastAsia="en-US"/>
        </w:rPr>
        <w:t xml:space="preserve"> (начиная с 1997 года или 20 лет)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– это миллиарды долларов США. </w:t>
      </w:r>
      <w:proofErr w:type="gramStart"/>
      <w:r w:rsidRPr="00C661B2">
        <w:rPr>
          <w:rFonts w:ascii="Arial" w:eastAsia="Times New Roman" w:hAnsi="Arial" w:cs="Times New Roman"/>
          <w:szCs w:val="20"/>
          <w:lang w:eastAsia="en-US"/>
        </w:rPr>
        <w:t>То</w:t>
      </w:r>
      <w:proofErr w:type="gram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что происходит сейчас, всем известно – </w:t>
      </w:r>
      <w:r w:rsidR="00163463" w:rsidRPr="00C661B2">
        <w:rPr>
          <w:rFonts w:ascii="Arial" w:eastAsia="Times New Roman" w:hAnsi="Arial" w:cs="Times New Roman"/>
          <w:szCs w:val="20"/>
          <w:lang w:eastAsia="en-US"/>
        </w:rPr>
        <w:t xml:space="preserve">страна </w:t>
      </w:r>
      <w:r w:rsidRPr="00C661B2">
        <w:rPr>
          <w:rFonts w:ascii="Arial" w:eastAsia="Times New Roman" w:hAnsi="Arial" w:cs="Times New Roman"/>
          <w:szCs w:val="20"/>
          <w:lang w:eastAsia="en-US"/>
        </w:rPr>
        <w:t>получа</w:t>
      </w:r>
      <w:r w:rsidR="00163463" w:rsidRPr="00C661B2">
        <w:rPr>
          <w:rFonts w:ascii="Arial" w:eastAsia="Times New Roman" w:hAnsi="Arial" w:cs="Times New Roman"/>
          <w:szCs w:val="20"/>
          <w:lang w:eastAsia="en-US"/>
        </w:rPr>
        <w:t>е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т в бюджет страны менее </w:t>
      </w:r>
      <w:r w:rsidR="00163463" w:rsidRPr="00C661B2">
        <w:rPr>
          <w:rFonts w:ascii="Arial" w:eastAsia="Times New Roman" w:hAnsi="Arial" w:cs="Times New Roman"/>
          <w:szCs w:val="20"/>
          <w:lang w:eastAsia="en-US"/>
        </w:rPr>
        <w:t>1/3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прибыли компании. </w:t>
      </w:r>
      <w:r w:rsidR="00F0458E" w:rsidRPr="00C661B2">
        <w:rPr>
          <w:rFonts w:ascii="Arial" w:eastAsia="Times New Roman" w:hAnsi="Arial" w:cs="Times New Roman"/>
          <w:szCs w:val="20"/>
          <w:lang w:eastAsia="en-US"/>
        </w:rPr>
        <w:t>При этом страна получает 1/3 не от</w:t>
      </w:r>
      <w:r w:rsidR="00546B9A" w:rsidRPr="00C661B2">
        <w:rPr>
          <w:rFonts w:ascii="Arial" w:eastAsia="Times New Roman" w:hAnsi="Arial" w:cs="Times New Roman"/>
          <w:szCs w:val="20"/>
          <w:lang w:eastAsia="en-US"/>
        </w:rPr>
        <w:t xml:space="preserve"> </w:t>
      </w:r>
      <w:r w:rsidR="00F0458E" w:rsidRPr="00C661B2">
        <w:rPr>
          <w:rFonts w:ascii="Arial" w:eastAsia="Times New Roman" w:hAnsi="Arial" w:cs="Times New Roman"/>
          <w:szCs w:val="20"/>
          <w:lang w:eastAsia="en-US"/>
        </w:rPr>
        <w:t xml:space="preserve">реальной прибыли, а </w:t>
      </w:r>
      <w:r w:rsidR="00546B9A" w:rsidRPr="00C661B2">
        <w:rPr>
          <w:rFonts w:ascii="Arial" w:eastAsia="Times New Roman" w:hAnsi="Arial" w:cs="Times New Roman"/>
          <w:szCs w:val="20"/>
          <w:lang w:eastAsia="en-US"/>
        </w:rPr>
        <w:t xml:space="preserve">многократно </w:t>
      </w:r>
      <w:r w:rsidR="00F0458E" w:rsidRPr="00C661B2">
        <w:rPr>
          <w:rFonts w:ascii="Arial" w:eastAsia="Times New Roman" w:hAnsi="Arial" w:cs="Times New Roman"/>
          <w:szCs w:val="20"/>
          <w:lang w:eastAsia="en-US"/>
        </w:rPr>
        <w:t>заниженно</w:t>
      </w:r>
      <w:r w:rsidR="00546B9A" w:rsidRPr="00C661B2">
        <w:rPr>
          <w:rFonts w:ascii="Arial" w:eastAsia="Times New Roman" w:hAnsi="Arial" w:cs="Times New Roman"/>
          <w:szCs w:val="20"/>
          <w:lang w:eastAsia="en-US"/>
        </w:rPr>
        <w:t xml:space="preserve">й прибыли путем повышения ненужных расходов управляющей компанией.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За </w:t>
      </w:r>
      <w:r w:rsidR="00BC1A9B" w:rsidRPr="00C661B2">
        <w:rPr>
          <w:rFonts w:ascii="Arial" w:eastAsia="Times New Roman" w:hAnsi="Arial" w:cs="Times New Roman"/>
          <w:szCs w:val="20"/>
          <w:lang w:eastAsia="en-US"/>
        </w:rPr>
        <w:t xml:space="preserve">20 лет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добычи золота на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Кумторе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страна потеряла </w:t>
      </w:r>
      <w:r w:rsidR="004B714F" w:rsidRPr="00C661B2">
        <w:rPr>
          <w:rFonts w:ascii="Arial" w:eastAsia="Times New Roman" w:hAnsi="Arial" w:cs="Times New Roman"/>
          <w:szCs w:val="20"/>
          <w:lang w:eastAsia="en-US"/>
        </w:rPr>
        <w:t xml:space="preserve">десятки </w:t>
      </w:r>
      <w:r w:rsidRPr="00C661B2">
        <w:rPr>
          <w:rFonts w:ascii="Arial" w:eastAsia="Times New Roman" w:hAnsi="Arial" w:cs="Times New Roman"/>
          <w:szCs w:val="20"/>
          <w:lang w:eastAsia="en-US"/>
        </w:rPr>
        <w:t>миллиард</w:t>
      </w:r>
      <w:r w:rsidR="004B714F" w:rsidRPr="00C661B2">
        <w:rPr>
          <w:rFonts w:ascii="Arial" w:eastAsia="Times New Roman" w:hAnsi="Arial" w:cs="Times New Roman"/>
          <w:szCs w:val="20"/>
          <w:lang w:eastAsia="en-US"/>
        </w:rPr>
        <w:t>ов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долларов</w:t>
      </w:r>
      <w:r w:rsidR="004B714F" w:rsidRPr="00C661B2">
        <w:rPr>
          <w:rFonts w:ascii="Arial" w:eastAsia="Times New Roman" w:hAnsi="Arial" w:cs="Times New Roman"/>
          <w:szCs w:val="20"/>
          <w:lang w:eastAsia="en-US"/>
        </w:rPr>
        <w:t xml:space="preserve"> США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. Сейчас уже можно сделать твердый вывод о том, что </w:t>
      </w:r>
      <w:r w:rsidRPr="00C661B2">
        <w:rPr>
          <w:rFonts w:ascii="Arial" w:eastAsia="Times New Roman" w:hAnsi="Arial" w:cs="Times New Roman"/>
          <w:b/>
          <w:i/>
          <w:szCs w:val="20"/>
          <w:lang w:eastAsia="en-US"/>
        </w:rPr>
        <w:t xml:space="preserve">Кыргызстан неэффективно распорядился золотом на </w:t>
      </w:r>
      <w:proofErr w:type="spellStart"/>
      <w:r w:rsidRPr="00C661B2">
        <w:rPr>
          <w:rFonts w:ascii="Arial" w:eastAsia="Times New Roman" w:hAnsi="Arial" w:cs="Times New Roman"/>
          <w:b/>
          <w:i/>
          <w:szCs w:val="20"/>
          <w:lang w:eastAsia="en-US"/>
        </w:rPr>
        <w:t>Кумторе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.   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В качестве другого примера рассмотрим эффект предлагаемого </w:t>
      </w:r>
      <w:r w:rsidR="00A1622D" w:rsidRPr="00C661B2">
        <w:rPr>
          <w:rFonts w:ascii="Arial" w:eastAsia="Times New Roman" w:hAnsi="Arial" w:cs="Times New Roman"/>
          <w:szCs w:val="20"/>
          <w:lang w:eastAsia="en-US"/>
        </w:rPr>
        <w:t xml:space="preserve">общественным советом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подхода, в случае, если бы он был применен при добыче золота на втором по величине запасов месторождении страны –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Джеруй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, который также в 2015 году был передан для разработки одной иностранной компании. В этом месторождении по оценкам экспертов находятся залежи золота стоимостью, примерно, 3 миллиарда долларов США. Давайте произведем </w:t>
      </w:r>
      <w:r w:rsidR="00BC1A9B" w:rsidRPr="00C661B2">
        <w:rPr>
          <w:rFonts w:ascii="Arial" w:eastAsia="Times New Roman" w:hAnsi="Arial" w:cs="Times New Roman"/>
          <w:szCs w:val="20"/>
          <w:lang w:eastAsia="en-US"/>
        </w:rPr>
        <w:t xml:space="preserve">простейшие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примерные сравнительные математические расчеты и посмотрим на то - что страна получит при существующей практике добычи золота на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Джеруе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>, а также на то - что страна могла бы получить при применении нового подхода?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F910E7">
      <w:pPr>
        <w:pStyle w:val="a9"/>
        <w:numPr>
          <w:ilvl w:val="0"/>
          <w:numId w:val="4"/>
        </w:numPr>
        <w:tabs>
          <w:tab w:val="left" w:pos="709"/>
        </w:tabs>
        <w:spacing w:after="0"/>
        <w:ind w:left="0" w:firstLine="426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Подход, примененный на практике Кыргызстаном</w:t>
      </w:r>
      <w:r w:rsidR="00BC1A9B" w:rsidRPr="00C661B2">
        <w:rPr>
          <w:rFonts w:ascii="Arial" w:eastAsia="Times New Roman" w:hAnsi="Arial" w:cs="Times New Roman"/>
          <w:szCs w:val="20"/>
          <w:lang w:eastAsia="en-US"/>
        </w:rPr>
        <w:t xml:space="preserve"> в 2015 году</w:t>
      </w:r>
      <w:r w:rsidRPr="00C661B2">
        <w:rPr>
          <w:rFonts w:ascii="Arial" w:eastAsia="Times New Roman" w:hAnsi="Arial" w:cs="Times New Roman"/>
          <w:szCs w:val="20"/>
          <w:lang w:eastAsia="en-US"/>
        </w:rPr>
        <w:t>:</w:t>
      </w:r>
    </w:p>
    <w:p w:rsidR="00481E83" w:rsidRPr="00C661B2" w:rsidRDefault="00481E83" w:rsidP="003D41DE">
      <w:pPr>
        <w:pStyle w:val="a9"/>
        <w:tabs>
          <w:tab w:val="left" w:pos="709"/>
        </w:tabs>
        <w:spacing w:after="0"/>
        <w:ind w:left="426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F910E7">
      <w:pPr>
        <w:pStyle w:val="a9"/>
        <w:numPr>
          <w:ilvl w:val="0"/>
          <w:numId w:val="3"/>
        </w:numPr>
        <w:tabs>
          <w:tab w:val="left" w:pos="993"/>
        </w:tabs>
        <w:spacing w:after="0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за право на добычу золота в месторождении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Джеруй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иностранная компания, выигравшая тендер, заплатила Кыргызстану в 2015 году 100 миллионов долларов США; указанная сумма является платой за «входной билет» - за получение разрешения на добычу золота на данном месторождении. Ожидается, что когда данная компания начнет добывать золото, она будет платить налоги и страховые взносы, предусмотренные в Налоговом кодексе и других законах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Кыргызской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Республики;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106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F910E7">
      <w:pPr>
        <w:pStyle w:val="a9"/>
        <w:numPr>
          <w:ilvl w:val="0"/>
          <w:numId w:val="3"/>
        </w:numPr>
        <w:tabs>
          <w:tab w:val="left" w:pos="993"/>
        </w:tabs>
        <w:spacing w:after="0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</w:t>
      </w:r>
      <w:proofErr w:type="gramStart"/>
      <w:r w:rsidRPr="00C661B2">
        <w:rPr>
          <w:rFonts w:ascii="Arial" w:eastAsia="Times New Roman" w:hAnsi="Arial" w:cs="Times New Roman"/>
          <w:szCs w:val="20"/>
          <w:lang w:eastAsia="en-US"/>
        </w:rPr>
        <w:t>если даже предположить, что затраты данной компании по добыче золота (строительство завода, приобретение оборудования и необходимых материалов, оплата труда работников, уплата налогов и страховых вносов, рекреационные и другие расходы) составят 2/3 от стоимости добытого золота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 xml:space="preserve"> или около 2 миллиардов долларов США (хотя многие эксперты считают, что расходы будут в разы меньше этой суммы</w:t>
      </w:r>
      <w:r w:rsidR="00BC1A9B" w:rsidRPr="00C661B2">
        <w:rPr>
          <w:rFonts w:ascii="Arial" w:eastAsia="Times New Roman" w:hAnsi="Arial" w:cs="Times New Roman"/>
          <w:szCs w:val="20"/>
          <w:lang w:eastAsia="en-US"/>
        </w:rPr>
        <w:t>, так как рентабельность в золотодобывающей отрасли</w:t>
      </w:r>
      <w:proofErr w:type="gramEnd"/>
      <w:r w:rsidR="00BC1A9B" w:rsidRPr="00C661B2">
        <w:rPr>
          <w:rFonts w:ascii="Arial" w:eastAsia="Times New Roman" w:hAnsi="Arial" w:cs="Times New Roman"/>
          <w:szCs w:val="20"/>
          <w:lang w:eastAsia="en-US"/>
        </w:rPr>
        <w:t xml:space="preserve"> </w:t>
      </w:r>
      <w:r w:rsidR="00A1622D" w:rsidRPr="00C661B2">
        <w:rPr>
          <w:rFonts w:ascii="Arial" w:eastAsia="Times New Roman" w:hAnsi="Arial" w:cs="Times New Roman"/>
          <w:szCs w:val="20"/>
          <w:lang w:eastAsia="en-US"/>
        </w:rPr>
        <w:t>очень высока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>)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, то 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 xml:space="preserve">данная компания </w:t>
      </w:r>
      <w:r w:rsidR="00BC1A9B" w:rsidRPr="00C661B2">
        <w:rPr>
          <w:rFonts w:ascii="Arial" w:eastAsia="Times New Roman" w:hAnsi="Arial" w:cs="Times New Roman"/>
          <w:szCs w:val="20"/>
          <w:lang w:eastAsia="en-US"/>
        </w:rPr>
        <w:t>получит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прибыль в размере </w:t>
      </w:r>
      <w:r w:rsidR="00BC1A9B" w:rsidRPr="00C661B2">
        <w:rPr>
          <w:rFonts w:ascii="Arial" w:eastAsia="Times New Roman" w:hAnsi="Arial" w:cs="Times New Roman"/>
          <w:szCs w:val="20"/>
          <w:lang w:eastAsia="en-US"/>
        </w:rPr>
        <w:t xml:space="preserve">как минимум 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 xml:space="preserve">более </w:t>
      </w:r>
      <w:r w:rsidRPr="00C661B2">
        <w:rPr>
          <w:rFonts w:ascii="Arial" w:eastAsia="Times New Roman" w:hAnsi="Arial" w:cs="Times New Roman"/>
          <w:szCs w:val="20"/>
          <w:lang w:eastAsia="en-US"/>
        </w:rPr>
        <w:t>1 миллиард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>а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долларов США.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106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F910E7">
      <w:pPr>
        <w:pStyle w:val="a9"/>
        <w:numPr>
          <w:ilvl w:val="0"/>
          <w:numId w:val="4"/>
        </w:numPr>
        <w:tabs>
          <w:tab w:val="left" w:pos="709"/>
        </w:tabs>
        <w:spacing w:after="0"/>
        <w:ind w:left="0" w:firstLine="426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Какой доход получила бы 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 xml:space="preserve">страна </w:t>
      </w:r>
      <w:r w:rsidRPr="00C661B2">
        <w:rPr>
          <w:rFonts w:ascii="Arial" w:eastAsia="Times New Roman" w:hAnsi="Arial" w:cs="Times New Roman"/>
          <w:szCs w:val="20"/>
          <w:lang w:eastAsia="en-US"/>
        </w:rPr>
        <w:t>при применении нового подхода</w:t>
      </w:r>
      <w:r w:rsidR="00BC1A9B" w:rsidRPr="00C661B2">
        <w:rPr>
          <w:rFonts w:ascii="Arial" w:eastAsia="Times New Roman" w:hAnsi="Arial" w:cs="Times New Roman"/>
          <w:szCs w:val="20"/>
          <w:lang w:eastAsia="en-US"/>
        </w:rPr>
        <w:t xml:space="preserve"> на </w:t>
      </w:r>
      <w:proofErr w:type="spellStart"/>
      <w:r w:rsidR="00BC1A9B" w:rsidRPr="00C661B2">
        <w:rPr>
          <w:rFonts w:ascii="Arial" w:eastAsia="Times New Roman" w:hAnsi="Arial" w:cs="Times New Roman"/>
          <w:szCs w:val="20"/>
          <w:lang w:eastAsia="en-US"/>
        </w:rPr>
        <w:t>Джеруе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>?</w:t>
      </w:r>
    </w:p>
    <w:p w:rsidR="00481E83" w:rsidRPr="00C661B2" w:rsidRDefault="00481E83" w:rsidP="003D41DE">
      <w:pPr>
        <w:pStyle w:val="a9"/>
        <w:tabs>
          <w:tab w:val="left" w:pos="709"/>
        </w:tabs>
        <w:spacing w:after="0"/>
        <w:ind w:left="426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F910E7">
      <w:pPr>
        <w:pStyle w:val="a9"/>
        <w:numPr>
          <w:ilvl w:val="0"/>
          <w:numId w:val="5"/>
        </w:numPr>
        <w:tabs>
          <w:tab w:val="left" w:pos="993"/>
        </w:tabs>
        <w:spacing w:after="0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lastRenderedPageBreak/>
        <w:t xml:space="preserve"> Государство, создав государственное предприятие для добычи золота на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Джеруе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>, в конкурсном порядке наняло бы на мировом рынке одного из лучших менеджеров для руководства данным государственным предприятием, имеющего достаточный опыт успешной работы в должности менеджера крупной мировой компании по добыче золота. Далее он на конкурсной основе, по согласованию с уполномоченным государственным органом по управлению природными ресурсами, отобрал бы также на мировом рынке высококвалифицированных - главного инжен</w:t>
      </w:r>
      <w:r w:rsidR="00A1622D" w:rsidRPr="00C661B2">
        <w:rPr>
          <w:rFonts w:ascii="Arial" w:eastAsia="Times New Roman" w:hAnsi="Arial" w:cs="Times New Roman"/>
          <w:szCs w:val="20"/>
          <w:lang w:eastAsia="en-US"/>
        </w:rPr>
        <w:t>ера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и других ключевых специалистов; 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1068" w:hanging="360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F910E7">
      <w:pPr>
        <w:pStyle w:val="a9"/>
        <w:numPr>
          <w:ilvl w:val="0"/>
          <w:numId w:val="5"/>
        </w:numPr>
        <w:tabs>
          <w:tab w:val="left" w:pos="993"/>
        </w:tabs>
        <w:spacing w:after="0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данное государственное предприятие работало бы по вышеописанной «схеме 10 шагов»;</w:t>
      </w:r>
    </w:p>
    <w:p w:rsidR="00481E83" w:rsidRPr="00C661B2" w:rsidRDefault="00481E83" w:rsidP="003D41DE">
      <w:pPr>
        <w:pStyle w:val="a9"/>
        <w:spacing w:after="0"/>
        <w:ind w:left="1068" w:hanging="360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F910E7">
      <w:pPr>
        <w:pStyle w:val="a9"/>
        <w:numPr>
          <w:ilvl w:val="0"/>
          <w:numId w:val="5"/>
        </w:numPr>
        <w:tabs>
          <w:tab w:val="left" w:pos="993"/>
        </w:tabs>
        <w:spacing w:after="0"/>
        <w:contextualSpacing w:val="0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прибыль в размере 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>более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1 миллиарда долларов США получила бы наша страна, а не иностранная компания.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106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Известно, что руководство страны сейчас приняло решение о том, что эти 100 миллионов долларов США, поступившие от иностранной компании выигравшей тендер по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Джерую</w:t>
      </w:r>
      <w:proofErr w:type="spellEnd"/>
      <w:r w:rsidR="00BC1A9B" w:rsidRPr="00C661B2">
        <w:rPr>
          <w:rFonts w:ascii="Arial" w:eastAsia="Times New Roman" w:hAnsi="Arial" w:cs="Times New Roman"/>
          <w:szCs w:val="20"/>
          <w:lang w:eastAsia="en-US"/>
        </w:rPr>
        <w:t xml:space="preserve"> в 2015 году</w:t>
      </w:r>
      <w:r w:rsidRPr="00C661B2">
        <w:rPr>
          <w:rFonts w:ascii="Arial" w:eastAsia="Times New Roman" w:hAnsi="Arial" w:cs="Times New Roman"/>
          <w:szCs w:val="20"/>
          <w:lang w:eastAsia="en-US"/>
        </w:rPr>
        <w:t>, будут потрачены на ремонт и строительство школ по всей стране. Руководство страны тем самым хочет на эти деньги решить все проблемы по школам, накопившиеся за многие годы: вместо старых школ и там, где дети учатся в палатках – построить новые школы,  отремонтировать все ост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>альные школы. Это замечательно!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Однако если бы страна на </w:t>
      </w:r>
      <w:proofErr w:type="spellStart"/>
      <w:r w:rsidRPr="00C661B2">
        <w:rPr>
          <w:rFonts w:ascii="Arial" w:eastAsia="Times New Roman" w:hAnsi="Arial" w:cs="Times New Roman"/>
          <w:szCs w:val="20"/>
          <w:lang w:eastAsia="en-US"/>
        </w:rPr>
        <w:t>Джеруе</w:t>
      </w:r>
      <w:proofErr w:type="spellEnd"/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применила </w:t>
      </w:r>
      <w:r w:rsidR="00A1622D" w:rsidRPr="00C661B2">
        <w:rPr>
          <w:rFonts w:ascii="Arial" w:eastAsia="Times New Roman" w:hAnsi="Arial" w:cs="Times New Roman"/>
          <w:szCs w:val="20"/>
          <w:lang w:eastAsia="en-US"/>
        </w:rPr>
        <w:t xml:space="preserve">предлагаемый общественным советом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подход, можно было получить дополнительно в бюджет страны, 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>более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1 миллиард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>а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 долларов США. На эти деньги можно было бы решить в 10 раз больше проблем, аналогичных школьным. Например, построить новые поликлиники и больницы; построить и отремонтировать дороги в городах и селах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 xml:space="preserve"> (не занимая деньги для этого у Китайской Народной Республики)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; укрепить обороноспособность страны, закупив новое вооружение для армии; увеличить заработную плату бюджетникам; и решить многие другие насущные проблемы страны. </w:t>
      </w:r>
    </w:p>
    <w:p w:rsidR="00481E83" w:rsidRPr="00C661B2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</w:p>
    <w:p w:rsidR="00481E83" w:rsidRPr="00B972C6" w:rsidRDefault="00481E83" w:rsidP="003D41DE">
      <w:pPr>
        <w:pStyle w:val="a9"/>
        <w:tabs>
          <w:tab w:val="left" w:pos="993"/>
        </w:tabs>
        <w:spacing w:after="0"/>
        <w:ind w:left="0" w:firstLine="708"/>
        <w:jc w:val="both"/>
        <w:rPr>
          <w:rFonts w:ascii="Arial" w:eastAsia="Times New Roman" w:hAnsi="Arial" w:cs="Times New Roman"/>
          <w:szCs w:val="20"/>
          <w:lang w:eastAsia="en-US"/>
        </w:rPr>
      </w:pPr>
      <w:r w:rsidRPr="00C661B2">
        <w:rPr>
          <w:rFonts w:ascii="Arial" w:eastAsia="Times New Roman" w:hAnsi="Arial" w:cs="Times New Roman"/>
          <w:szCs w:val="20"/>
          <w:lang w:eastAsia="en-US"/>
        </w:rPr>
        <w:t>При применении нового</w:t>
      </w:r>
      <w:r w:rsidR="00A1622D" w:rsidRPr="00C661B2">
        <w:rPr>
          <w:rFonts w:ascii="Arial" w:eastAsia="Times New Roman" w:hAnsi="Arial" w:cs="Times New Roman"/>
          <w:szCs w:val="20"/>
          <w:lang w:eastAsia="en-US"/>
        </w:rPr>
        <w:t xml:space="preserve"> (предлагаемого общественным советом) </w:t>
      </w:r>
      <w:r w:rsidRPr="00C661B2">
        <w:rPr>
          <w:rFonts w:ascii="Arial" w:eastAsia="Times New Roman" w:hAnsi="Arial" w:cs="Times New Roman"/>
          <w:szCs w:val="20"/>
          <w:lang w:eastAsia="en-US"/>
        </w:rPr>
        <w:t xml:space="preserve">подхода Кыргызстан начнет рационально и эффективно распоряжаться своими природными ресурсами, 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 xml:space="preserve">получит </w:t>
      </w:r>
      <w:r w:rsidR="004D5EC4" w:rsidRPr="00C661B2">
        <w:rPr>
          <w:rFonts w:ascii="Arial" w:eastAsia="Times New Roman" w:hAnsi="Arial" w:cs="Times New Roman"/>
          <w:szCs w:val="20"/>
          <w:lang w:eastAsia="en-US"/>
        </w:rPr>
        <w:t xml:space="preserve">в десятки раз </w:t>
      </w:r>
      <w:r w:rsidR="00B972C6" w:rsidRPr="00C661B2">
        <w:rPr>
          <w:rFonts w:ascii="Arial" w:eastAsia="Times New Roman" w:hAnsi="Arial" w:cs="Times New Roman"/>
          <w:szCs w:val="20"/>
          <w:lang w:eastAsia="en-US"/>
        </w:rPr>
        <w:t>больше доходов от горно</w:t>
      </w:r>
      <w:r w:rsidRPr="00C661B2">
        <w:rPr>
          <w:rFonts w:ascii="Arial" w:eastAsia="Times New Roman" w:hAnsi="Arial" w:cs="Times New Roman"/>
          <w:szCs w:val="20"/>
          <w:lang w:eastAsia="en-US"/>
        </w:rPr>
        <w:t>добывающей отрасли в бюджет страны, которые будут направлены на улучшение жизни нашего народа.</w:t>
      </w:r>
      <w:bookmarkStart w:id="1" w:name="_GoBack"/>
      <w:bookmarkEnd w:id="1"/>
      <w:r w:rsidRPr="00B972C6">
        <w:rPr>
          <w:rFonts w:ascii="Arial" w:eastAsia="Times New Roman" w:hAnsi="Arial" w:cs="Times New Roman"/>
          <w:szCs w:val="20"/>
          <w:lang w:eastAsia="en-US"/>
        </w:rPr>
        <w:t xml:space="preserve"> </w:t>
      </w:r>
    </w:p>
    <w:p w:rsidR="009448A4" w:rsidRPr="003D41DE" w:rsidRDefault="009448A4" w:rsidP="00481E83">
      <w:pPr>
        <w:spacing w:line="276" w:lineRule="auto"/>
        <w:jc w:val="center"/>
        <w:rPr>
          <w:rFonts w:ascii="Arial" w:hAnsi="Arial"/>
          <w:sz w:val="22"/>
          <w:lang w:eastAsia="en-US"/>
        </w:rPr>
      </w:pPr>
    </w:p>
    <w:sectPr w:rsidR="009448A4" w:rsidRPr="003D41DE" w:rsidSect="00964CD5">
      <w:footerReference w:type="default" r:id="rId12"/>
      <w:pgSz w:w="11906" w:h="16838"/>
      <w:pgMar w:top="851" w:right="849" w:bottom="709" w:left="1560" w:header="70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19" w:rsidRDefault="00BA0A19" w:rsidP="00362EC6">
      <w:r>
        <w:separator/>
      </w:r>
    </w:p>
  </w:endnote>
  <w:endnote w:type="continuationSeparator" w:id="0">
    <w:p w:rsidR="00BA0A19" w:rsidRDefault="00BA0A19" w:rsidP="0036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3506199"/>
      <w:docPartObj>
        <w:docPartGallery w:val="Page Numbers (Bottom of Page)"/>
        <w:docPartUnique/>
      </w:docPartObj>
    </w:sdtPr>
    <w:sdtEndPr/>
    <w:sdtContent>
      <w:p w:rsidR="00D25DF9" w:rsidRDefault="00D25DF9" w:rsidP="005A0A3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1B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19" w:rsidRDefault="00BA0A19" w:rsidP="00362EC6">
      <w:r>
        <w:separator/>
      </w:r>
    </w:p>
  </w:footnote>
  <w:footnote w:type="continuationSeparator" w:id="0">
    <w:p w:rsidR="00BA0A19" w:rsidRDefault="00BA0A19" w:rsidP="00362EC6">
      <w:r>
        <w:continuationSeparator/>
      </w:r>
    </w:p>
  </w:footnote>
  <w:footnote w:id="1">
    <w:p w:rsidR="00964CD5" w:rsidRPr="00CA0930" w:rsidRDefault="00964CD5" w:rsidP="00964CD5">
      <w:pPr>
        <w:pStyle w:val="af"/>
        <w:rPr>
          <w:lang w:val="ru-RU"/>
        </w:rPr>
      </w:pPr>
      <w:r>
        <w:rPr>
          <w:rStyle w:val="af1"/>
        </w:rPr>
        <w:footnoteRef/>
      </w:r>
      <w:r w:rsidRPr="00964CD5">
        <w:rPr>
          <w:lang w:val="ru-RU"/>
        </w:rPr>
        <w:t xml:space="preserve"> </w:t>
      </w:r>
      <w:r>
        <w:rPr>
          <w:lang w:val="ru-RU"/>
        </w:rPr>
        <w:t xml:space="preserve">Исполнитель - </w:t>
      </w:r>
      <w:proofErr w:type="spellStart"/>
      <w:r>
        <w:rPr>
          <w:lang w:val="ru-RU"/>
        </w:rPr>
        <w:t>Ноокатбек</w:t>
      </w:r>
      <w:proofErr w:type="spellEnd"/>
      <w:r w:rsidRPr="00C33C1A">
        <w:rPr>
          <w:lang w:val="ru-RU"/>
        </w:rPr>
        <w:t xml:space="preserve"> </w:t>
      </w:r>
      <w:r>
        <w:rPr>
          <w:lang w:val="ru-RU"/>
        </w:rPr>
        <w:t>Идрисов, член ОС МЭ.</w:t>
      </w:r>
    </w:p>
    <w:p w:rsidR="00964CD5" w:rsidRPr="00964CD5" w:rsidRDefault="00964CD5" w:rsidP="00964CD5">
      <w:pPr>
        <w:pStyle w:val="af"/>
        <w:rPr>
          <w:lang w:val="ru-RU"/>
        </w:rPr>
      </w:pPr>
    </w:p>
  </w:footnote>
  <w:footnote w:id="2">
    <w:p w:rsidR="00964CD5" w:rsidRPr="00481E83" w:rsidRDefault="00964CD5" w:rsidP="00964CD5">
      <w:pPr>
        <w:pStyle w:val="af"/>
        <w:rPr>
          <w:rFonts w:asciiTheme="majorHAnsi" w:hAnsiTheme="majorHAnsi"/>
          <w:lang w:val="ru-RU"/>
        </w:rPr>
      </w:pPr>
      <w:r>
        <w:rPr>
          <w:rStyle w:val="af1"/>
        </w:rPr>
        <w:footnoteRef/>
      </w:r>
      <w:r w:rsidRPr="00964CD5">
        <w:rPr>
          <w:lang w:val="ru-RU"/>
        </w:rPr>
        <w:t xml:space="preserve"> </w:t>
      </w:r>
      <w:r w:rsidRPr="00481E83">
        <w:rPr>
          <w:rFonts w:asciiTheme="majorHAnsi" w:hAnsiTheme="majorHAnsi"/>
          <w:lang w:val="ru-RU"/>
        </w:rPr>
        <w:t>В настоящее время</w:t>
      </w:r>
      <w:r w:rsidRPr="00481E83">
        <w:rPr>
          <w:lang w:val="ru-RU"/>
        </w:rPr>
        <w:t xml:space="preserve"> </w:t>
      </w:r>
      <w:r w:rsidRPr="00481E83">
        <w:rPr>
          <w:rFonts w:asciiTheme="majorHAnsi" w:hAnsiTheme="majorHAnsi"/>
          <w:lang w:val="ru-RU"/>
        </w:rPr>
        <w:t xml:space="preserve">уполномоченным государственным органом по управлению </w:t>
      </w:r>
      <w:proofErr w:type="gramStart"/>
      <w:r w:rsidRPr="00481E83">
        <w:rPr>
          <w:rFonts w:asciiTheme="majorHAnsi" w:hAnsiTheme="majorHAnsi"/>
          <w:lang w:val="ru-RU"/>
        </w:rPr>
        <w:t>природными</w:t>
      </w:r>
      <w:proofErr w:type="gramEnd"/>
      <w:r w:rsidRPr="00481E83">
        <w:rPr>
          <w:rFonts w:asciiTheme="majorHAnsi" w:hAnsiTheme="majorHAnsi"/>
          <w:lang w:val="ru-RU"/>
        </w:rPr>
        <w:t xml:space="preserve"> </w:t>
      </w:r>
    </w:p>
    <w:p w:rsidR="00964CD5" w:rsidRPr="00481E83" w:rsidRDefault="00964CD5" w:rsidP="00964CD5">
      <w:pPr>
        <w:pStyle w:val="af"/>
        <w:rPr>
          <w:rFonts w:asciiTheme="majorHAnsi" w:hAnsiTheme="majorHAnsi"/>
          <w:lang w:val="ru-RU"/>
        </w:rPr>
      </w:pPr>
      <w:r w:rsidRPr="00481E83">
        <w:rPr>
          <w:rFonts w:asciiTheme="majorHAnsi" w:hAnsiTheme="majorHAnsi"/>
          <w:lang w:val="ru-RU"/>
        </w:rPr>
        <w:t xml:space="preserve">   ресурсами является Государственный комитет промышленности, энергетики и недропользования </w:t>
      </w:r>
      <w:proofErr w:type="gramStart"/>
      <w:r w:rsidRPr="00481E83">
        <w:rPr>
          <w:rFonts w:asciiTheme="majorHAnsi" w:hAnsiTheme="majorHAnsi"/>
          <w:lang w:val="ru-RU"/>
        </w:rPr>
        <w:t>КР</w:t>
      </w:r>
      <w:proofErr w:type="gramEnd"/>
    </w:p>
    <w:p w:rsidR="00964CD5" w:rsidRPr="00964CD5" w:rsidRDefault="00964CD5">
      <w:pPr>
        <w:pStyle w:val="af"/>
        <w:rPr>
          <w:lang w:val="ru-RU"/>
        </w:rPr>
      </w:pPr>
    </w:p>
  </w:footnote>
  <w:footnote w:id="3">
    <w:p w:rsidR="00975801" w:rsidRPr="00481E83" w:rsidRDefault="00975801" w:rsidP="00975801">
      <w:pPr>
        <w:pStyle w:val="af"/>
        <w:rPr>
          <w:rFonts w:asciiTheme="majorHAnsi" w:hAnsiTheme="majorHAnsi"/>
          <w:lang w:val="ru-RU"/>
        </w:rPr>
      </w:pPr>
      <w:r>
        <w:rPr>
          <w:rStyle w:val="af1"/>
        </w:rPr>
        <w:footnoteRef/>
      </w:r>
      <w:r w:rsidRPr="00964CD5">
        <w:rPr>
          <w:lang w:val="ru-RU"/>
        </w:rPr>
        <w:t xml:space="preserve"> </w:t>
      </w:r>
      <w:r w:rsidRPr="00481E83">
        <w:rPr>
          <w:rFonts w:asciiTheme="majorHAnsi" w:hAnsiTheme="majorHAnsi"/>
          <w:lang w:val="ru-RU"/>
        </w:rPr>
        <w:t xml:space="preserve">К примеру, компания </w:t>
      </w:r>
      <w:proofErr w:type="spellStart"/>
      <w:r w:rsidRPr="00481E83">
        <w:rPr>
          <w:rFonts w:asciiTheme="majorHAnsi" w:hAnsiTheme="majorHAnsi"/>
          <w:lang w:val="ru-RU"/>
        </w:rPr>
        <w:t>Комеко</w:t>
      </w:r>
      <w:proofErr w:type="spellEnd"/>
      <w:r w:rsidRPr="00481E83">
        <w:rPr>
          <w:rFonts w:asciiTheme="majorHAnsi" w:hAnsiTheme="majorHAnsi"/>
          <w:lang w:val="ru-RU"/>
        </w:rPr>
        <w:t xml:space="preserve"> также, не имея опыта по добыче золота, наняла </w:t>
      </w:r>
      <w:proofErr w:type="gramStart"/>
      <w:r w:rsidRPr="00481E83">
        <w:rPr>
          <w:rFonts w:asciiTheme="majorHAnsi" w:hAnsiTheme="majorHAnsi"/>
          <w:lang w:val="ru-RU"/>
        </w:rPr>
        <w:t>соответствующих</w:t>
      </w:r>
      <w:proofErr w:type="gramEnd"/>
      <w:r w:rsidRPr="00481E83">
        <w:rPr>
          <w:rFonts w:asciiTheme="majorHAnsi" w:hAnsiTheme="majorHAnsi"/>
          <w:lang w:val="ru-RU"/>
        </w:rPr>
        <w:t xml:space="preserve"> </w:t>
      </w:r>
    </w:p>
    <w:p w:rsidR="00975801" w:rsidRPr="00481E83" w:rsidRDefault="00975801" w:rsidP="00975801">
      <w:pPr>
        <w:pStyle w:val="af"/>
        <w:rPr>
          <w:rFonts w:asciiTheme="majorHAnsi" w:hAnsiTheme="majorHAnsi"/>
          <w:lang w:val="ru-RU"/>
        </w:rPr>
      </w:pPr>
      <w:r w:rsidRPr="00481E83">
        <w:rPr>
          <w:rFonts w:asciiTheme="majorHAnsi" w:hAnsiTheme="majorHAnsi"/>
          <w:lang w:val="ru-RU"/>
        </w:rPr>
        <w:t xml:space="preserve">   специалистов с опытом по добыче золота.</w:t>
      </w:r>
    </w:p>
    <w:p w:rsidR="00975801" w:rsidRPr="00964CD5" w:rsidRDefault="00975801" w:rsidP="00975801">
      <w:pPr>
        <w:pStyle w:val="af"/>
        <w:rPr>
          <w:lang w:val="ru-RU"/>
        </w:rPr>
      </w:pPr>
    </w:p>
  </w:footnote>
  <w:footnote w:id="4">
    <w:p w:rsidR="006731BD" w:rsidRPr="0054389A" w:rsidRDefault="006731BD" w:rsidP="006731BD">
      <w:pPr>
        <w:tabs>
          <w:tab w:val="left" w:pos="993"/>
        </w:tabs>
        <w:jc w:val="both"/>
        <w:rPr>
          <w:rFonts w:asciiTheme="majorHAnsi" w:hAnsiTheme="majorHAnsi"/>
        </w:rPr>
      </w:pPr>
      <w:r>
        <w:rPr>
          <w:rStyle w:val="af1"/>
        </w:rPr>
        <w:footnoteRef/>
      </w:r>
      <w:r w:rsidRPr="006731BD">
        <w:t xml:space="preserve"> </w:t>
      </w:r>
      <w:r w:rsidRPr="0054389A">
        <w:rPr>
          <w:rFonts w:asciiTheme="majorHAnsi" w:hAnsiTheme="majorHAnsi"/>
        </w:rPr>
        <w:t xml:space="preserve">ИПДО - инициатива по прозрачности добывающих отраслей. Ниже будет разъяснение о том – что </w:t>
      </w:r>
    </w:p>
    <w:p w:rsidR="006731BD" w:rsidRPr="00481E83" w:rsidRDefault="006731BD" w:rsidP="006731BD">
      <w:pPr>
        <w:pStyle w:val="af"/>
        <w:rPr>
          <w:rFonts w:asciiTheme="majorHAnsi" w:hAnsiTheme="majorHAnsi"/>
          <w:lang w:val="ru-RU"/>
        </w:rPr>
      </w:pPr>
      <w:r w:rsidRPr="00481E83">
        <w:rPr>
          <w:rFonts w:asciiTheme="majorHAnsi" w:hAnsiTheme="majorHAnsi"/>
          <w:lang w:val="ru-RU"/>
        </w:rPr>
        <w:t xml:space="preserve">   такое ИПДО,</w:t>
      </w:r>
      <w:r w:rsidRPr="00481E83">
        <w:rPr>
          <w:rFonts w:asciiTheme="majorHAnsi" w:hAnsiTheme="majorHAnsi"/>
          <w:color w:val="000000"/>
          <w:lang w:val="ru-RU"/>
        </w:rPr>
        <w:t xml:space="preserve"> предоставленное ЦЧР «Древо жизни».</w:t>
      </w:r>
    </w:p>
    <w:p w:rsidR="006731BD" w:rsidRPr="006731BD" w:rsidRDefault="006731BD">
      <w:pPr>
        <w:pStyle w:val="af"/>
        <w:rPr>
          <w:lang w:val="ru-RU"/>
        </w:rPr>
      </w:pPr>
    </w:p>
  </w:footnote>
  <w:footnote w:id="5">
    <w:p w:rsidR="004B714F" w:rsidRPr="00481E83" w:rsidRDefault="004B714F" w:rsidP="004B714F">
      <w:pPr>
        <w:pStyle w:val="af"/>
        <w:rPr>
          <w:rFonts w:asciiTheme="majorHAnsi" w:hAnsiTheme="majorHAnsi"/>
          <w:color w:val="000000"/>
          <w:lang w:val="ru-RU"/>
        </w:rPr>
      </w:pPr>
      <w:r>
        <w:rPr>
          <w:rStyle w:val="af1"/>
        </w:rPr>
        <w:footnoteRef/>
      </w:r>
      <w:r w:rsidRPr="004B714F">
        <w:rPr>
          <w:lang w:val="ru-RU"/>
        </w:rPr>
        <w:t xml:space="preserve"> </w:t>
      </w:r>
      <w:r w:rsidRPr="00481E83">
        <w:rPr>
          <w:rFonts w:asciiTheme="majorHAnsi" w:hAnsiTheme="majorHAnsi"/>
          <w:color w:val="000000"/>
          <w:lang w:val="ru-RU"/>
        </w:rPr>
        <w:t xml:space="preserve">Подробную информацию о стандартах ИПДО и его требованиях можно найти здесь:   </w:t>
      </w:r>
    </w:p>
    <w:p w:rsidR="004B714F" w:rsidRPr="00481E83" w:rsidRDefault="004B714F" w:rsidP="004B714F">
      <w:pPr>
        <w:pStyle w:val="af"/>
        <w:rPr>
          <w:rFonts w:asciiTheme="majorHAnsi" w:hAnsiTheme="majorHAnsi"/>
          <w:color w:val="000000"/>
          <w:lang w:val="ru-RU"/>
        </w:rPr>
      </w:pPr>
      <w:r w:rsidRPr="00481E83">
        <w:rPr>
          <w:rFonts w:asciiTheme="majorHAnsi" w:hAnsiTheme="majorHAnsi"/>
          <w:color w:val="000000"/>
          <w:lang w:val="ru-RU"/>
        </w:rPr>
        <w:t xml:space="preserve">   </w:t>
      </w:r>
      <w:hyperlink r:id="rId1" w:history="1">
        <w:r w:rsidRPr="00EE7DC6">
          <w:rPr>
            <w:rStyle w:val="a5"/>
            <w:rFonts w:asciiTheme="majorHAnsi" w:hAnsiTheme="majorHAnsi"/>
          </w:rPr>
          <w:t>https</w:t>
        </w:r>
        <w:r w:rsidRPr="00481E83">
          <w:rPr>
            <w:rStyle w:val="a5"/>
            <w:rFonts w:asciiTheme="majorHAnsi" w:hAnsiTheme="majorHAnsi"/>
            <w:lang w:val="ru-RU"/>
          </w:rPr>
          <w:t>://</w:t>
        </w:r>
        <w:proofErr w:type="spellStart"/>
        <w:r w:rsidRPr="00EE7DC6">
          <w:rPr>
            <w:rStyle w:val="a5"/>
            <w:rFonts w:asciiTheme="majorHAnsi" w:hAnsiTheme="majorHAnsi"/>
          </w:rPr>
          <w:t>eiti</w:t>
        </w:r>
        <w:proofErr w:type="spellEnd"/>
        <w:r w:rsidRPr="00481E83">
          <w:rPr>
            <w:rStyle w:val="a5"/>
            <w:rFonts w:asciiTheme="majorHAnsi" w:hAnsiTheme="majorHAnsi"/>
            <w:lang w:val="ru-RU"/>
          </w:rPr>
          <w:t>.</w:t>
        </w:r>
        <w:r w:rsidRPr="00EE7DC6">
          <w:rPr>
            <w:rStyle w:val="a5"/>
            <w:rFonts w:asciiTheme="majorHAnsi" w:hAnsiTheme="majorHAnsi"/>
          </w:rPr>
          <w:t>org</w:t>
        </w:r>
        <w:r w:rsidRPr="00481E83">
          <w:rPr>
            <w:rStyle w:val="a5"/>
            <w:rFonts w:asciiTheme="majorHAnsi" w:hAnsiTheme="majorHAnsi"/>
            <w:lang w:val="ru-RU"/>
          </w:rPr>
          <w:t>/</w:t>
        </w:r>
        <w:r w:rsidRPr="00EE7DC6">
          <w:rPr>
            <w:rStyle w:val="a5"/>
            <w:rFonts w:asciiTheme="majorHAnsi" w:hAnsiTheme="majorHAnsi"/>
          </w:rPr>
          <w:t>files</w:t>
        </w:r>
        <w:r w:rsidRPr="00481E83">
          <w:rPr>
            <w:rStyle w:val="a5"/>
            <w:rFonts w:asciiTheme="majorHAnsi" w:hAnsiTheme="majorHAnsi"/>
            <w:lang w:val="ru-RU"/>
          </w:rPr>
          <w:t>/</w:t>
        </w:r>
        <w:r w:rsidRPr="00EE7DC6">
          <w:rPr>
            <w:rStyle w:val="a5"/>
            <w:rFonts w:asciiTheme="majorHAnsi" w:hAnsiTheme="majorHAnsi"/>
          </w:rPr>
          <w:t>Russian</w:t>
        </w:r>
        <w:r w:rsidRPr="00481E83">
          <w:rPr>
            <w:rStyle w:val="a5"/>
            <w:rFonts w:asciiTheme="majorHAnsi" w:hAnsiTheme="majorHAnsi"/>
            <w:lang w:val="ru-RU"/>
          </w:rPr>
          <w:t>_</w:t>
        </w:r>
        <w:r w:rsidRPr="00EE7DC6">
          <w:rPr>
            <w:rStyle w:val="a5"/>
            <w:rFonts w:asciiTheme="majorHAnsi" w:hAnsiTheme="majorHAnsi"/>
          </w:rPr>
          <w:t>EITI</w:t>
        </w:r>
        <w:r w:rsidRPr="00481E83">
          <w:rPr>
            <w:rStyle w:val="a5"/>
            <w:rFonts w:asciiTheme="majorHAnsi" w:hAnsiTheme="majorHAnsi"/>
            <w:lang w:val="ru-RU"/>
          </w:rPr>
          <w:t>_</w:t>
        </w:r>
        <w:r w:rsidRPr="00EE7DC6">
          <w:rPr>
            <w:rStyle w:val="a5"/>
            <w:rFonts w:asciiTheme="majorHAnsi" w:hAnsiTheme="majorHAnsi"/>
          </w:rPr>
          <w:t>STANDARD</w:t>
        </w:r>
        <w:r w:rsidRPr="00481E83">
          <w:rPr>
            <w:rStyle w:val="a5"/>
            <w:rFonts w:asciiTheme="majorHAnsi" w:hAnsiTheme="majorHAnsi"/>
            <w:lang w:val="ru-RU"/>
          </w:rPr>
          <w:t>_1.</w:t>
        </w:r>
        <w:r w:rsidRPr="00EE7DC6">
          <w:rPr>
            <w:rStyle w:val="a5"/>
            <w:rFonts w:asciiTheme="majorHAnsi" w:hAnsiTheme="majorHAnsi"/>
          </w:rPr>
          <w:t>pdf</w:t>
        </w:r>
      </w:hyperlink>
    </w:p>
    <w:p w:rsidR="004B714F" w:rsidRPr="004B714F" w:rsidRDefault="004B714F">
      <w:pPr>
        <w:pStyle w:val="af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80A"/>
    <w:multiLevelType w:val="hybridMultilevel"/>
    <w:tmpl w:val="C3284850"/>
    <w:lvl w:ilvl="0" w:tplc="C87245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FD44D2"/>
    <w:multiLevelType w:val="hybridMultilevel"/>
    <w:tmpl w:val="6A0CB2AE"/>
    <w:lvl w:ilvl="0" w:tplc="DB34188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63B46768">
      <w:start w:val="1"/>
      <w:numFmt w:val="decimal"/>
      <w:lvlText w:val="%2."/>
      <w:lvlJc w:val="left"/>
      <w:pPr>
        <w:ind w:left="2463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14B3F"/>
    <w:multiLevelType w:val="hybridMultilevel"/>
    <w:tmpl w:val="F63AA778"/>
    <w:lvl w:ilvl="0" w:tplc="9A24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4762C"/>
    <w:multiLevelType w:val="hybridMultilevel"/>
    <w:tmpl w:val="786C46FE"/>
    <w:lvl w:ilvl="0" w:tplc="0C1AAF7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1D03211"/>
    <w:multiLevelType w:val="hybridMultilevel"/>
    <w:tmpl w:val="E6283D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D8E7335"/>
    <w:multiLevelType w:val="hybridMultilevel"/>
    <w:tmpl w:val="FEF80054"/>
    <w:lvl w:ilvl="0" w:tplc="0D1E75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FAB38CC"/>
    <w:multiLevelType w:val="hybridMultilevel"/>
    <w:tmpl w:val="359024B0"/>
    <w:lvl w:ilvl="0" w:tplc="0C1AAF7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BB"/>
    <w:rsid w:val="000016B0"/>
    <w:rsid w:val="000022D4"/>
    <w:rsid w:val="00003759"/>
    <w:rsid w:val="00021120"/>
    <w:rsid w:val="000251F5"/>
    <w:rsid w:val="00025B54"/>
    <w:rsid w:val="00026C98"/>
    <w:rsid w:val="000271B0"/>
    <w:rsid w:val="00034377"/>
    <w:rsid w:val="00047CE6"/>
    <w:rsid w:val="00053B06"/>
    <w:rsid w:val="00054AD8"/>
    <w:rsid w:val="00062E29"/>
    <w:rsid w:val="000763D1"/>
    <w:rsid w:val="00076A1E"/>
    <w:rsid w:val="0008049F"/>
    <w:rsid w:val="00096DD0"/>
    <w:rsid w:val="000A5421"/>
    <w:rsid w:val="000B1583"/>
    <w:rsid w:val="000B17B5"/>
    <w:rsid w:val="000C38EB"/>
    <w:rsid w:val="000D04F6"/>
    <w:rsid w:val="000D20F8"/>
    <w:rsid w:val="000D31BD"/>
    <w:rsid w:val="000E1069"/>
    <w:rsid w:val="000E407D"/>
    <w:rsid w:val="000F3D65"/>
    <w:rsid w:val="001117CC"/>
    <w:rsid w:val="00111E2D"/>
    <w:rsid w:val="00114B95"/>
    <w:rsid w:val="001168A6"/>
    <w:rsid w:val="00120923"/>
    <w:rsid w:val="0012128F"/>
    <w:rsid w:val="00123167"/>
    <w:rsid w:val="00131838"/>
    <w:rsid w:val="00132B09"/>
    <w:rsid w:val="0013585C"/>
    <w:rsid w:val="0014385D"/>
    <w:rsid w:val="00145163"/>
    <w:rsid w:val="00145F41"/>
    <w:rsid w:val="00163463"/>
    <w:rsid w:val="001757D3"/>
    <w:rsid w:val="00175FE4"/>
    <w:rsid w:val="00177A1A"/>
    <w:rsid w:val="0018132E"/>
    <w:rsid w:val="00181832"/>
    <w:rsid w:val="0018198E"/>
    <w:rsid w:val="001863DD"/>
    <w:rsid w:val="0019024B"/>
    <w:rsid w:val="001912E0"/>
    <w:rsid w:val="001951AD"/>
    <w:rsid w:val="001B043B"/>
    <w:rsid w:val="001B1584"/>
    <w:rsid w:val="001C7B67"/>
    <w:rsid w:val="001D4F0C"/>
    <w:rsid w:val="001E0506"/>
    <w:rsid w:val="001E495C"/>
    <w:rsid w:val="001F1C69"/>
    <w:rsid w:val="001F572E"/>
    <w:rsid w:val="00200D1D"/>
    <w:rsid w:val="00204672"/>
    <w:rsid w:val="00206C9C"/>
    <w:rsid w:val="00210185"/>
    <w:rsid w:val="00211A3E"/>
    <w:rsid w:val="00212856"/>
    <w:rsid w:val="00222452"/>
    <w:rsid w:val="0022320A"/>
    <w:rsid w:val="00226EA3"/>
    <w:rsid w:val="00233943"/>
    <w:rsid w:val="002366DE"/>
    <w:rsid w:val="00250EE4"/>
    <w:rsid w:val="00266C60"/>
    <w:rsid w:val="00273F06"/>
    <w:rsid w:val="002842EF"/>
    <w:rsid w:val="00286F64"/>
    <w:rsid w:val="0028772A"/>
    <w:rsid w:val="00290447"/>
    <w:rsid w:val="002979DE"/>
    <w:rsid w:val="002B155D"/>
    <w:rsid w:val="002B1C0F"/>
    <w:rsid w:val="002B7541"/>
    <w:rsid w:val="002C1B81"/>
    <w:rsid w:val="002C4D58"/>
    <w:rsid w:val="002D23C6"/>
    <w:rsid w:val="002D5A49"/>
    <w:rsid w:val="002D7187"/>
    <w:rsid w:val="002E71EF"/>
    <w:rsid w:val="00306909"/>
    <w:rsid w:val="00312C0E"/>
    <w:rsid w:val="00313204"/>
    <w:rsid w:val="00317724"/>
    <w:rsid w:val="00324AD2"/>
    <w:rsid w:val="003313DC"/>
    <w:rsid w:val="003439A7"/>
    <w:rsid w:val="00346A34"/>
    <w:rsid w:val="00357BA5"/>
    <w:rsid w:val="00362EC6"/>
    <w:rsid w:val="0038655F"/>
    <w:rsid w:val="003867FF"/>
    <w:rsid w:val="00390152"/>
    <w:rsid w:val="003A14C0"/>
    <w:rsid w:val="003A192E"/>
    <w:rsid w:val="003A5B3D"/>
    <w:rsid w:val="003B5864"/>
    <w:rsid w:val="003C1E39"/>
    <w:rsid w:val="003C33B5"/>
    <w:rsid w:val="003C7991"/>
    <w:rsid w:val="003D41DE"/>
    <w:rsid w:val="003E3DB1"/>
    <w:rsid w:val="003E5E25"/>
    <w:rsid w:val="003E6C2C"/>
    <w:rsid w:val="00404D24"/>
    <w:rsid w:val="00406EF2"/>
    <w:rsid w:val="0041374D"/>
    <w:rsid w:val="004207D3"/>
    <w:rsid w:val="00422F50"/>
    <w:rsid w:val="00433487"/>
    <w:rsid w:val="00452AA1"/>
    <w:rsid w:val="004576A4"/>
    <w:rsid w:val="004604FB"/>
    <w:rsid w:val="004619E1"/>
    <w:rsid w:val="004632C2"/>
    <w:rsid w:val="00463E31"/>
    <w:rsid w:val="00465304"/>
    <w:rsid w:val="00470B1D"/>
    <w:rsid w:val="004710C9"/>
    <w:rsid w:val="00471EF2"/>
    <w:rsid w:val="00473C80"/>
    <w:rsid w:val="004765BC"/>
    <w:rsid w:val="004774AD"/>
    <w:rsid w:val="00477F13"/>
    <w:rsid w:val="00481E83"/>
    <w:rsid w:val="0048215D"/>
    <w:rsid w:val="00484A84"/>
    <w:rsid w:val="00494B1E"/>
    <w:rsid w:val="00496732"/>
    <w:rsid w:val="004A0FBB"/>
    <w:rsid w:val="004A5B2C"/>
    <w:rsid w:val="004B53B8"/>
    <w:rsid w:val="004B64A3"/>
    <w:rsid w:val="004B714F"/>
    <w:rsid w:val="004B7E60"/>
    <w:rsid w:val="004C63D5"/>
    <w:rsid w:val="004D5EC4"/>
    <w:rsid w:val="004F0B65"/>
    <w:rsid w:val="004F5856"/>
    <w:rsid w:val="004F5B6B"/>
    <w:rsid w:val="004F7C91"/>
    <w:rsid w:val="005178BB"/>
    <w:rsid w:val="005212A3"/>
    <w:rsid w:val="00530D86"/>
    <w:rsid w:val="005446CB"/>
    <w:rsid w:val="00546B9A"/>
    <w:rsid w:val="005474AC"/>
    <w:rsid w:val="00560CF0"/>
    <w:rsid w:val="00573032"/>
    <w:rsid w:val="005753DF"/>
    <w:rsid w:val="00575BA3"/>
    <w:rsid w:val="00581821"/>
    <w:rsid w:val="00591111"/>
    <w:rsid w:val="00596C61"/>
    <w:rsid w:val="00597760"/>
    <w:rsid w:val="005A0A3D"/>
    <w:rsid w:val="005A799B"/>
    <w:rsid w:val="005D7DF7"/>
    <w:rsid w:val="005E0121"/>
    <w:rsid w:val="005E2DB6"/>
    <w:rsid w:val="005E40E2"/>
    <w:rsid w:val="005E792D"/>
    <w:rsid w:val="00603D21"/>
    <w:rsid w:val="00607C0F"/>
    <w:rsid w:val="00614058"/>
    <w:rsid w:val="006225AB"/>
    <w:rsid w:val="006267C4"/>
    <w:rsid w:val="00630AAC"/>
    <w:rsid w:val="00642804"/>
    <w:rsid w:val="00644CDC"/>
    <w:rsid w:val="00646948"/>
    <w:rsid w:val="00660338"/>
    <w:rsid w:val="00661785"/>
    <w:rsid w:val="00663BFA"/>
    <w:rsid w:val="006726A3"/>
    <w:rsid w:val="006731BD"/>
    <w:rsid w:val="00680A9B"/>
    <w:rsid w:val="00685A80"/>
    <w:rsid w:val="00686504"/>
    <w:rsid w:val="00686F47"/>
    <w:rsid w:val="00690FEB"/>
    <w:rsid w:val="00693BBD"/>
    <w:rsid w:val="006A1C20"/>
    <w:rsid w:val="006A234B"/>
    <w:rsid w:val="006A386D"/>
    <w:rsid w:val="006A7464"/>
    <w:rsid w:val="006B4477"/>
    <w:rsid w:val="006C31B4"/>
    <w:rsid w:val="006C39AA"/>
    <w:rsid w:val="006C42A7"/>
    <w:rsid w:val="006C4455"/>
    <w:rsid w:val="006C578B"/>
    <w:rsid w:val="006C661C"/>
    <w:rsid w:val="006C72F5"/>
    <w:rsid w:val="006C78D1"/>
    <w:rsid w:val="006D3371"/>
    <w:rsid w:val="006D4EE2"/>
    <w:rsid w:val="006F37E3"/>
    <w:rsid w:val="00700339"/>
    <w:rsid w:val="00702198"/>
    <w:rsid w:val="007023D7"/>
    <w:rsid w:val="00704B5C"/>
    <w:rsid w:val="007138B2"/>
    <w:rsid w:val="00715EC5"/>
    <w:rsid w:val="00724688"/>
    <w:rsid w:val="00725343"/>
    <w:rsid w:val="00732997"/>
    <w:rsid w:val="00740F4B"/>
    <w:rsid w:val="00741B65"/>
    <w:rsid w:val="00750670"/>
    <w:rsid w:val="00764CB7"/>
    <w:rsid w:val="007664EC"/>
    <w:rsid w:val="00772B7A"/>
    <w:rsid w:val="007757AA"/>
    <w:rsid w:val="00782F9E"/>
    <w:rsid w:val="00787722"/>
    <w:rsid w:val="007920C7"/>
    <w:rsid w:val="00793D95"/>
    <w:rsid w:val="007A2484"/>
    <w:rsid w:val="007A2FDA"/>
    <w:rsid w:val="007A596F"/>
    <w:rsid w:val="007B69EE"/>
    <w:rsid w:val="007C4393"/>
    <w:rsid w:val="007D3E08"/>
    <w:rsid w:val="007E2F76"/>
    <w:rsid w:val="007F50BE"/>
    <w:rsid w:val="007F5957"/>
    <w:rsid w:val="0080531F"/>
    <w:rsid w:val="008134A0"/>
    <w:rsid w:val="00814C72"/>
    <w:rsid w:val="008155C7"/>
    <w:rsid w:val="00815A0D"/>
    <w:rsid w:val="00817F8E"/>
    <w:rsid w:val="00820586"/>
    <w:rsid w:val="008249C2"/>
    <w:rsid w:val="0084542A"/>
    <w:rsid w:val="008535C0"/>
    <w:rsid w:val="0085383D"/>
    <w:rsid w:val="00857847"/>
    <w:rsid w:val="008632FA"/>
    <w:rsid w:val="00876A0B"/>
    <w:rsid w:val="00876F61"/>
    <w:rsid w:val="00880899"/>
    <w:rsid w:val="00881836"/>
    <w:rsid w:val="00882385"/>
    <w:rsid w:val="008975BA"/>
    <w:rsid w:val="008B024A"/>
    <w:rsid w:val="008B53EB"/>
    <w:rsid w:val="008B7AA0"/>
    <w:rsid w:val="008C0289"/>
    <w:rsid w:val="008C1D8C"/>
    <w:rsid w:val="008D63D0"/>
    <w:rsid w:val="008E77E3"/>
    <w:rsid w:val="008F2300"/>
    <w:rsid w:val="008F4FAD"/>
    <w:rsid w:val="008F5EA8"/>
    <w:rsid w:val="008F60ED"/>
    <w:rsid w:val="008F73CC"/>
    <w:rsid w:val="00906AC5"/>
    <w:rsid w:val="00907B83"/>
    <w:rsid w:val="00915269"/>
    <w:rsid w:val="00917DE6"/>
    <w:rsid w:val="009205EE"/>
    <w:rsid w:val="00922742"/>
    <w:rsid w:val="00924E9E"/>
    <w:rsid w:val="00930B1A"/>
    <w:rsid w:val="00936E2C"/>
    <w:rsid w:val="009448A4"/>
    <w:rsid w:val="0095125A"/>
    <w:rsid w:val="00951291"/>
    <w:rsid w:val="00960CAD"/>
    <w:rsid w:val="00964CD5"/>
    <w:rsid w:val="00966E6E"/>
    <w:rsid w:val="00970D34"/>
    <w:rsid w:val="00975801"/>
    <w:rsid w:val="00984347"/>
    <w:rsid w:val="00990AA9"/>
    <w:rsid w:val="009915F3"/>
    <w:rsid w:val="00994CD1"/>
    <w:rsid w:val="009A20C7"/>
    <w:rsid w:val="009A5D8A"/>
    <w:rsid w:val="009A6A7D"/>
    <w:rsid w:val="009B29A2"/>
    <w:rsid w:val="009B2F51"/>
    <w:rsid w:val="009C7940"/>
    <w:rsid w:val="009D6284"/>
    <w:rsid w:val="009D6FBB"/>
    <w:rsid w:val="009E6E1A"/>
    <w:rsid w:val="00A02F6D"/>
    <w:rsid w:val="00A07ADF"/>
    <w:rsid w:val="00A13177"/>
    <w:rsid w:val="00A14FCC"/>
    <w:rsid w:val="00A15695"/>
    <w:rsid w:val="00A1622D"/>
    <w:rsid w:val="00A20701"/>
    <w:rsid w:val="00A20DD8"/>
    <w:rsid w:val="00A24CD5"/>
    <w:rsid w:val="00A256E0"/>
    <w:rsid w:val="00A26BBD"/>
    <w:rsid w:val="00A30723"/>
    <w:rsid w:val="00A37E26"/>
    <w:rsid w:val="00A4010D"/>
    <w:rsid w:val="00A514A4"/>
    <w:rsid w:val="00A54F6B"/>
    <w:rsid w:val="00A56EA0"/>
    <w:rsid w:val="00A75EFC"/>
    <w:rsid w:val="00A76CE1"/>
    <w:rsid w:val="00A8003C"/>
    <w:rsid w:val="00A86311"/>
    <w:rsid w:val="00A9019F"/>
    <w:rsid w:val="00A90A4E"/>
    <w:rsid w:val="00AA0409"/>
    <w:rsid w:val="00AA156E"/>
    <w:rsid w:val="00AA3C12"/>
    <w:rsid w:val="00AA4895"/>
    <w:rsid w:val="00AA5882"/>
    <w:rsid w:val="00AA6D8B"/>
    <w:rsid w:val="00AB0502"/>
    <w:rsid w:val="00AB313F"/>
    <w:rsid w:val="00AB3A58"/>
    <w:rsid w:val="00AB5420"/>
    <w:rsid w:val="00AB67DB"/>
    <w:rsid w:val="00AC64A6"/>
    <w:rsid w:val="00AC7AF3"/>
    <w:rsid w:val="00AD17C1"/>
    <w:rsid w:val="00AD2A8F"/>
    <w:rsid w:val="00AE781C"/>
    <w:rsid w:val="00AF1748"/>
    <w:rsid w:val="00AF375C"/>
    <w:rsid w:val="00B04A12"/>
    <w:rsid w:val="00B0502F"/>
    <w:rsid w:val="00B1277A"/>
    <w:rsid w:val="00B178D1"/>
    <w:rsid w:val="00B25925"/>
    <w:rsid w:val="00B337E5"/>
    <w:rsid w:val="00B44ECA"/>
    <w:rsid w:val="00B544EA"/>
    <w:rsid w:val="00B54F0F"/>
    <w:rsid w:val="00B57A7B"/>
    <w:rsid w:val="00B6341C"/>
    <w:rsid w:val="00B81ADC"/>
    <w:rsid w:val="00B85890"/>
    <w:rsid w:val="00B86014"/>
    <w:rsid w:val="00B86D4D"/>
    <w:rsid w:val="00B87348"/>
    <w:rsid w:val="00B972C6"/>
    <w:rsid w:val="00BA0A19"/>
    <w:rsid w:val="00BA327E"/>
    <w:rsid w:val="00BA481B"/>
    <w:rsid w:val="00BB09A2"/>
    <w:rsid w:val="00BB3CD5"/>
    <w:rsid w:val="00BB48B1"/>
    <w:rsid w:val="00BC1A9B"/>
    <w:rsid w:val="00BC274B"/>
    <w:rsid w:val="00BD03D4"/>
    <w:rsid w:val="00BD5267"/>
    <w:rsid w:val="00BE58FB"/>
    <w:rsid w:val="00BF114B"/>
    <w:rsid w:val="00BF2B53"/>
    <w:rsid w:val="00BF342A"/>
    <w:rsid w:val="00C03605"/>
    <w:rsid w:val="00C30648"/>
    <w:rsid w:val="00C33C1A"/>
    <w:rsid w:val="00C50366"/>
    <w:rsid w:val="00C52BDC"/>
    <w:rsid w:val="00C56D0A"/>
    <w:rsid w:val="00C5760A"/>
    <w:rsid w:val="00C57EBC"/>
    <w:rsid w:val="00C661B2"/>
    <w:rsid w:val="00C7517E"/>
    <w:rsid w:val="00C75E42"/>
    <w:rsid w:val="00C9448E"/>
    <w:rsid w:val="00C96FDB"/>
    <w:rsid w:val="00CA0930"/>
    <w:rsid w:val="00CA482F"/>
    <w:rsid w:val="00CC3165"/>
    <w:rsid w:val="00CC7322"/>
    <w:rsid w:val="00CE078E"/>
    <w:rsid w:val="00CF71A0"/>
    <w:rsid w:val="00D122B6"/>
    <w:rsid w:val="00D25DF9"/>
    <w:rsid w:val="00D32629"/>
    <w:rsid w:val="00D350FD"/>
    <w:rsid w:val="00D403C9"/>
    <w:rsid w:val="00D4371A"/>
    <w:rsid w:val="00D45F7C"/>
    <w:rsid w:val="00D5499A"/>
    <w:rsid w:val="00D74056"/>
    <w:rsid w:val="00D76E86"/>
    <w:rsid w:val="00D877C3"/>
    <w:rsid w:val="00DA000A"/>
    <w:rsid w:val="00DA0751"/>
    <w:rsid w:val="00DB3C00"/>
    <w:rsid w:val="00DC4243"/>
    <w:rsid w:val="00DC44DF"/>
    <w:rsid w:val="00DC7F13"/>
    <w:rsid w:val="00DD7F81"/>
    <w:rsid w:val="00DE7C16"/>
    <w:rsid w:val="00DF7A5A"/>
    <w:rsid w:val="00E0780B"/>
    <w:rsid w:val="00E1004E"/>
    <w:rsid w:val="00E11078"/>
    <w:rsid w:val="00E13A52"/>
    <w:rsid w:val="00E2538C"/>
    <w:rsid w:val="00E261B7"/>
    <w:rsid w:val="00E26CF4"/>
    <w:rsid w:val="00E31E2B"/>
    <w:rsid w:val="00E32D81"/>
    <w:rsid w:val="00E477C3"/>
    <w:rsid w:val="00E530FC"/>
    <w:rsid w:val="00E65769"/>
    <w:rsid w:val="00E67F94"/>
    <w:rsid w:val="00E7675E"/>
    <w:rsid w:val="00E91281"/>
    <w:rsid w:val="00E94857"/>
    <w:rsid w:val="00E95023"/>
    <w:rsid w:val="00EA02FD"/>
    <w:rsid w:val="00EA2784"/>
    <w:rsid w:val="00EA7D65"/>
    <w:rsid w:val="00EC1CCA"/>
    <w:rsid w:val="00EC5BDC"/>
    <w:rsid w:val="00EC71B7"/>
    <w:rsid w:val="00ED7903"/>
    <w:rsid w:val="00EE2229"/>
    <w:rsid w:val="00EE3EB0"/>
    <w:rsid w:val="00EF077F"/>
    <w:rsid w:val="00EF623E"/>
    <w:rsid w:val="00EF6F1F"/>
    <w:rsid w:val="00F0458E"/>
    <w:rsid w:val="00F05DB3"/>
    <w:rsid w:val="00F1003A"/>
    <w:rsid w:val="00F13FDF"/>
    <w:rsid w:val="00F147BD"/>
    <w:rsid w:val="00F21E95"/>
    <w:rsid w:val="00F35051"/>
    <w:rsid w:val="00F47F4C"/>
    <w:rsid w:val="00F57243"/>
    <w:rsid w:val="00F62901"/>
    <w:rsid w:val="00F640C6"/>
    <w:rsid w:val="00F64C86"/>
    <w:rsid w:val="00F67813"/>
    <w:rsid w:val="00F70B50"/>
    <w:rsid w:val="00F72D50"/>
    <w:rsid w:val="00F910E7"/>
    <w:rsid w:val="00F97327"/>
    <w:rsid w:val="00F97EE0"/>
    <w:rsid w:val="00FA422A"/>
    <w:rsid w:val="00FA7665"/>
    <w:rsid w:val="00FB346A"/>
    <w:rsid w:val="00FB6A5A"/>
    <w:rsid w:val="00FD25EF"/>
    <w:rsid w:val="00FD5EB4"/>
    <w:rsid w:val="00FE678F"/>
    <w:rsid w:val="00FE7B3D"/>
    <w:rsid w:val="00FF21B2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6F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9D6FBB"/>
  </w:style>
  <w:style w:type="character" w:styleId="a5">
    <w:name w:val="Hyperlink"/>
    <w:rsid w:val="009D6FBB"/>
    <w:rPr>
      <w:u w:val="single"/>
    </w:rPr>
  </w:style>
  <w:style w:type="paragraph" w:styleId="a6">
    <w:name w:val="Balloon Text"/>
    <w:basedOn w:val="a"/>
    <w:link w:val="a7"/>
    <w:semiHidden/>
    <w:unhideWhenUsed/>
    <w:rsid w:val="009D6F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D6FBB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D6F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rsid w:val="009D6F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eastAsia="ru-RU"/>
    </w:rPr>
  </w:style>
  <w:style w:type="paragraph" w:styleId="aa">
    <w:name w:val="footer"/>
    <w:basedOn w:val="a"/>
    <w:link w:val="ab"/>
    <w:unhideWhenUsed/>
    <w:rsid w:val="00362E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2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nhideWhenUsed/>
    <w:rsid w:val="001117CC"/>
    <w:rPr>
      <w:color w:val="800080" w:themeColor="followedHyperlink"/>
      <w:u w:val="single"/>
    </w:rPr>
  </w:style>
  <w:style w:type="table" w:styleId="ad">
    <w:name w:val="Table Grid"/>
    <w:basedOn w:val="a1"/>
    <w:rsid w:val="0070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6C661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</w:rPr>
  </w:style>
  <w:style w:type="character" w:styleId="ae">
    <w:name w:val="page number"/>
    <w:basedOn w:val="a0"/>
    <w:rsid w:val="006C661C"/>
  </w:style>
  <w:style w:type="paragraph" w:styleId="af">
    <w:name w:val="footnote text"/>
    <w:basedOn w:val="a"/>
    <w:link w:val="af0"/>
    <w:rsid w:val="006C661C"/>
    <w:rPr>
      <w:lang w:val="en-US" w:eastAsia="en-US"/>
    </w:rPr>
  </w:style>
  <w:style w:type="character" w:customStyle="1" w:styleId="af0">
    <w:name w:val="Текст сноски Знак"/>
    <w:basedOn w:val="a0"/>
    <w:link w:val="af"/>
    <w:rsid w:val="006C66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uiPriority w:val="99"/>
    <w:rsid w:val="006C661C"/>
    <w:rPr>
      <w:vertAlign w:val="superscript"/>
    </w:rPr>
  </w:style>
  <w:style w:type="table" w:customStyle="1" w:styleId="1">
    <w:name w:val="Светлый список1"/>
    <w:basedOn w:val="a1"/>
    <w:uiPriority w:val="61"/>
    <w:rsid w:val="006C66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2">
    <w:name w:val="Normal (Web)"/>
    <w:basedOn w:val="a"/>
    <w:uiPriority w:val="99"/>
    <w:unhideWhenUsed/>
    <w:rsid w:val="006C661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6C661C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6C661C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Default">
    <w:name w:val="Default"/>
    <w:rsid w:val="00481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D6F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9D6FBB"/>
  </w:style>
  <w:style w:type="character" w:styleId="a5">
    <w:name w:val="Hyperlink"/>
    <w:rsid w:val="009D6FBB"/>
    <w:rPr>
      <w:u w:val="single"/>
    </w:rPr>
  </w:style>
  <w:style w:type="paragraph" w:styleId="a6">
    <w:name w:val="Balloon Text"/>
    <w:basedOn w:val="a"/>
    <w:link w:val="a7"/>
    <w:semiHidden/>
    <w:unhideWhenUsed/>
    <w:rsid w:val="009D6F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6F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9D6FBB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9D6FB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">
    <w:name w:val="Body"/>
    <w:rsid w:val="009D6FB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bdr w:val="nil"/>
      <w:lang w:eastAsia="ru-RU"/>
    </w:rPr>
  </w:style>
  <w:style w:type="paragraph" w:styleId="aa">
    <w:name w:val="footer"/>
    <w:basedOn w:val="a"/>
    <w:link w:val="ab"/>
    <w:unhideWhenUsed/>
    <w:rsid w:val="00362EC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2E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nhideWhenUsed/>
    <w:rsid w:val="001117CC"/>
    <w:rPr>
      <w:color w:val="800080" w:themeColor="followedHyperlink"/>
      <w:u w:val="single"/>
    </w:rPr>
  </w:style>
  <w:style w:type="table" w:styleId="ad">
    <w:name w:val="Table Grid"/>
    <w:basedOn w:val="a1"/>
    <w:rsid w:val="0070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6C661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</w:rPr>
  </w:style>
  <w:style w:type="character" w:styleId="ae">
    <w:name w:val="page number"/>
    <w:basedOn w:val="a0"/>
    <w:rsid w:val="006C661C"/>
  </w:style>
  <w:style w:type="paragraph" w:styleId="af">
    <w:name w:val="footnote text"/>
    <w:basedOn w:val="a"/>
    <w:link w:val="af0"/>
    <w:rsid w:val="006C661C"/>
    <w:rPr>
      <w:lang w:val="en-US" w:eastAsia="en-US"/>
    </w:rPr>
  </w:style>
  <w:style w:type="character" w:customStyle="1" w:styleId="af0">
    <w:name w:val="Текст сноски Знак"/>
    <w:basedOn w:val="a0"/>
    <w:link w:val="af"/>
    <w:rsid w:val="006C66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1">
    <w:name w:val="footnote reference"/>
    <w:uiPriority w:val="99"/>
    <w:rsid w:val="006C661C"/>
    <w:rPr>
      <w:vertAlign w:val="superscript"/>
    </w:rPr>
  </w:style>
  <w:style w:type="table" w:customStyle="1" w:styleId="1">
    <w:name w:val="Светлый список1"/>
    <w:basedOn w:val="a1"/>
    <w:uiPriority w:val="61"/>
    <w:rsid w:val="006C66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f2">
    <w:name w:val="Normal (Web)"/>
    <w:basedOn w:val="a"/>
    <w:uiPriority w:val="99"/>
    <w:unhideWhenUsed/>
    <w:rsid w:val="006C661C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annotation text"/>
    <w:basedOn w:val="a"/>
    <w:link w:val="af4"/>
    <w:uiPriority w:val="99"/>
    <w:unhideWhenUsed/>
    <w:rsid w:val="006C661C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6C661C"/>
    <w:rPr>
      <w:rFonts w:ascii="Calibri" w:eastAsia="Times New Roman" w:hAnsi="Calibri" w:cs="Times New Roman"/>
      <w:sz w:val="20"/>
      <w:szCs w:val="20"/>
      <w:lang w:val="en-US"/>
    </w:rPr>
  </w:style>
  <w:style w:type="paragraph" w:customStyle="1" w:styleId="Default">
    <w:name w:val="Default"/>
    <w:rsid w:val="00481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2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039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44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87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97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933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0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2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17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03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632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208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4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mineconom.k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smineconom@googlegroup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iti.org/files/Russian_EITI_STANDARD_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19988-95D9-4C8D-8F02-EE2E29F46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2017-10-05T14:34:00Z</dcterms:created>
  <dcterms:modified xsi:type="dcterms:W3CDTF">2017-11-16T15:44:00Z</dcterms:modified>
</cp:coreProperties>
</file>