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tblInd w:w="-318" w:type="dxa"/>
        <w:tblLook w:val="01E0" w:firstRow="1" w:lastRow="1" w:firstColumn="1" w:lastColumn="1" w:noHBand="0" w:noVBand="0"/>
      </w:tblPr>
      <w:tblGrid>
        <w:gridCol w:w="4199"/>
        <w:gridCol w:w="1678"/>
        <w:gridCol w:w="3992"/>
      </w:tblGrid>
      <w:tr w:rsidR="00254FF1" w:rsidTr="00DD1EF4">
        <w:trPr>
          <w:trHeight w:val="794"/>
        </w:trPr>
        <w:tc>
          <w:tcPr>
            <w:tcW w:w="4199" w:type="dxa"/>
            <w:vAlign w:val="center"/>
            <w:hideMark/>
          </w:tcPr>
          <w:p w:rsidR="00254FF1" w:rsidRDefault="00254FF1" w:rsidP="00DD1EF4">
            <w:pPr>
              <w:tabs>
                <w:tab w:val="center" w:pos="4677"/>
                <w:tab w:val="right" w:pos="9781"/>
              </w:tabs>
              <w:ind w:left="-162"/>
              <w:jc w:val="center"/>
              <w:rPr>
                <w:rFonts w:eastAsia="Helvetica"/>
                <w:b/>
                <w:sz w:val="24"/>
                <w:szCs w:val="24"/>
              </w:rPr>
            </w:pPr>
            <w:r>
              <w:rPr>
                <w:rFonts w:eastAsia="Helvetica"/>
                <w:b/>
                <w:sz w:val="24"/>
                <w:szCs w:val="24"/>
              </w:rPr>
              <w:t>КЫРГЫЗ РЕСПУБЛИКАСЫНЫН</w:t>
            </w:r>
          </w:p>
          <w:p w:rsidR="00254FF1" w:rsidRDefault="00254FF1" w:rsidP="00DD1EF4">
            <w:pPr>
              <w:tabs>
                <w:tab w:val="right" w:pos="9781"/>
              </w:tabs>
              <w:autoSpaceDE w:val="0"/>
              <w:autoSpaceDN w:val="0"/>
              <w:adjustRightInd w:val="0"/>
              <w:ind w:left="121"/>
              <w:jc w:val="center"/>
              <w:rPr>
                <w:rFonts w:eastAsia="Arial Unicode MS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b/>
                <w:sz w:val="24"/>
                <w:szCs w:val="24"/>
                <w:bdr w:val="none" w:sz="0" w:space="0" w:color="auto" w:frame="1"/>
              </w:rPr>
              <w:t>ЭКОНОМИКА МИНИСТРЛИГИНИН</w:t>
            </w:r>
          </w:p>
          <w:p w:rsidR="00254FF1" w:rsidRDefault="00254FF1" w:rsidP="00DD1EF4">
            <w:pPr>
              <w:tabs>
                <w:tab w:val="right" w:pos="9781"/>
              </w:tabs>
              <w:autoSpaceDE w:val="0"/>
              <w:autoSpaceDN w:val="0"/>
              <w:adjustRightInd w:val="0"/>
              <w:ind w:left="-162"/>
              <w:jc w:val="center"/>
              <w:rPr>
                <w:rFonts w:eastAsia="Arial Unicode MS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Arial Unicode MS"/>
                <w:b/>
                <w:sz w:val="24"/>
                <w:szCs w:val="24"/>
                <w:bdr w:val="none" w:sz="0" w:space="0" w:color="auto" w:frame="1"/>
              </w:rPr>
              <w:t>КООМДУК КЕӉЕШИ</w:t>
            </w:r>
          </w:p>
        </w:tc>
        <w:tc>
          <w:tcPr>
            <w:tcW w:w="1678" w:type="dxa"/>
            <w:vAlign w:val="center"/>
            <w:hideMark/>
          </w:tcPr>
          <w:p w:rsidR="00254FF1" w:rsidRDefault="00254FF1" w:rsidP="00DD1EF4">
            <w:pPr>
              <w:tabs>
                <w:tab w:val="center" w:pos="4677"/>
                <w:tab w:val="right" w:pos="9781"/>
              </w:tabs>
              <w:rPr>
                <w:rFonts w:ascii="Helvetica" w:eastAsia="Helvetica" w:hAnsi="Helvetica"/>
                <w:b/>
                <w:sz w:val="24"/>
                <w:szCs w:val="24"/>
                <w:lang w:val="en-US"/>
              </w:rPr>
            </w:pPr>
            <w:r>
              <w:rPr>
                <w:rFonts w:ascii="Helvetica" w:eastAsia="Helvetica" w:hAnsi="Helvetica"/>
                <w:b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1CB884B" wp14:editId="5838956A">
                  <wp:extent cx="860425" cy="998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vAlign w:val="center"/>
            <w:hideMark/>
          </w:tcPr>
          <w:p w:rsidR="00254FF1" w:rsidRDefault="00254FF1" w:rsidP="00DD1EF4">
            <w:pPr>
              <w:tabs>
                <w:tab w:val="center" w:pos="4677"/>
                <w:tab w:val="right" w:pos="9781"/>
              </w:tabs>
              <w:jc w:val="center"/>
              <w:rPr>
                <w:rFonts w:eastAsia="Helvetica"/>
                <w:b/>
                <w:sz w:val="24"/>
                <w:szCs w:val="24"/>
              </w:rPr>
            </w:pPr>
            <w:r>
              <w:rPr>
                <w:rFonts w:eastAsia="Helvetica"/>
                <w:b/>
                <w:sz w:val="24"/>
                <w:szCs w:val="24"/>
              </w:rPr>
              <w:t>ОБЩЕСТВЕННЫЙ СОВЕТ МИНИСТЕРСТВА ЭКОНОМИКИ</w:t>
            </w:r>
          </w:p>
          <w:p w:rsidR="00254FF1" w:rsidRDefault="00254FF1" w:rsidP="00DD1EF4">
            <w:pPr>
              <w:tabs>
                <w:tab w:val="center" w:pos="4677"/>
                <w:tab w:val="right" w:pos="9781"/>
              </w:tabs>
              <w:jc w:val="center"/>
              <w:rPr>
                <w:rFonts w:eastAsia="Helvetica"/>
                <w:b/>
                <w:sz w:val="24"/>
                <w:szCs w:val="24"/>
              </w:rPr>
            </w:pPr>
            <w:r>
              <w:rPr>
                <w:rFonts w:eastAsia="Helvetica"/>
                <w:b/>
                <w:sz w:val="24"/>
                <w:szCs w:val="24"/>
              </w:rPr>
              <w:t>КЫРГЫЗСКОЙ РЕСПУБЛИКИ</w:t>
            </w:r>
          </w:p>
        </w:tc>
      </w:tr>
    </w:tbl>
    <w:p w:rsidR="00254FF1" w:rsidRDefault="00254FF1" w:rsidP="00254FF1">
      <w:pPr>
        <w:tabs>
          <w:tab w:val="center" w:pos="4677"/>
          <w:tab w:val="right" w:pos="9781"/>
        </w:tabs>
        <w:ind w:left="142"/>
        <w:jc w:val="both"/>
        <w:rPr>
          <w:rFonts w:ascii="Helvetica" w:eastAsia="Helvetica" w:hAnsi="Helvetica"/>
          <w:b/>
          <w:sz w:val="16"/>
          <w:szCs w:val="16"/>
        </w:rPr>
      </w:pPr>
      <w:r>
        <w:rPr>
          <w:rFonts w:asciiTheme="minorHAnsi" w:hAnsiTheme="minorHAnsi"/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DC8DA21" wp14:editId="6D64D690">
                <wp:simplePos x="0" y="0"/>
                <wp:positionH relativeFrom="column">
                  <wp:posOffset>-380365</wp:posOffset>
                </wp:positionH>
                <wp:positionV relativeFrom="paragraph">
                  <wp:posOffset>54610</wp:posOffset>
                </wp:positionV>
                <wp:extent cx="667258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25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4EAD791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9.95pt,4.3pt" to="495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W w:w="1006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546"/>
        <w:gridCol w:w="2977"/>
        <w:gridCol w:w="3545"/>
      </w:tblGrid>
      <w:tr w:rsidR="00254FF1" w:rsidTr="00DD1EF4">
        <w:trPr>
          <w:trHeight w:val="499"/>
        </w:trPr>
        <w:tc>
          <w:tcPr>
            <w:tcW w:w="3545" w:type="dxa"/>
            <w:hideMark/>
          </w:tcPr>
          <w:p w:rsidR="00254FF1" w:rsidRDefault="00254FF1" w:rsidP="00DD1EF4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ascii="Helvetica" w:eastAsia="Arial Unicode MS" w:hAnsi="Helvetica" w:cs="Helvetica"/>
                <w:b/>
                <w:szCs w:val="24"/>
                <w:bdr w:val="none" w:sz="0" w:space="0" w:color="auto" w:frame="1"/>
              </w:rPr>
            </w:pPr>
            <w:r>
              <w:rPr>
                <w:rFonts w:ascii="Helvetica" w:eastAsia="Arial Unicode MS" w:hAnsi="Helvetica" w:cs="Helvetica"/>
                <w:b/>
                <w:szCs w:val="24"/>
                <w:bdr w:val="none" w:sz="0" w:space="0" w:color="auto" w:frame="1"/>
              </w:rPr>
              <w:t>Чуй пр. 106, Бишкек ш.</w:t>
            </w:r>
          </w:p>
          <w:p w:rsidR="00254FF1" w:rsidRDefault="00254FF1" w:rsidP="00DD1EF4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ascii="Helvetica" w:eastAsia="Arial Unicode MS" w:hAnsi="Helvetica" w:cs="Helvetica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Helvetica" w:eastAsia="Arial Unicode MS" w:hAnsi="Helvetica" w:cs="Helvetica"/>
                <w:b/>
                <w:szCs w:val="24"/>
                <w:bdr w:val="none" w:sz="0" w:space="0" w:color="auto" w:frame="1"/>
              </w:rPr>
              <w:t xml:space="preserve">720002, Кыргыз Республикасы </w:t>
            </w:r>
          </w:p>
        </w:tc>
        <w:tc>
          <w:tcPr>
            <w:tcW w:w="2976" w:type="dxa"/>
            <w:hideMark/>
          </w:tcPr>
          <w:p w:rsidR="00254FF1" w:rsidRDefault="00254FF1" w:rsidP="00DD1EF4">
            <w:pPr>
              <w:tabs>
                <w:tab w:val="center" w:pos="4677"/>
                <w:tab w:val="right" w:pos="9781"/>
              </w:tabs>
              <w:jc w:val="both"/>
              <w:rPr>
                <w:rFonts w:ascii="Helvetica" w:eastAsia="Helvetica" w:hAnsi="Helvetica" w:cs="Helvetica"/>
                <w:b/>
                <w:lang w:val="en-US"/>
              </w:rPr>
            </w:pPr>
            <w:r>
              <w:rPr>
                <w:rFonts w:ascii="Helvetica" w:eastAsia="Helvetica" w:hAnsi="Helvetica" w:cs="Helvetica"/>
                <w:b/>
                <w:lang w:val="en-US"/>
              </w:rPr>
              <w:t>106, Chui av. 720002</w:t>
            </w:r>
          </w:p>
          <w:p w:rsidR="00254FF1" w:rsidRDefault="00254FF1" w:rsidP="00DD1EF4">
            <w:pPr>
              <w:tabs>
                <w:tab w:val="center" w:pos="4677"/>
                <w:tab w:val="right" w:pos="9781"/>
              </w:tabs>
              <w:jc w:val="both"/>
              <w:rPr>
                <w:rFonts w:ascii="Helvetica" w:eastAsia="Helvetica" w:hAnsi="Helvetica" w:cs="Helvetica"/>
                <w:b/>
                <w:lang w:val="en-US"/>
              </w:rPr>
            </w:pPr>
            <w:r>
              <w:rPr>
                <w:rFonts w:ascii="Helvetica" w:eastAsia="Helvetica" w:hAnsi="Helvetica" w:cs="Helvetica"/>
                <w:b/>
                <w:lang w:val="en-US"/>
              </w:rPr>
              <w:t>Bishkek, Kyrgyz Republic</w:t>
            </w:r>
          </w:p>
        </w:tc>
        <w:tc>
          <w:tcPr>
            <w:tcW w:w="3544" w:type="dxa"/>
            <w:hideMark/>
          </w:tcPr>
          <w:p w:rsidR="00254FF1" w:rsidRDefault="00254FF1" w:rsidP="00DD1EF4">
            <w:pPr>
              <w:tabs>
                <w:tab w:val="center" w:pos="4677"/>
                <w:tab w:val="right" w:pos="9781"/>
              </w:tabs>
              <w:jc w:val="both"/>
              <w:rPr>
                <w:rFonts w:ascii="Helvetica" w:eastAsia="Helvetica" w:hAnsi="Helvetica" w:cs="Helvetica"/>
                <w:b/>
              </w:rPr>
            </w:pPr>
            <w:r>
              <w:rPr>
                <w:rFonts w:ascii="Helvetica" w:eastAsia="Helvetica" w:hAnsi="Helvetica" w:cs="Helvetica"/>
                <w:b/>
              </w:rPr>
              <w:t>пр. Чуй 106 г. Бишкек</w:t>
            </w:r>
          </w:p>
          <w:p w:rsidR="00254FF1" w:rsidRDefault="00254FF1" w:rsidP="00DD1EF4">
            <w:pPr>
              <w:tabs>
                <w:tab w:val="center" w:pos="4677"/>
                <w:tab w:val="right" w:pos="9781"/>
              </w:tabs>
              <w:jc w:val="both"/>
              <w:rPr>
                <w:rFonts w:ascii="Helvetica" w:eastAsia="Helvetica" w:hAnsi="Helvetica" w:cs="Helvetica"/>
                <w:b/>
              </w:rPr>
            </w:pPr>
            <w:r>
              <w:rPr>
                <w:rFonts w:ascii="Helvetica" w:eastAsia="Helvetica" w:hAnsi="Helvetica" w:cs="Helvetica"/>
                <w:b/>
              </w:rPr>
              <w:t xml:space="preserve">720002, Кыргызская Республика </w:t>
            </w:r>
          </w:p>
        </w:tc>
      </w:tr>
      <w:tr w:rsidR="00254FF1" w:rsidTr="00DD1EF4">
        <w:trPr>
          <w:trHeight w:val="467"/>
        </w:trPr>
        <w:tc>
          <w:tcPr>
            <w:tcW w:w="10065" w:type="dxa"/>
            <w:gridSpan w:val="3"/>
            <w:hideMark/>
          </w:tcPr>
          <w:p w:rsidR="00254FF1" w:rsidRDefault="00254FF1" w:rsidP="00DD1EF4">
            <w:pPr>
              <w:tabs>
                <w:tab w:val="center" w:pos="4677"/>
                <w:tab w:val="right" w:pos="9781"/>
              </w:tabs>
              <w:jc w:val="center"/>
              <w:rPr>
                <w:rFonts w:ascii="Helvetica" w:eastAsia="Helvetica" w:hAnsi="Helvetica" w:cs="Helvetica"/>
                <w:b/>
              </w:rPr>
            </w:pPr>
            <w:r>
              <w:rPr>
                <w:rFonts w:ascii="Helvetica" w:eastAsia="Helvetica" w:hAnsi="Helvetica" w:cs="Helvetica"/>
                <w:b/>
              </w:rPr>
              <w:t>Тел.: (+996</w:t>
            </w:r>
            <w:r>
              <w:rPr>
                <w:rFonts w:ascii="Helvetica" w:eastAsia="Helvetica" w:hAnsi="Helvetica" w:cs="Helvetica"/>
                <w:b/>
                <w:lang w:val="en-US"/>
              </w:rPr>
              <w:t> </w:t>
            </w:r>
            <w:r>
              <w:rPr>
                <w:rFonts w:ascii="Helvetica" w:eastAsia="Helvetica" w:hAnsi="Helvetica" w:cs="Helvetica"/>
                <w:b/>
              </w:rPr>
              <w:t>706) 004204    -   Тел.: (+996 312) 662500</w:t>
            </w:r>
          </w:p>
          <w:p w:rsidR="00254FF1" w:rsidRDefault="00254FF1" w:rsidP="00DD1EF4">
            <w:pPr>
              <w:tabs>
                <w:tab w:val="left" w:pos="405"/>
                <w:tab w:val="center" w:pos="1664"/>
                <w:tab w:val="center" w:pos="4677"/>
                <w:tab w:val="right" w:pos="9781"/>
              </w:tabs>
              <w:jc w:val="center"/>
              <w:rPr>
                <w:rFonts w:ascii="Helvetica" w:eastAsia="Helvetica" w:hAnsi="Helvetica" w:cs="Helvetica"/>
                <w:b/>
              </w:rPr>
            </w:pPr>
            <w:r>
              <w:rPr>
                <w:rFonts w:ascii="Helvetica" w:eastAsia="Helvetica" w:hAnsi="Helvetica" w:cs="Helvetica"/>
                <w:b/>
                <w:lang w:val="en-US"/>
              </w:rPr>
              <w:t>E</w:t>
            </w:r>
            <w:r>
              <w:rPr>
                <w:rFonts w:ascii="Helvetica" w:eastAsia="Helvetica" w:hAnsi="Helvetica" w:cs="Helvetica"/>
                <w:b/>
              </w:rPr>
              <w:t>-</w:t>
            </w:r>
            <w:r>
              <w:rPr>
                <w:rFonts w:ascii="Helvetica" w:eastAsia="Helvetica" w:hAnsi="Helvetica" w:cs="Helvetica"/>
                <w:b/>
                <w:lang w:val="en-US"/>
              </w:rPr>
              <w:t>mail</w:t>
            </w:r>
            <w:r>
              <w:rPr>
                <w:rFonts w:ascii="Helvetica" w:eastAsia="Helvetica" w:hAnsi="Helvetica" w:cs="Helvetica"/>
                <w:b/>
              </w:rPr>
              <w:t xml:space="preserve">: </w:t>
            </w:r>
            <w:r w:rsidR="00630708">
              <w:fldChar w:fldCharType="begin"/>
            </w:r>
            <w:r w:rsidR="00630708">
              <w:instrText xml:space="preserve"> HYPERLINK "mailto:osmineconom@googlegroups.com" </w:instrText>
            </w:r>
            <w:r w:rsidR="00630708">
              <w:fldChar w:fldCharType="separate"/>
            </w:r>
            <w:r>
              <w:rPr>
                <w:rStyle w:val="a9"/>
                <w:rFonts w:ascii="Helvetica" w:eastAsia="Helvetica" w:hAnsi="Helvetica" w:cs="Helvetica"/>
                <w:b/>
                <w:lang w:val="en-US"/>
              </w:rPr>
              <w:t>osmineconom</w:t>
            </w:r>
            <w:r>
              <w:rPr>
                <w:rStyle w:val="a9"/>
                <w:rFonts w:ascii="Helvetica" w:eastAsia="Helvetica" w:hAnsi="Helvetica" w:cs="Helvetica"/>
                <w:b/>
              </w:rPr>
              <w:t>@</w:t>
            </w:r>
            <w:r>
              <w:rPr>
                <w:rStyle w:val="a9"/>
                <w:rFonts w:ascii="Helvetica" w:eastAsia="Helvetica" w:hAnsi="Helvetica" w:cs="Helvetica"/>
                <w:b/>
                <w:lang w:val="en-US"/>
              </w:rPr>
              <w:t>googlegroups</w:t>
            </w:r>
            <w:r>
              <w:rPr>
                <w:rStyle w:val="a9"/>
                <w:rFonts w:ascii="Helvetica" w:eastAsia="Helvetica" w:hAnsi="Helvetica" w:cs="Helvetica"/>
                <w:b/>
              </w:rPr>
              <w:t>.</w:t>
            </w:r>
            <w:r>
              <w:rPr>
                <w:rStyle w:val="a9"/>
                <w:rFonts w:ascii="Helvetica" w:eastAsia="Helvetica" w:hAnsi="Helvetica" w:cs="Helvetica"/>
                <w:b/>
                <w:lang w:val="en-US"/>
              </w:rPr>
              <w:t>com</w:t>
            </w:r>
            <w:r w:rsidR="00630708">
              <w:rPr>
                <w:rStyle w:val="a9"/>
                <w:rFonts w:ascii="Helvetica" w:eastAsia="Helvetica" w:hAnsi="Helvetica" w:cs="Helvetica"/>
                <w:b/>
                <w:lang w:val="en-US"/>
              </w:rPr>
              <w:fldChar w:fldCharType="end"/>
            </w:r>
            <w:r>
              <w:rPr>
                <w:rFonts w:ascii="Helvetica" w:eastAsia="Helvetica" w:hAnsi="Helvetica" w:cs="Helvetica"/>
                <w:b/>
              </w:rPr>
              <w:t xml:space="preserve">   -   Сайт: </w:t>
            </w:r>
            <w:r w:rsidR="00630708">
              <w:fldChar w:fldCharType="begin"/>
            </w:r>
            <w:r w:rsidR="00630708">
              <w:instrText xml:space="preserve"> HYPERLINK "http://www.osmineconom.kg" </w:instrText>
            </w:r>
            <w:r w:rsidR="00630708">
              <w:fldChar w:fldCharType="separate"/>
            </w:r>
            <w:r>
              <w:rPr>
                <w:rStyle w:val="a9"/>
                <w:rFonts w:ascii="Helvetica" w:eastAsia="Helvetica" w:hAnsi="Helvetica" w:cs="Helvetica"/>
                <w:b/>
                <w:lang w:val="en-US"/>
              </w:rPr>
              <w:t>www</w:t>
            </w:r>
            <w:r>
              <w:rPr>
                <w:rStyle w:val="a9"/>
                <w:rFonts w:ascii="Helvetica" w:eastAsia="Helvetica" w:hAnsi="Helvetica" w:cs="Helvetica"/>
                <w:b/>
              </w:rPr>
              <w:t>.</w:t>
            </w:r>
            <w:proofErr w:type="spellStart"/>
            <w:r>
              <w:rPr>
                <w:rStyle w:val="a9"/>
                <w:rFonts w:ascii="Helvetica" w:eastAsia="Helvetica" w:hAnsi="Helvetica" w:cs="Helvetica"/>
                <w:b/>
                <w:lang w:val="en-US"/>
              </w:rPr>
              <w:t>osmineconom</w:t>
            </w:r>
            <w:proofErr w:type="spellEnd"/>
            <w:r>
              <w:rPr>
                <w:rStyle w:val="a9"/>
                <w:rFonts w:ascii="Helvetica" w:eastAsia="Helvetica" w:hAnsi="Helvetica" w:cs="Helvetica"/>
                <w:b/>
              </w:rPr>
              <w:t>.</w:t>
            </w:r>
            <w:r>
              <w:rPr>
                <w:rStyle w:val="a9"/>
                <w:rFonts w:ascii="Helvetica" w:eastAsia="Helvetica" w:hAnsi="Helvetica" w:cs="Helvetica"/>
                <w:b/>
                <w:lang w:val="en-US"/>
              </w:rPr>
              <w:t>kg</w:t>
            </w:r>
            <w:r w:rsidR="00630708">
              <w:rPr>
                <w:rStyle w:val="a9"/>
                <w:rFonts w:ascii="Helvetica" w:eastAsia="Helvetica" w:hAnsi="Helvetica" w:cs="Helvetica"/>
                <w:b/>
                <w:lang w:val="en-US"/>
              </w:rPr>
              <w:fldChar w:fldCharType="end"/>
            </w:r>
          </w:p>
        </w:tc>
      </w:tr>
    </w:tbl>
    <w:p w:rsidR="00254FF1" w:rsidRPr="00663BFA" w:rsidRDefault="00254FF1" w:rsidP="00254FF1">
      <w:pPr>
        <w:spacing w:line="276" w:lineRule="auto"/>
        <w:rPr>
          <w:rFonts w:asciiTheme="majorHAnsi" w:hAnsiTheme="majorHAnsi"/>
          <w:b/>
        </w:rPr>
      </w:pPr>
    </w:p>
    <w:p w:rsidR="00254FF1" w:rsidRPr="00AA5882" w:rsidRDefault="00942DD0" w:rsidP="00254FF1">
      <w:pPr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ru-RU"/>
        </w:rPr>
        <w:t>16</w:t>
      </w:r>
      <w:bookmarkStart w:id="0" w:name="_GoBack"/>
      <w:bookmarkEnd w:id="0"/>
      <w:r w:rsidR="00254FF1">
        <w:rPr>
          <w:rFonts w:asciiTheme="majorHAnsi" w:hAnsiTheme="majorHAnsi"/>
          <w:b/>
          <w:lang w:val="ru-RU"/>
        </w:rPr>
        <w:t xml:space="preserve"> ноября</w:t>
      </w:r>
      <w:r w:rsidR="00254FF1" w:rsidRPr="00AA5882">
        <w:rPr>
          <w:rFonts w:asciiTheme="majorHAnsi" w:hAnsiTheme="majorHAnsi"/>
          <w:b/>
        </w:rPr>
        <w:t xml:space="preserve"> 2017 года </w:t>
      </w:r>
      <w:r w:rsidR="00254FF1" w:rsidRPr="00AA5882">
        <w:rPr>
          <w:rFonts w:asciiTheme="majorHAnsi" w:hAnsiTheme="majorHAnsi"/>
          <w:b/>
        </w:rPr>
        <w:tab/>
        <w:t xml:space="preserve">   </w:t>
      </w:r>
      <w:r w:rsidR="00254FF1" w:rsidRPr="00AA5882">
        <w:rPr>
          <w:rFonts w:asciiTheme="majorHAnsi" w:hAnsiTheme="majorHAnsi"/>
          <w:b/>
        </w:rPr>
        <w:tab/>
      </w:r>
      <w:r w:rsidR="00254FF1" w:rsidRPr="00AA5882">
        <w:rPr>
          <w:rFonts w:asciiTheme="majorHAnsi" w:hAnsiTheme="majorHAnsi"/>
          <w:b/>
        </w:rPr>
        <w:tab/>
      </w:r>
      <w:r w:rsidR="00254FF1">
        <w:rPr>
          <w:rFonts w:asciiTheme="majorHAnsi" w:hAnsiTheme="majorHAnsi"/>
          <w:b/>
        </w:rPr>
        <w:tab/>
      </w:r>
    </w:p>
    <w:p w:rsidR="00254FF1" w:rsidRDefault="00254FF1" w:rsidP="00254FF1">
      <w:pPr>
        <w:jc w:val="center"/>
        <w:rPr>
          <w:rFonts w:asciiTheme="majorHAnsi" w:hAnsiTheme="majorHAnsi"/>
          <w:b/>
          <w:sz w:val="24"/>
          <w:szCs w:val="24"/>
        </w:rPr>
      </w:pPr>
    </w:p>
    <w:p w:rsidR="00254FF1" w:rsidRPr="00180EE4" w:rsidRDefault="00254FF1" w:rsidP="00254FF1">
      <w:pPr>
        <w:jc w:val="center"/>
        <w:rPr>
          <w:rFonts w:asciiTheme="majorHAnsi" w:hAnsiTheme="majorHAnsi"/>
          <w:b/>
          <w:sz w:val="24"/>
          <w:szCs w:val="24"/>
        </w:rPr>
      </w:pPr>
      <w:r w:rsidRPr="00180EE4">
        <w:rPr>
          <w:rFonts w:asciiTheme="majorHAnsi" w:hAnsiTheme="majorHAnsi"/>
          <w:b/>
          <w:sz w:val="24"/>
          <w:szCs w:val="24"/>
        </w:rPr>
        <w:t xml:space="preserve">Рекомендации </w:t>
      </w:r>
    </w:p>
    <w:p w:rsidR="00254FF1" w:rsidRPr="00D81BDC" w:rsidRDefault="00254FF1" w:rsidP="00254FF1">
      <w:pPr>
        <w:jc w:val="center"/>
        <w:rPr>
          <w:rFonts w:asciiTheme="majorHAnsi" w:hAnsiTheme="majorHAnsi"/>
          <w:b/>
          <w:sz w:val="24"/>
          <w:szCs w:val="24"/>
        </w:rPr>
      </w:pPr>
      <w:r w:rsidRPr="00D81BDC">
        <w:rPr>
          <w:rFonts w:asciiTheme="majorHAnsi" w:hAnsiTheme="majorHAnsi"/>
          <w:b/>
          <w:sz w:val="24"/>
          <w:szCs w:val="24"/>
        </w:rPr>
        <w:t xml:space="preserve">Общественного совета Министерства экономики </w:t>
      </w:r>
      <w:r>
        <w:rPr>
          <w:rFonts w:asciiTheme="majorHAnsi" w:hAnsiTheme="majorHAnsi"/>
          <w:b/>
          <w:sz w:val="24"/>
          <w:szCs w:val="24"/>
        </w:rPr>
        <w:t>КР</w:t>
      </w:r>
      <w:r w:rsidRPr="00D81BDC">
        <w:rPr>
          <w:rFonts w:asciiTheme="majorHAnsi" w:hAnsiTheme="majorHAnsi"/>
          <w:b/>
          <w:sz w:val="24"/>
          <w:szCs w:val="24"/>
        </w:rPr>
        <w:t xml:space="preserve"> </w:t>
      </w:r>
    </w:p>
    <w:p w:rsidR="00A52D29" w:rsidRPr="00254FF1" w:rsidRDefault="00B133AB" w:rsidP="00254FF1">
      <w:pPr>
        <w:jc w:val="center"/>
        <w:rPr>
          <w:rFonts w:asciiTheme="majorHAnsi" w:hAnsiTheme="majorHAnsi"/>
          <w:b/>
          <w:sz w:val="24"/>
          <w:szCs w:val="24"/>
        </w:rPr>
      </w:pPr>
      <w:r w:rsidRPr="00254FF1">
        <w:rPr>
          <w:rFonts w:asciiTheme="majorHAnsi" w:hAnsiTheme="majorHAnsi"/>
          <w:b/>
          <w:sz w:val="24"/>
          <w:szCs w:val="24"/>
        </w:rPr>
        <w:t xml:space="preserve">по </w:t>
      </w:r>
      <w:r w:rsidR="00A52D29" w:rsidRPr="00254FF1">
        <w:rPr>
          <w:rFonts w:asciiTheme="majorHAnsi" w:hAnsiTheme="majorHAnsi"/>
          <w:b/>
          <w:sz w:val="24"/>
          <w:szCs w:val="24"/>
        </w:rPr>
        <w:t>облегчени</w:t>
      </w:r>
      <w:r w:rsidR="00254FF1" w:rsidRPr="00254FF1">
        <w:rPr>
          <w:rFonts w:asciiTheme="majorHAnsi" w:hAnsiTheme="majorHAnsi"/>
          <w:b/>
          <w:sz w:val="24"/>
          <w:szCs w:val="24"/>
        </w:rPr>
        <w:t>ю условий</w:t>
      </w:r>
      <w:r w:rsidR="00A52D29" w:rsidRPr="00254FF1">
        <w:rPr>
          <w:rFonts w:asciiTheme="majorHAnsi" w:hAnsiTheme="majorHAnsi"/>
          <w:b/>
          <w:sz w:val="24"/>
          <w:szCs w:val="24"/>
        </w:rPr>
        <w:t xml:space="preserve"> </w:t>
      </w:r>
      <w:r w:rsidRPr="00254FF1">
        <w:rPr>
          <w:rFonts w:asciiTheme="majorHAnsi" w:hAnsiTheme="majorHAnsi"/>
          <w:b/>
          <w:sz w:val="24"/>
          <w:szCs w:val="24"/>
        </w:rPr>
        <w:t xml:space="preserve">применения </w:t>
      </w:r>
      <w:r w:rsidR="00A52D29" w:rsidRPr="00254FF1">
        <w:rPr>
          <w:rFonts w:asciiTheme="majorHAnsi" w:hAnsiTheme="majorHAnsi"/>
          <w:b/>
          <w:sz w:val="24"/>
          <w:szCs w:val="24"/>
        </w:rPr>
        <w:t xml:space="preserve">представителями малого бизнеса </w:t>
      </w:r>
      <w:r w:rsidRPr="00254FF1">
        <w:rPr>
          <w:rFonts w:asciiTheme="majorHAnsi" w:hAnsiTheme="majorHAnsi"/>
          <w:b/>
          <w:sz w:val="24"/>
          <w:szCs w:val="24"/>
        </w:rPr>
        <w:t xml:space="preserve">контрольно-кассовых машин с функцией </w:t>
      </w:r>
      <w:r w:rsidR="00820CE4" w:rsidRPr="00254FF1">
        <w:rPr>
          <w:rFonts w:asciiTheme="majorHAnsi" w:hAnsiTheme="majorHAnsi"/>
          <w:b/>
          <w:sz w:val="24"/>
          <w:szCs w:val="24"/>
        </w:rPr>
        <w:t xml:space="preserve">передачи данных </w:t>
      </w:r>
    </w:p>
    <w:p w:rsidR="00D54B62" w:rsidRPr="00254FF1" w:rsidRDefault="00820CE4" w:rsidP="00254FF1">
      <w:pPr>
        <w:jc w:val="center"/>
        <w:rPr>
          <w:rFonts w:asciiTheme="majorHAnsi" w:hAnsiTheme="majorHAnsi"/>
          <w:b/>
          <w:sz w:val="24"/>
          <w:szCs w:val="24"/>
        </w:rPr>
      </w:pPr>
      <w:r w:rsidRPr="00254FF1">
        <w:rPr>
          <w:rFonts w:asciiTheme="majorHAnsi" w:hAnsiTheme="majorHAnsi"/>
          <w:b/>
          <w:sz w:val="24"/>
          <w:szCs w:val="24"/>
        </w:rPr>
        <w:t>в режиме онлайн</w:t>
      </w:r>
      <w:r w:rsidR="00A52D29" w:rsidRPr="00254FF1">
        <w:rPr>
          <w:rFonts w:asciiTheme="majorHAnsi" w:hAnsiTheme="majorHAnsi"/>
          <w:b/>
          <w:sz w:val="24"/>
          <w:szCs w:val="24"/>
        </w:rPr>
        <w:t xml:space="preserve"> </w:t>
      </w:r>
    </w:p>
    <w:p w:rsidR="00325E8E" w:rsidRPr="00551088" w:rsidRDefault="00325E8E" w:rsidP="00551088">
      <w:pPr>
        <w:spacing w:line="276" w:lineRule="auto"/>
        <w:jc w:val="both"/>
        <w:rPr>
          <w:rFonts w:cs="Times New Roman"/>
          <w:b/>
          <w:sz w:val="24"/>
          <w:szCs w:val="24"/>
          <w:lang w:val="ru-RU"/>
        </w:rPr>
      </w:pPr>
    </w:p>
    <w:p w:rsidR="00E72B2E" w:rsidRPr="00CC0874" w:rsidRDefault="00E72B2E" w:rsidP="00CC0874">
      <w:pPr>
        <w:pStyle w:val="a3"/>
        <w:shd w:val="clear" w:color="auto" w:fill="FFFFFF"/>
        <w:spacing w:before="0" w:beforeAutospacing="0" w:after="180" w:afterAutospacing="0" w:line="276" w:lineRule="auto"/>
        <w:ind w:firstLine="708"/>
        <w:jc w:val="both"/>
      </w:pPr>
      <w:r w:rsidRPr="00CC0874">
        <w:rPr>
          <w:shd w:val="clear" w:color="auto" w:fill="FFFFFF"/>
        </w:rPr>
        <w:t xml:space="preserve">Внедрение нового порядка применения </w:t>
      </w:r>
      <w:r w:rsidR="00A360EF" w:rsidRPr="00A360EF">
        <w:rPr>
          <w:shd w:val="clear" w:color="auto" w:fill="FFFFFF"/>
        </w:rPr>
        <w:t>контрольно-кассовых машин</w:t>
      </w:r>
      <w:r w:rsidR="00A360EF" w:rsidRPr="00820CE4">
        <w:rPr>
          <w:b/>
          <w:sz w:val="28"/>
          <w:szCs w:val="28"/>
        </w:rPr>
        <w:t xml:space="preserve"> </w:t>
      </w:r>
      <w:r w:rsidR="00A360EF">
        <w:rPr>
          <w:b/>
          <w:sz w:val="28"/>
          <w:szCs w:val="28"/>
        </w:rPr>
        <w:t>(</w:t>
      </w:r>
      <w:r w:rsidRPr="00CC0874">
        <w:rPr>
          <w:shd w:val="clear" w:color="auto" w:fill="FFFFFF"/>
        </w:rPr>
        <w:t>ККМ</w:t>
      </w:r>
      <w:r w:rsidR="00A360EF">
        <w:rPr>
          <w:shd w:val="clear" w:color="auto" w:fill="FFFFFF"/>
        </w:rPr>
        <w:t>)</w:t>
      </w:r>
      <w:r w:rsidRPr="00CC0874">
        <w:rPr>
          <w:shd w:val="clear" w:color="auto" w:fill="FFFFFF"/>
        </w:rPr>
        <w:t>, это масштабная акция, которая затрагивает интересы большого числа субъект</w:t>
      </w:r>
      <w:r w:rsidR="00254FF1">
        <w:rPr>
          <w:shd w:val="clear" w:color="auto" w:fill="FFFFFF"/>
        </w:rPr>
        <w:t>ов рынка от простых покупателей</w:t>
      </w:r>
      <w:r w:rsidRPr="00CC0874">
        <w:rPr>
          <w:shd w:val="clear" w:color="auto" w:fill="FFFFFF"/>
        </w:rPr>
        <w:t xml:space="preserve"> до операторов связи и предприятий сервисного обслуживания </w:t>
      </w:r>
      <w:r w:rsidR="00254FF1">
        <w:rPr>
          <w:shd w:val="clear" w:color="auto" w:fill="FFFFFF"/>
        </w:rPr>
        <w:t>ККМ</w:t>
      </w:r>
      <w:r w:rsidRPr="00CC0874">
        <w:rPr>
          <w:shd w:val="clear" w:color="auto" w:fill="FFFFFF"/>
        </w:rPr>
        <w:t xml:space="preserve">. С целью модернизации существующей системы применения </w:t>
      </w:r>
      <w:r w:rsidR="00A360EF">
        <w:rPr>
          <w:shd w:val="clear" w:color="auto" w:fill="FFFFFF"/>
        </w:rPr>
        <w:t>ККМ</w:t>
      </w:r>
      <w:r w:rsidRPr="00CC0874">
        <w:rPr>
          <w:shd w:val="clear" w:color="auto" w:fill="FFFFFF"/>
        </w:rPr>
        <w:t xml:space="preserve">, а так же улучшения мониторинга и анализа налично-денежных операций </w:t>
      </w:r>
      <w:r w:rsidR="00254FF1" w:rsidRPr="00CC0874">
        <w:rPr>
          <w:shd w:val="clear" w:color="auto" w:fill="FFFFFF"/>
        </w:rPr>
        <w:t xml:space="preserve">в </w:t>
      </w:r>
      <w:proofErr w:type="spellStart"/>
      <w:r w:rsidR="00254FF1" w:rsidRPr="00CC0874">
        <w:rPr>
          <w:shd w:val="clear" w:color="auto" w:fill="FFFFFF"/>
        </w:rPr>
        <w:t>Кыргызской</w:t>
      </w:r>
      <w:proofErr w:type="spellEnd"/>
      <w:r w:rsidR="00254FF1" w:rsidRPr="00CC0874">
        <w:rPr>
          <w:shd w:val="clear" w:color="auto" w:fill="FFFFFF"/>
        </w:rPr>
        <w:t xml:space="preserve"> Республике </w:t>
      </w:r>
      <w:r w:rsidRPr="00CC0874">
        <w:rPr>
          <w:shd w:val="clear" w:color="auto" w:fill="FFFFFF"/>
        </w:rPr>
        <w:t>ведется усиленная работа по реализации проекта по внедрению кассовой техники с функцией передачи данных</w:t>
      </w:r>
      <w:r w:rsidR="00A360EF">
        <w:rPr>
          <w:shd w:val="clear" w:color="auto" w:fill="FFFFFF"/>
        </w:rPr>
        <w:t xml:space="preserve"> онлайн</w:t>
      </w:r>
      <w:r w:rsidRPr="00CC0874">
        <w:rPr>
          <w:shd w:val="clear" w:color="auto" w:fill="FFFFFF"/>
        </w:rPr>
        <w:t xml:space="preserve">. Государственная налоговая служба </w:t>
      </w:r>
      <w:proofErr w:type="spellStart"/>
      <w:r w:rsidRPr="00CC0874">
        <w:rPr>
          <w:shd w:val="clear" w:color="auto" w:fill="FFFFFF"/>
        </w:rPr>
        <w:t>Кыргызской</w:t>
      </w:r>
      <w:proofErr w:type="spellEnd"/>
      <w:r w:rsidRPr="00CC0874">
        <w:rPr>
          <w:shd w:val="clear" w:color="auto" w:fill="FFFFFF"/>
        </w:rPr>
        <w:t xml:space="preserve"> Республики</w:t>
      </w:r>
      <w:r w:rsidR="00BF1FC1">
        <w:rPr>
          <w:shd w:val="clear" w:color="auto" w:fill="FFFFFF"/>
        </w:rPr>
        <w:t xml:space="preserve"> (ГНС)</w:t>
      </w:r>
      <w:r w:rsidRPr="00CC0874">
        <w:rPr>
          <w:shd w:val="clear" w:color="auto" w:fill="FFFFFF"/>
        </w:rPr>
        <w:t xml:space="preserve"> </w:t>
      </w:r>
      <w:r w:rsidR="00CC0874">
        <w:rPr>
          <w:shd w:val="clear" w:color="auto" w:fill="FFFFFF"/>
        </w:rPr>
        <w:t>начала поэтапно (в 4 этапа) внедрять</w:t>
      </w:r>
      <w:r w:rsidRPr="00CC0874">
        <w:rPr>
          <w:shd w:val="clear" w:color="auto" w:fill="FFFFFF"/>
        </w:rPr>
        <w:t xml:space="preserve"> систему контроля по учету денежных средств через </w:t>
      </w:r>
      <w:proofErr w:type="spellStart"/>
      <w:r w:rsidRPr="00CC0874">
        <w:rPr>
          <w:shd w:val="clear" w:color="auto" w:fill="FFFFFF"/>
        </w:rPr>
        <w:t>фискализацию</w:t>
      </w:r>
      <w:proofErr w:type="spellEnd"/>
      <w:r w:rsidRPr="00CC0874">
        <w:rPr>
          <w:shd w:val="clear" w:color="auto" w:fill="FFFFFF"/>
        </w:rPr>
        <w:t xml:space="preserve"> </w:t>
      </w:r>
      <w:r w:rsidR="00A360EF">
        <w:rPr>
          <w:shd w:val="clear" w:color="auto" w:fill="FFFFFF"/>
        </w:rPr>
        <w:t>ККМ</w:t>
      </w:r>
      <w:r w:rsidRPr="00CC0874">
        <w:rPr>
          <w:shd w:val="clear" w:color="auto" w:fill="FFFFFF"/>
        </w:rPr>
        <w:t xml:space="preserve"> с функцией передачи данных в режиме онлайн на сервер </w:t>
      </w:r>
      <w:r w:rsidR="00BF1FC1">
        <w:rPr>
          <w:shd w:val="clear" w:color="auto" w:fill="FFFFFF"/>
        </w:rPr>
        <w:t>ГНС</w:t>
      </w:r>
      <w:r w:rsidRPr="00CC0874">
        <w:rPr>
          <w:shd w:val="clear" w:color="auto" w:fill="FFFFFF"/>
        </w:rPr>
        <w:t>.</w:t>
      </w:r>
      <w:r w:rsidR="00BF1FC1">
        <w:rPr>
          <w:shd w:val="clear" w:color="auto" w:fill="FFFFFF"/>
        </w:rPr>
        <w:t xml:space="preserve"> </w:t>
      </w:r>
    </w:p>
    <w:p w:rsidR="00720E7C" w:rsidRDefault="00CC0874" w:rsidP="00BF1FC1">
      <w:pPr>
        <w:pStyle w:val="a3"/>
        <w:shd w:val="clear" w:color="auto" w:fill="FFFFFF"/>
        <w:spacing w:before="0" w:beforeAutospacing="0" w:after="180" w:afterAutospacing="0" w:line="276" w:lineRule="auto"/>
        <w:ind w:firstLine="708"/>
        <w:jc w:val="both"/>
      </w:pPr>
      <w:r>
        <w:t>В</w:t>
      </w:r>
      <w:r w:rsidR="00537CA0" w:rsidRPr="00551088">
        <w:t xml:space="preserve"> настоящее время предприниматель может купить </w:t>
      </w:r>
      <w:proofErr w:type="gramStart"/>
      <w:r w:rsidR="00537CA0" w:rsidRPr="00551088">
        <w:t>новую</w:t>
      </w:r>
      <w:proofErr w:type="gramEnd"/>
      <w:r w:rsidR="00537CA0" w:rsidRPr="00551088">
        <w:t xml:space="preserve"> </w:t>
      </w:r>
      <w:r w:rsidR="00796CA4">
        <w:t>ККМ</w:t>
      </w:r>
      <w:r w:rsidR="00537CA0" w:rsidRPr="00551088">
        <w:t xml:space="preserve">, </w:t>
      </w:r>
      <w:r w:rsidR="00A360EF">
        <w:t>и</w:t>
      </w:r>
      <w:r w:rsidR="00BF1FC1">
        <w:t>ли же</w:t>
      </w:r>
      <w:r w:rsidR="00A360EF" w:rsidRPr="00551088">
        <w:t xml:space="preserve"> </w:t>
      </w:r>
      <w:r w:rsidR="00537CA0" w:rsidRPr="00551088">
        <w:t xml:space="preserve">может </w:t>
      </w:r>
      <w:r w:rsidR="00264076">
        <w:t xml:space="preserve">модернизировать </w:t>
      </w:r>
      <w:r w:rsidR="00537CA0" w:rsidRPr="00551088">
        <w:t>старую</w:t>
      </w:r>
      <w:r w:rsidR="00C910A7">
        <w:t xml:space="preserve"> (с датой выпуска </w:t>
      </w:r>
      <w:r w:rsidR="00A360EF">
        <w:t xml:space="preserve">не ранее </w:t>
      </w:r>
      <w:r w:rsidR="00C910A7">
        <w:t>2014 года)</w:t>
      </w:r>
      <w:r w:rsidR="00537CA0" w:rsidRPr="00551088">
        <w:t>. Центры технического обслуживания</w:t>
      </w:r>
      <w:r w:rsidR="00796CA4">
        <w:t xml:space="preserve"> (ЦТО)</w:t>
      </w:r>
      <w:r w:rsidR="00537CA0" w:rsidRPr="00551088">
        <w:t xml:space="preserve"> предлагают </w:t>
      </w:r>
      <w:r w:rsidR="00BF1FC1">
        <w:t xml:space="preserve">свои услуги по </w:t>
      </w:r>
      <w:r w:rsidR="00537CA0" w:rsidRPr="00551088">
        <w:t>об</w:t>
      </w:r>
      <w:r w:rsidR="00BF1FC1">
        <w:t>еим</w:t>
      </w:r>
      <w:r w:rsidR="00537CA0" w:rsidRPr="00551088">
        <w:t xml:space="preserve"> варианта</w:t>
      </w:r>
      <w:r w:rsidR="00BF1FC1">
        <w:t>м</w:t>
      </w:r>
      <w:r w:rsidR="00537CA0" w:rsidRPr="00551088">
        <w:t xml:space="preserve">. Однако </w:t>
      </w:r>
      <w:r w:rsidR="00C12527" w:rsidRPr="00551088">
        <w:t xml:space="preserve">до сих пор </w:t>
      </w:r>
      <w:r w:rsidR="00BF1FC1">
        <w:t xml:space="preserve">представителям малого бизнеса </w:t>
      </w:r>
      <w:r w:rsidR="00C12527" w:rsidRPr="00551088">
        <w:t xml:space="preserve">физически это сложно </w:t>
      </w:r>
      <w:r w:rsidR="00537CA0" w:rsidRPr="00551088">
        <w:t>сделать</w:t>
      </w:r>
      <w:r w:rsidR="00BF1FC1">
        <w:t>: н</w:t>
      </w:r>
      <w:r w:rsidR="00537CA0" w:rsidRPr="00551088">
        <w:t>овая онлайн</w:t>
      </w:r>
      <w:r w:rsidR="00A360EF">
        <w:t xml:space="preserve"> ККМ</w:t>
      </w:r>
      <w:r w:rsidR="00537CA0" w:rsidRPr="00551088">
        <w:t xml:space="preserve"> стоит порядка </w:t>
      </w:r>
      <w:r w:rsidR="00874F03" w:rsidRPr="00551088">
        <w:t>15</w:t>
      </w:r>
      <w:r w:rsidR="00537CA0" w:rsidRPr="00551088">
        <w:t xml:space="preserve"> тысяч </w:t>
      </w:r>
      <w:r w:rsidR="00874F03" w:rsidRPr="00551088">
        <w:t>сомов</w:t>
      </w:r>
      <w:r w:rsidR="00537CA0" w:rsidRPr="00551088">
        <w:t>, а доработк</w:t>
      </w:r>
      <w:r w:rsidR="00A360EF">
        <w:t>а</w:t>
      </w:r>
      <w:r w:rsidR="00537CA0" w:rsidRPr="00551088">
        <w:t xml:space="preserve"> старой </w:t>
      </w:r>
      <w:r w:rsidR="00A360EF">
        <w:t>ККМ</w:t>
      </w:r>
      <w:r w:rsidR="00A360EF" w:rsidRPr="00551088">
        <w:t xml:space="preserve"> </w:t>
      </w:r>
      <w:r w:rsidR="00537CA0" w:rsidRPr="00551088">
        <w:t xml:space="preserve">под новый формат стоит около </w:t>
      </w:r>
      <w:r w:rsidR="00874F03" w:rsidRPr="00551088">
        <w:t>9</w:t>
      </w:r>
      <w:r w:rsidR="00537CA0" w:rsidRPr="00551088">
        <w:t xml:space="preserve"> тысяч</w:t>
      </w:r>
      <w:r w:rsidR="00A360EF">
        <w:t xml:space="preserve"> сомов</w:t>
      </w:r>
      <w:r w:rsidR="00537CA0" w:rsidRPr="00551088">
        <w:t>.</w:t>
      </w:r>
      <w:r w:rsidR="00BF1FC1">
        <w:t xml:space="preserve"> </w:t>
      </w:r>
      <w:r w:rsidR="00537CA0" w:rsidRPr="00551088">
        <w:t xml:space="preserve">Для того чтобы доработать </w:t>
      </w:r>
      <w:proofErr w:type="gramStart"/>
      <w:r w:rsidR="00BF1FC1">
        <w:t>старую</w:t>
      </w:r>
      <w:proofErr w:type="gramEnd"/>
      <w:r w:rsidR="00BF1FC1">
        <w:t xml:space="preserve"> </w:t>
      </w:r>
      <w:r w:rsidR="00A360EF">
        <w:t>ККМ</w:t>
      </w:r>
      <w:r w:rsidR="00537CA0" w:rsidRPr="00551088">
        <w:t xml:space="preserve"> нужно иметь так называемый </w:t>
      </w:r>
      <w:r w:rsidR="00BF1FC1">
        <w:t>«</w:t>
      </w:r>
      <w:r w:rsidR="00537CA0" w:rsidRPr="00551088">
        <w:t>фискальный накопитель</w:t>
      </w:r>
      <w:r w:rsidR="00BF1FC1">
        <w:t>»</w:t>
      </w:r>
      <w:r w:rsidR="00537CA0" w:rsidRPr="00551088">
        <w:t xml:space="preserve"> – устройство, которое записывает и хранит в некорректируемом виде пробитые чеки. Однако</w:t>
      </w:r>
      <w:r w:rsidR="00B95189">
        <w:t xml:space="preserve"> на</w:t>
      </w:r>
      <w:r w:rsidR="009A0AAB" w:rsidRPr="00551088">
        <w:t xml:space="preserve"> сегодняшний день у ЦТО имеются проблемы с</w:t>
      </w:r>
      <w:r w:rsidR="000137FA">
        <w:t xml:space="preserve"> их наличием, что</w:t>
      </w:r>
      <w:r w:rsidR="009A0AAB" w:rsidRPr="00551088">
        <w:t xml:space="preserve"> приводит к очередям п</w:t>
      </w:r>
      <w:r w:rsidR="00EF3BF2">
        <w:t>ри</w:t>
      </w:r>
      <w:r w:rsidR="009A0AAB" w:rsidRPr="00551088">
        <w:t xml:space="preserve"> их установке. </w:t>
      </w:r>
      <w:r w:rsidR="00E96DDB">
        <w:t>Получается</w:t>
      </w:r>
      <w:r w:rsidR="00BF1FC1">
        <w:t>, что</w:t>
      </w:r>
      <w:r w:rsidR="00E96DDB">
        <w:t xml:space="preserve"> </w:t>
      </w:r>
      <w:r w:rsidR="00B95189">
        <w:t>те</w:t>
      </w:r>
      <w:r w:rsidR="00537CA0" w:rsidRPr="00551088">
        <w:t xml:space="preserve">, кому нужно перерегистрировать </w:t>
      </w:r>
      <w:r w:rsidR="00A360EF">
        <w:t>ККМ</w:t>
      </w:r>
      <w:r w:rsidR="00BF1FC1">
        <w:t xml:space="preserve"> -</w:t>
      </w:r>
      <w:r w:rsidR="00A360EF">
        <w:t xml:space="preserve"> </w:t>
      </w:r>
      <w:r w:rsidR="00537CA0" w:rsidRPr="00551088">
        <w:t xml:space="preserve">уже сейчас </w:t>
      </w:r>
      <w:r w:rsidR="00BF1FC1">
        <w:t>оказались в</w:t>
      </w:r>
      <w:r w:rsidR="00BF1FC1" w:rsidRPr="00551088">
        <w:t xml:space="preserve"> </w:t>
      </w:r>
      <w:r w:rsidR="00BF1FC1">
        <w:t xml:space="preserve">сложной </w:t>
      </w:r>
      <w:r w:rsidR="00537CA0" w:rsidRPr="00551088">
        <w:t>ситуаци</w:t>
      </w:r>
      <w:r w:rsidR="00BF1FC1">
        <w:t>и</w:t>
      </w:r>
      <w:r w:rsidR="00537CA0" w:rsidRPr="00551088">
        <w:t xml:space="preserve">. </w:t>
      </w:r>
      <w:r w:rsidR="00EF3BF2">
        <w:t>ГНС</w:t>
      </w:r>
      <w:r w:rsidR="00537CA0" w:rsidRPr="00551088">
        <w:t xml:space="preserve"> не регистрируют </w:t>
      </w:r>
      <w:r w:rsidR="00BF1FC1">
        <w:t xml:space="preserve">старые </w:t>
      </w:r>
      <w:r w:rsidR="00A360EF">
        <w:t>ККМ</w:t>
      </w:r>
      <w:r w:rsidR="00537CA0" w:rsidRPr="00551088">
        <w:t xml:space="preserve">, </w:t>
      </w:r>
      <w:r w:rsidR="00EF3BF2">
        <w:t xml:space="preserve">а </w:t>
      </w:r>
      <w:r w:rsidR="00537CA0" w:rsidRPr="00551088">
        <w:t>предприниматели не могут</w:t>
      </w:r>
      <w:r w:rsidR="00BF1FC1">
        <w:t xml:space="preserve"> установить на свои старые ККМ фискаль</w:t>
      </w:r>
      <w:r w:rsidR="00720E7C">
        <w:t>н</w:t>
      </w:r>
      <w:r w:rsidR="00BF1FC1">
        <w:t>ые накопители</w:t>
      </w:r>
      <w:r w:rsidR="00537CA0" w:rsidRPr="00551088">
        <w:t xml:space="preserve"> – </w:t>
      </w:r>
      <w:r w:rsidR="00BF1FC1">
        <w:t xml:space="preserve">так как в ЦТО </w:t>
      </w:r>
      <w:r w:rsidR="00537CA0" w:rsidRPr="00551088">
        <w:t>нет фискальных накопителей.</w:t>
      </w:r>
      <w:r w:rsidR="009A0AAB" w:rsidRPr="00551088">
        <w:t xml:space="preserve"> Тем самым, </w:t>
      </w:r>
      <w:r w:rsidR="00EF3BF2">
        <w:t xml:space="preserve">тем предпринимателям </w:t>
      </w:r>
      <w:r w:rsidR="00537CA0" w:rsidRPr="00551088">
        <w:t>кому</w:t>
      </w:r>
      <w:r w:rsidR="00EF3BF2">
        <w:t>,</w:t>
      </w:r>
      <w:r w:rsidR="00537CA0" w:rsidRPr="00551088">
        <w:t xml:space="preserve"> </w:t>
      </w:r>
      <w:r w:rsidR="00EF3BF2">
        <w:t>с</w:t>
      </w:r>
      <w:r w:rsidR="00EF3BF2" w:rsidRPr="00551088">
        <w:t>рочно</w:t>
      </w:r>
      <w:r w:rsidR="00EF3BF2">
        <w:t xml:space="preserve"> </w:t>
      </w:r>
      <w:proofErr w:type="gramStart"/>
      <w:r w:rsidR="00EF3BF2" w:rsidRPr="00551088">
        <w:t>нуж</w:t>
      </w:r>
      <w:r w:rsidR="00EF3BF2">
        <w:t>на</w:t>
      </w:r>
      <w:proofErr w:type="gramEnd"/>
      <w:r w:rsidR="00EF3BF2">
        <w:t xml:space="preserve"> </w:t>
      </w:r>
      <w:r w:rsidR="00A360EF">
        <w:t>ККМ</w:t>
      </w:r>
      <w:r w:rsidR="00537CA0" w:rsidRPr="00551088">
        <w:t xml:space="preserve">, придется покупать новую </w:t>
      </w:r>
      <w:r w:rsidR="00A360EF">
        <w:t>ККМ</w:t>
      </w:r>
      <w:r w:rsidR="00537CA0" w:rsidRPr="00551088">
        <w:t xml:space="preserve">, </w:t>
      </w:r>
      <w:r w:rsidR="00BF1FC1">
        <w:t>примерно за 15</w:t>
      </w:r>
      <w:r w:rsidR="00537CA0" w:rsidRPr="00551088">
        <w:t xml:space="preserve"> тысяч </w:t>
      </w:r>
      <w:r w:rsidR="00874F03" w:rsidRPr="00551088">
        <w:t>сомов</w:t>
      </w:r>
      <w:r w:rsidR="00537CA0" w:rsidRPr="00551088">
        <w:t>.</w:t>
      </w:r>
      <w:r w:rsidR="00874F03" w:rsidRPr="00551088">
        <w:t xml:space="preserve"> </w:t>
      </w:r>
      <w:r w:rsidR="00BF1FC1">
        <w:t>Кроме этого</w:t>
      </w:r>
      <w:r w:rsidR="00DC45BA" w:rsidRPr="00551088">
        <w:t xml:space="preserve"> </w:t>
      </w:r>
      <w:r w:rsidR="00F42CBA" w:rsidRPr="00551088">
        <w:t xml:space="preserve">налогоплательщику </w:t>
      </w:r>
      <w:r w:rsidR="00BF1FC1">
        <w:t xml:space="preserve">необходимо </w:t>
      </w:r>
      <w:r w:rsidR="00DC45BA" w:rsidRPr="00551088">
        <w:t>з</w:t>
      </w:r>
      <w:r w:rsidR="00537CA0" w:rsidRPr="00551088">
        <w:t xml:space="preserve">аключить договор </w:t>
      </w:r>
      <w:r w:rsidR="00F42CBA">
        <w:t xml:space="preserve">с ЦТО </w:t>
      </w:r>
      <w:r w:rsidR="00DC45BA" w:rsidRPr="00551088">
        <w:t>на весь период осуществления деятельности</w:t>
      </w:r>
      <w:r w:rsidR="00F42CBA">
        <w:t>, с</w:t>
      </w:r>
      <w:r w:rsidR="00537CA0" w:rsidRPr="00551088">
        <w:t xml:space="preserve">тоимость годового обслуживания </w:t>
      </w:r>
      <w:r w:rsidR="00A360EF">
        <w:t>составляет</w:t>
      </w:r>
      <w:r w:rsidR="00A360EF" w:rsidRPr="00551088">
        <w:t xml:space="preserve"> </w:t>
      </w:r>
      <w:r w:rsidR="00874F03" w:rsidRPr="00551088">
        <w:t>около 5</w:t>
      </w:r>
      <w:r w:rsidR="00A360EF">
        <w:t xml:space="preserve"> </w:t>
      </w:r>
      <w:r w:rsidR="00874F03" w:rsidRPr="00551088">
        <w:t>000 сом</w:t>
      </w:r>
      <w:r w:rsidR="00A360EF">
        <w:t>ов</w:t>
      </w:r>
      <w:r w:rsidR="00874F03" w:rsidRPr="00551088">
        <w:t xml:space="preserve"> (месячная абонентская плата составляет 410 сом</w:t>
      </w:r>
      <w:r w:rsidR="00A360EF">
        <w:t>ов</w:t>
      </w:r>
      <w:r w:rsidR="00874F03" w:rsidRPr="00551088">
        <w:t>)</w:t>
      </w:r>
      <w:r w:rsidR="00537CA0" w:rsidRPr="00551088">
        <w:t>.</w:t>
      </w:r>
      <w:r w:rsidR="00170020" w:rsidRPr="00551088">
        <w:t xml:space="preserve"> </w:t>
      </w:r>
      <w:r w:rsidR="00A360EF">
        <w:t xml:space="preserve">Также необходимо </w:t>
      </w:r>
      <w:r w:rsidR="00170020" w:rsidRPr="00551088">
        <w:t>подключ</w:t>
      </w:r>
      <w:r w:rsidR="00A360EF">
        <w:t>ить ККМ к</w:t>
      </w:r>
      <w:r w:rsidR="00EF3BF2">
        <w:t xml:space="preserve"> сети</w:t>
      </w:r>
      <w:r w:rsidR="00537CA0" w:rsidRPr="00551088">
        <w:t xml:space="preserve"> Интернет. Для этого </w:t>
      </w:r>
      <w:r w:rsidR="00BF1FC1">
        <w:t>необходимо</w:t>
      </w:r>
      <w:r w:rsidR="00BF1FC1" w:rsidRPr="00551088">
        <w:t xml:space="preserve"> </w:t>
      </w:r>
      <w:r w:rsidR="00537CA0" w:rsidRPr="00551088">
        <w:t xml:space="preserve">заключить договор с поставщиком Интернет или купить </w:t>
      </w:r>
      <w:proofErr w:type="spellStart"/>
      <w:r w:rsidR="00537CA0" w:rsidRPr="00551088">
        <w:t>sim</w:t>
      </w:r>
      <w:proofErr w:type="spellEnd"/>
      <w:r w:rsidR="00537CA0" w:rsidRPr="00551088">
        <w:t>-карту</w:t>
      </w:r>
      <w:r w:rsidR="00C12527" w:rsidRPr="00551088">
        <w:t>. Обуч</w:t>
      </w:r>
      <w:r w:rsidR="00B95189">
        <w:t>ение</w:t>
      </w:r>
      <w:r w:rsidR="00C12527" w:rsidRPr="00551088">
        <w:t xml:space="preserve"> персонал</w:t>
      </w:r>
      <w:r w:rsidR="00B95189">
        <w:t>а</w:t>
      </w:r>
      <w:r w:rsidR="00E96DDB">
        <w:t xml:space="preserve">, </w:t>
      </w:r>
      <w:r w:rsidR="00B95189">
        <w:t xml:space="preserve">установка </w:t>
      </w:r>
      <w:r w:rsidR="00A360EF">
        <w:t>ККМ</w:t>
      </w:r>
      <w:r w:rsidR="00E96DDB">
        <w:t xml:space="preserve">, </w:t>
      </w:r>
      <w:r w:rsidR="00622BC6">
        <w:t xml:space="preserve">- </w:t>
      </w:r>
      <w:r w:rsidR="00A360EF" w:rsidRPr="00551088">
        <w:t xml:space="preserve"> </w:t>
      </w:r>
      <w:r w:rsidR="00BF1FC1">
        <w:t>также требу</w:t>
      </w:r>
      <w:r w:rsidR="00EF3BF2">
        <w:t>ю</w:t>
      </w:r>
      <w:r w:rsidR="00BF1FC1">
        <w:t>т</w:t>
      </w:r>
      <w:r w:rsidR="00537CA0" w:rsidRPr="00551088">
        <w:t xml:space="preserve"> д</w:t>
      </w:r>
      <w:r w:rsidR="00170020" w:rsidRPr="00551088">
        <w:t>ополнительны</w:t>
      </w:r>
      <w:r w:rsidR="00BF1FC1">
        <w:t>х</w:t>
      </w:r>
      <w:r w:rsidR="00170020" w:rsidRPr="00551088">
        <w:t xml:space="preserve"> затрат</w:t>
      </w:r>
      <w:r w:rsidR="00786424">
        <w:t>.</w:t>
      </w:r>
      <w:r w:rsidR="00BF1FC1">
        <w:t xml:space="preserve"> </w:t>
      </w:r>
      <w:r w:rsidR="00FA5892" w:rsidRPr="00786424">
        <w:t>Таким образом, по подсчетам предпринимателей, итоговая сумма расходов </w:t>
      </w:r>
      <w:r w:rsidR="00EF3BF2">
        <w:t xml:space="preserve">для соответствия новым требованиям по ККМ - </w:t>
      </w:r>
      <w:r w:rsidR="00FA5892" w:rsidRPr="00786424">
        <w:t xml:space="preserve"> </w:t>
      </w:r>
      <w:r w:rsidR="00622BC6">
        <w:lastRenderedPageBreak/>
        <w:t xml:space="preserve">составляет </w:t>
      </w:r>
      <w:r w:rsidR="00FA5892" w:rsidRPr="00786424">
        <w:t xml:space="preserve">более </w:t>
      </w:r>
      <w:r w:rsidR="00720E7C">
        <w:t>30</w:t>
      </w:r>
      <w:r w:rsidR="00622BC6">
        <w:t xml:space="preserve"> 000</w:t>
      </w:r>
      <w:r w:rsidR="00622BC6" w:rsidRPr="00786424">
        <w:t xml:space="preserve"> </w:t>
      </w:r>
      <w:r w:rsidR="00FA5892" w:rsidRPr="00786424">
        <w:t xml:space="preserve">тысяч </w:t>
      </w:r>
      <w:r w:rsidR="00551088" w:rsidRPr="00786424">
        <w:t>сом</w:t>
      </w:r>
      <w:r w:rsidR="00622BC6">
        <w:t>ов в год</w:t>
      </w:r>
      <w:r w:rsidR="0010116D">
        <w:t>, что является дополнительным тяжким бременем для предпринимателей.</w:t>
      </w:r>
      <w:r w:rsidR="00FA5892" w:rsidRPr="00786424">
        <w:t xml:space="preserve"> </w:t>
      </w:r>
    </w:p>
    <w:p w:rsidR="00720E7C" w:rsidRDefault="00720E7C" w:rsidP="00BF1FC1">
      <w:pPr>
        <w:pStyle w:val="a3"/>
        <w:shd w:val="clear" w:color="auto" w:fill="FFFFFF"/>
        <w:spacing w:before="0" w:beforeAutospacing="0" w:after="180" w:afterAutospacing="0" w:line="276" w:lineRule="auto"/>
        <w:ind w:firstLine="708"/>
        <w:jc w:val="both"/>
      </w:pPr>
      <w:r>
        <w:t>Субъекты предпринимательства</w:t>
      </w:r>
      <w:r w:rsidRPr="00786424">
        <w:t xml:space="preserve">, </w:t>
      </w:r>
      <w:r>
        <w:t>осуществляющие свою экономическую деятельность путем приобретения патента</w:t>
      </w:r>
      <w:r w:rsidRPr="00786424">
        <w:t>, выплачивают фиксированную сумму налога</w:t>
      </w:r>
      <w:r>
        <w:t>,</w:t>
      </w:r>
      <w:r w:rsidRPr="00786424">
        <w:t xml:space="preserve"> фискальный контроль </w:t>
      </w:r>
      <w:r>
        <w:t>над их оборотом не имеет смысла, как и  налогоплательщиков, предоставляющих услуги по сдаче в аренду нежилого недвижимого имущества и осуществляющих денежные расчеты один раз в месяц.</w:t>
      </w:r>
    </w:p>
    <w:p w:rsidR="00F42CBA" w:rsidRPr="00F42CBA" w:rsidRDefault="00F42CBA" w:rsidP="00F42CBA">
      <w:pPr>
        <w:spacing w:line="276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F42CBA">
        <w:rPr>
          <w:rFonts w:eastAsia="Times New Roman" w:cs="Times New Roman"/>
          <w:bCs/>
          <w:sz w:val="24"/>
          <w:szCs w:val="24"/>
          <w:lang w:eastAsia="ru-RU"/>
        </w:rPr>
        <w:t xml:space="preserve">Проблемы, связанные с использованием ККМ в последние дни вышли на первое место у многих предпринимателей. Они касаются перебоев с интернет-связью, </w:t>
      </w:r>
      <w:r w:rsidRPr="00F42CBA">
        <w:rPr>
          <w:rFonts w:eastAsia="Times New Roman" w:cs="Times New Roman"/>
          <w:bCs/>
          <w:sz w:val="24"/>
          <w:szCs w:val="24"/>
          <w:lang w:val="ru-RU" w:eastAsia="ru-RU"/>
        </w:rPr>
        <w:t>порой длительны</w:t>
      </w:r>
      <w:r w:rsidR="00622BC6">
        <w:rPr>
          <w:rFonts w:eastAsia="Times New Roman" w:cs="Times New Roman"/>
          <w:bCs/>
          <w:sz w:val="24"/>
          <w:szCs w:val="24"/>
          <w:lang w:val="ru-RU" w:eastAsia="ru-RU"/>
        </w:rPr>
        <w:t>х</w:t>
      </w:r>
      <w:r w:rsidRPr="00F42CBA">
        <w:rPr>
          <w:rFonts w:eastAsia="Times New Roman" w:cs="Times New Roman"/>
          <w:bCs/>
          <w:sz w:val="24"/>
          <w:szCs w:val="24"/>
          <w:lang w:val="ru-RU" w:eastAsia="ru-RU"/>
        </w:rPr>
        <w:t xml:space="preserve">, </w:t>
      </w:r>
      <w:r w:rsidRPr="00F42CBA">
        <w:rPr>
          <w:rFonts w:eastAsia="Times New Roman" w:cs="Times New Roman"/>
          <w:bCs/>
          <w:sz w:val="24"/>
          <w:szCs w:val="24"/>
          <w:lang w:eastAsia="ru-RU"/>
        </w:rPr>
        <w:t xml:space="preserve">соответственно, </w:t>
      </w:r>
      <w:r w:rsidR="00EF3BF2">
        <w:rPr>
          <w:rFonts w:eastAsia="Times New Roman" w:cs="Times New Roman"/>
          <w:bCs/>
          <w:sz w:val="24"/>
          <w:szCs w:val="24"/>
          <w:lang w:val="ru-RU" w:eastAsia="ru-RU"/>
        </w:rPr>
        <w:t>возникают случаи, когда становится</w:t>
      </w:r>
      <w:r w:rsidR="00622BC6">
        <w:rPr>
          <w:rFonts w:eastAsia="Times New Roman" w:cs="Times New Roman"/>
          <w:bCs/>
          <w:sz w:val="24"/>
          <w:szCs w:val="24"/>
          <w:lang w:val="ru-RU" w:eastAsia="ru-RU"/>
        </w:rPr>
        <w:t xml:space="preserve"> </w:t>
      </w:r>
      <w:r w:rsidRPr="00F42CBA">
        <w:rPr>
          <w:rFonts w:eastAsia="Times New Roman" w:cs="Times New Roman"/>
          <w:bCs/>
          <w:sz w:val="24"/>
          <w:szCs w:val="24"/>
          <w:lang w:eastAsia="ru-RU"/>
        </w:rPr>
        <w:t xml:space="preserve">невозможно передать данные в режиме онлайн </w:t>
      </w:r>
      <w:r w:rsidR="00EF3BF2">
        <w:rPr>
          <w:rFonts w:eastAsia="Times New Roman" w:cs="Times New Roman"/>
          <w:bCs/>
          <w:sz w:val="24"/>
          <w:szCs w:val="24"/>
          <w:lang w:val="ru-RU" w:eastAsia="ru-RU"/>
        </w:rPr>
        <w:t>ГНС</w:t>
      </w:r>
      <w:r w:rsidRPr="00F42CBA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</w:p>
    <w:p w:rsidR="00D8469D" w:rsidRDefault="003968C1" w:rsidP="00BF5603">
      <w:pPr>
        <w:pStyle w:val="a3"/>
        <w:spacing w:after="150" w:line="276" w:lineRule="auto"/>
        <w:ind w:firstLine="708"/>
        <w:jc w:val="both"/>
      </w:pPr>
      <w:r>
        <w:t>Мы считаем, что</w:t>
      </w:r>
      <w:r w:rsidR="00F42CBA">
        <w:t xml:space="preserve"> </w:t>
      </w:r>
      <w:r w:rsidR="00720E7C">
        <w:t xml:space="preserve">существует </w:t>
      </w:r>
      <w:r w:rsidR="00F42CBA">
        <w:t>необходимо</w:t>
      </w:r>
      <w:r>
        <w:t>сть</w:t>
      </w:r>
      <w:r w:rsidR="00F42CBA">
        <w:t xml:space="preserve"> </w:t>
      </w:r>
      <w:r>
        <w:t>улучшения</w:t>
      </w:r>
      <w:r w:rsidR="00F42CBA" w:rsidRPr="00551088">
        <w:t xml:space="preserve"> конкурентн</w:t>
      </w:r>
      <w:r w:rsidR="00720E7C">
        <w:t>ой</w:t>
      </w:r>
      <w:r w:rsidR="00F42CBA" w:rsidRPr="00551088">
        <w:t xml:space="preserve"> сред</w:t>
      </w:r>
      <w:r w:rsidR="00720E7C">
        <w:t>ы</w:t>
      </w:r>
      <w:r w:rsidR="00F42CBA" w:rsidRPr="00551088">
        <w:t xml:space="preserve"> </w:t>
      </w:r>
      <w:r>
        <w:t>на рынке</w:t>
      </w:r>
      <w:r w:rsidR="00F42CBA" w:rsidRPr="00551088">
        <w:t xml:space="preserve"> </w:t>
      </w:r>
      <w:r>
        <w:t xml:space="preserve">для снижения стоимости ККМ и сопутствующих услуг, а также повышения качества услуг. </w:t>
      </w:r>
      <w:r w:rsidR="00D8469D">
        <w:t xml:space="preserve">Необходимо </w:t>
      </w:r>
      <w:r w:rsidR="009865C3">
        <w:t>создать</w:t>
      </w:r>
      <w:r w:rsidR="009865C3" w:rsidRPr="00551088">
        <w:t xml:space="preserve"> </w:t>
      </w:r>
      <w:r w:rsidR="00F42CBA" w:rsidRPr="00551088">
        <w:t>систему мотивации покупател</w:t>
      </w:r>
      <w:r w:rsidR="00EF3BF2">
        <w:t>ей</w:t>
      </w:r>
      <w:r w:rsidR="00D8469D">
        <w:t xml:space="preserve">, </w:t>
      </w:r>
      <w:r w:rsidR="00EF3BF2">
        <w:t>когда они</w:t>
      </w:r>
      <w:r w:rsidR="00D8469D">
        <w:t xml:space="preserve"> </w:t>
      </w:r>
      <w:r w:rsidR="00EF3BF2">
        <w:t>сами будут</w:t>
      </w:r>
      <w:r w:rsidR="00D8469D">
        <w:t xml:space="preserve"> заинтересованы </w:t>
      </w:r>
      <w:r w:rsidR="00EF3BF2">
        <w:t xml:space="preserve">в </w:t>
      </w:r>
      <w:r w:rsidR="00D8469D">
        <w:t>требова</w:t>
      </w:r>
      <w:r w:rsidR="00EF3BF2">
        <w:t>нии чеков</w:t>
      </w:r>
      <w:r w:rsidR="00D8469D">
        <w:t xml:space="preserve"> ККМ у предпринимателей. В качестве примера можно использовать </w:t>
      </w:r>
      <w:r w:rsidR="00F42CBA" w:rsidRPr="00551088">
        <w:t xml:space="preserve">лотереи, </w:t>
      </w:r>
      <w:r w:rsidR="00D8469D">
        <w:t>налоговые вычеты для покупателей</w:t>
      </w:r>
      <w:r w:rsidR="00EF3BF2">
        <w:t xml:space="preserve"> и другие меры</w:t>
      </w:r>
      <w:r w:rsidR="00D8469D">
        <w:t xml:space="preserve">. </w:t>
      </w:r>
      <w:r w:rsidR="00EF3BF2">
        <w:t>Необходимо также с</w:t>
      </w:r>
      <w:r w:rsidR="00D8469D">
        <w:t xml:space="preserve">оздавать условия для внедрения современных цифровых технологий (оплата через мобильные телефоны, </w:t>
      </w:r>
      <w:r w:rsidR="00EF3BF2">
        <w:t xml:space="preserve">повсеместная </w:t>
      </w:r>
      <w:r w:rsidR="00D8469D">
        <w:t>безналичная форма оплаты через банковские карты), которы</w:t>
      </w:r>
      <w:r w:rsidR="00EF3BF2">
        <w:t>е</w:t>
      </w:r>
      <w:r w:rsidR="00D8469D">
        <w:t xml:space="preserve"> могут заменить </w:t>
      </w:r>
      <w:r w:rsidR="00EF3BF2">
        <w:t xml:space="preserve">применение </w:t>
      </w:r>
      <w:r w:rsidR="00D8469D">
        <w:t>дорогостоящи</w:t>
      </w:r>
      <w:r w:rsidR="00EF3BF2">
        <w:t>х</w:t>
      </w:r>
      <w:r w:rsidR="00D8469D">
        <w:t xml:space="preserve"> ККМ.</w:t>
      </w:r>
    </w:p>
    <w:p w:rsidR="009865C3" w:rsidRDefault="00D342B5" w:rsidP="00786424">
      <w:pPr>
        <w:shd w:val="clear" w:color="auto" w:fill="FFFFFF"/>
        <w:spacing w:line="276" w:lineRule="auto"/>
        <w:ind w:firstLine="708"/>
        <w:jc w:val="both"/>
        <w:rPr>
          <w:rFonts w:eastAsia="Times New Roman"/>
          <w:sz w:val="24"/>
          <w:szCs w:val="24"/>
          <w:lang w:val="ru-RU" w:eastAsia="ru-RU"/>
        </w:rPr>
      </w:pPr>
      <w:r w:rsidRPr="00786424">
        <w:rPr>
          <w:rFonts w:eastAsia="Times New Roman"/>
          <w:sz w:val="24"/>
          <w:szCs w:val="24"/>
          <w:lang w:val="ru-RU" w:eastAsia="ru-RU"/>
        </w:rPr>
        <w:t>На основании вышеизложенного</w:t>
      </w:r>
      <w:r w:rsidR="009865C3">
        <w:rPr>
          <w:rFonts w:eastAsia="Times New Roman"/>
          <w:sz w:val="24"/>
          <w:szCs w:val="24"/>
          <w:lang w:val="ru-RU" w:eastAsia="ru-RU"/>
        </w:rPr>
        <w:t>, Общественный совет</w:t>
      </w:r>
      <w:r w:rsidRPr="00786424">
        <w:rPr>
          <w:rFonts w:eastAsia="Times New Roman"/>
          <w:sz w:val="24"/>
          <w:szCs w:val="24"/>
          <w:lang w:val="ru-RU" w:eastAsia="ru-RU"/>
        </w:rPr>
        <w:t xml:space="preserve"> </w:t>
      </w:r>
      <w:r w:rsidR="009865C3">
        <w:rPr>
          <w:rFonts w:eastAsia="Times New Roman"/>
          <w:sz w:val="24"/>
          <w:szCs w:val="24"/>
          <w:lang w:val="ru-RU" w:eastAsia="ru-RU"/>
        </w:rPr>
        <w:t xml:space="preserve">Министерства экономики </w:t>
      </w:r>
      <w:proofErr w:type="spellStart"/>
      <w:r w:rsidR="009865C3">
        <w:rPr>
          <w:rFonts w:eastAsia="Times New Roman"/>
          <w:sz w:val="24"/>
          <w:szCs w:val="24"/>
          <w:lang w:val="ru-RU" w:eastAsia="ru-RU"/>
        </w:rPr>
        <w:t>К</w:t>
      </w:r>
      <w:r w:rsidR="00A52D29">
        <w:rPr>
          <w:rFonts w:eastAsia="Times New Roman"/>
          <w:sz w:val="24"/>
          <w:szCs w:val="24"/>
          <w:lang w:val="ru-RU" w:eastAsia="ru-RU"/>
        </w:rPr>
        <w:t>ыргызской</w:t>
      </w:r>
      <w:proofErr w:type="spellEnd"/>
      <w:r w:rsidR="00A52D29">
        <w:rPr>
          <w:rFonts w:eastAsia="Times New Roman"/>
          <w:sz w:val="24"/>
          <w:szCs w:val="24"/>
          <w:lang w:val="ru-RU" w:eastAsia="ru-RU"/>
        </w:rPr>
        <w:t xml:space="preserve"> </w:t>
      </w:r>
      <w:r w:rsidR="009865C3">
        <w:rPr>
          <w:rFonts w:eastAsia="Times New Roman"/>
          <w:sz w:val="24"/>
          <w:szCs w:val="24"/>
          <w:lang w:val="ru-RU" w:eastAsia="ru-RU"/>
        </w:rPr>
        <w:t>Р</w:t>
      </w:r>
      <w:r w:rsidR="00A52D29">
        <w:rPr>
          <w:rFonts w:eastAsia="Times New Roman"/>
          <w:sz w:val="24"/>
          <w:szCs w:val="24"/>
          <w:lang w:val="ru-RU" w:eastAsia="ru-RU"/>
        </w:rPr>
        <w:t>еспублики</w:t>
      </w:r>
      <w:r w:rsidR="009865C3">
        <w:rPr>
          <w:rFonts w:eastAsia="Times New Roman"/>
          <w:sz w:val="24"/>
          <w:szCs w:val="24"/>
          <w:lang w:val="ru-RU" w:eastAsia="ru-RU"/>
        </w:rPr>
        <w:t xml:space="preserve"> </w:t>
      </w:r>
      <w:r w:rsidRPr="00786424">
        <w:rPr>
          <w:rFonts w:eastAsia="Times New Roman"/>
          <w:sz w:val="24"/>
          <w:szCs w:val="24"/>
          <w:lang w:val="ru-RU" w:eastAsia="ru-RU"/>
        </w:rPr>
        <w:t>пр</w:t>
      </w:r>
      <w:r w:rsidR="009865C3">
        <w:rPr>
          <w:rFonts w:eastAsia="Times New Roman"/>
          <w:sz w:val="24"/>
          <w:szCs w:val="24"/>
          <w:lang w:val="ru-RU" w:eastAsia="ru-RU"/>
        </w:rPr>
        <w:t xml:space="preserve">осит Министерство экономики </w:t>
      </w:r>
      <w:proofErr w:type="spellStart"/>
      <w:r w:rsidR="00A52D29">
        <w:rPr>
          <w:rFonts w:eastAsia="Times New Roman"/>
          <w:sz w:val="24"/>
          <w:szCs w:val="24"/>
          <w:lang w:val="ru-RU" w:eastAsia="ru-RU"/>
        </w:rPr>
        <w:t>Кыргызской</w:t>
      </w:r>
      <w:proofErr w:type="spellEnd"/>
      <w:r w:rsidR="00A52D29">
        <w:rPr>
          <w:rFonts w:eastAsia="Times New Roman"/>
          <w:sz w:val="24"/>
          <w:szCs w:val="24"/>
          <w:lang w:val="ru-RU" w:eastAsia="ru-RU"/>
        </w:rPr>
        <w:t xml:space="preserve"> Республики</w:t>
      </w:r>
      <w:r w:rsidR="009865C3">
        <w:rPr>
          <w:rFonts w:eastAsia="Times New Roman"/>
          <w:sz w:val="24"/>
          <w:szCs w:val="24"/>
          <w:lang w:val="ru-RU" w:eastAsia="ru-RU"/>
        </w:rPr>
        <w:t>:</w:t>
      </w:r>
    </w:p>
    <w:p w:rsidR="009865C3" w:rsidRDefault="009865C3" w:rsidP="009865C3">
      <w:pPr>
        <w:pStyle w:val="a8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  <w:lang w:val="ru-RU" w:eastAsia="ru-RU"/>
        </w:rPr>
      </w:pPr>
      <w:r w:rsidRPr="00786424">
        <w:rPr>
          <w:rFonts w:eastAsia="Times New Roman"/>
          <w:sz w:val="24"/>
          <w:szCs w:val="24"/>
          <w:lang w:val="ru-RU" w:eastAsia="ru-RU"/>
        </w:rPr>
        <w:t>инициировать</w:t>
      </w:r>
      <w:r w:rsidRPr="009865C3">
        <w:rPr>
          <w:rFonts w:eastAsia="Times New Roman"/>
          <w:sz w:val="24"/>
          <w:szCs w:val="24"/>
          <w:lang w:val="ru-RU" w:eastAsia="ru-RU"/>
        </w:rPr>
        <w:t xml:space="preserve"> </w:t>
      </w:r>
      <w:r w:rsidR="00D342B5" w:rsidRPr="009865C3">
        <w:rPr>
          <w:rFonts w:eastAsia="Times New Roman"/>
          <w:sz w:val="24"/>
          <w:szCs w:val="24"/>
          <w:lang w:val="ru-RU" w:eastAsia="ru-RU"/>
        </w:rPr>
        <w:t xml:space="preserve">внесение изменений в проект </w:t>
      </w:r>
      <w:r w:rsidRPr="009865C3">
        <w:rPr>
          <w:rFonts w:eastAsia="Times New Roman"/>
          <w:sz w:val="24"/>
          <w:szCs w:val="24"/>
          <w:lang w:val="ru-RU" w:eastAsia="ru-RU"/>
        </w:rPr>
        <w:t xml:space="preserve">нового </w:t>
      </w:r>
      <w:r w:rsidR="00D342B5" w:rsidRPr="009865C3">
        <w:rPr>
          <w:rFonts w:eastAsia="Times New Roman"/>
          <w:sz w:val="24"/>
          <w:szCs w:val="24"/>
          <w:lang w:val="ru-RU" w:eastAsia="ru-RU"/>
        </w:rPr>
        <w:t>Н</w:t>
      </w:r>
      <w:r w:rsidRPr="009865C3">
        <w:rPr>
          <w:rFonts w:eastAsia="Times New Roman"/>
          <w:sz w:val="24"/>
          <w:szCs w:val="24"/>
          <w:lang w:val="ru-RU" w:eastAsia="ru-RU"/>
        </w:rPr>
        <w:t>алогового кодекса</w:t>
      </w:r>
      <w:r w:rsidR="00D342B5" w:rsidRPr="009865C3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gramStart"/>
      <w:r w:rsidR="00D342B5" w:rsidRPr="009865C3">
        <w:rPr>
          <w:rFonts w:eastAsia="Times New Roman"/>
          <w:sz w:val="24"/>
          <w:szCs w:val="24"/>
          <w:lang w:val="ru-RU" w:eastAsia="ru-RU"/>
        </w:rPr>
        <w:t>КР</w:t>
      </w:r>
      <w:proofErr w:type="gramEnd"/>
      <w:r>
        <w:rPr>
          <w:rFonts w:eastAsia="Times New Roman"/>
          <w:sz w:val="24"/>
          <w:szCs w:val="24"/>
          <w:lang w:val="ru-RU" w:eastAsia="ru-RU"/>
        </w:rPr>
        <w:t xml:space="preserve"> для </w:t>
      </w:r>
      <w:r w:rsidR="00D8469D">
        <w:rPr>
          <w:rFonts w:eastAsia="Times New Roman"/>
          <w:sz w:val="24"/>
          <w:szCs w:val="24"/>
          <w:lang w:val="ru-RU" w:eastAsia="ru-RU"/>
        </w:rPr>
        <w:t>того, чтобы</w:t>
      </w:r>
      <w:r w:rsidR="00D342B5" w:rsidRPr="009865C3">
        <w:rPr>
          <w:rFonts w:eastAsia="Times New Roman"/>
          <w:sz w:val="24"/>
          <w:szCs w:val="24"/>
          <w:lang w:val="ru-RU" w:eastAsia="ru-RU"/>
        </w:rPr>
        <w:t xml:space="preserve"> </w:t>
      </w:r>
      <w:r w:rsidRPr="009865C3">
        <w:rPr>
          <w:rFonts w:eastAsia="Times New Roman"/>
          <w:sz w:val="24"/>
          <w:szCs w:val="24"/>
          <w:lang w:val="ru-RU" w:eastAsia="ru-RU"/>
        </w:rPr>
        <w:t>техническое обслуживание ККМ проводилось не на ежемесячной основе, а по факту неисправности ККМ</w:t>
      </w:r>
      <w:r>
        <w:rPr>
          <w:rFonts w:eastAsia="Times New Roman"/>
          <w:sz w:val="24"/>
          <w:szCs w:val="24"/>
          <w:lang w:val="ru-RU" w:eastAsia="ru-RU"/>
        </w:rPr>
        <w:t>, с увеличением мер ответственности за деятельность без применения ККМ либо с неисправной ККМ</w:t>
      </w:r>
      <w:r w:rsidR="00A52D29">
        <w:rPr>
          <w:rFonts w:eastAsia="Times New Roman"/>
          <w:sz w:val="24"/>
          <w:szCs w:val="24"/>
          <w:lang w:val="ru-RU" w:eastAsia="ru-RU"/>
        </w:rPr>
        <w:t>;</w:t>
      </w:r>
    </w:p>
    <w:p w:rsidR="009865C3" w:rsidRDefault="009865C3" w:rsidP="009865C3">
      <w:pPr>
        <w:pStyle w:val="a8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принять соответствующие меры </w:t>
      </w:r>
      <w:r w:rsidR="00D342B5" w:rsidRPr="009865C3">
        <w:rPr>
          <w:sz w:val="24"/>
          <w:szCs w:val="24"/>
        </w:rPr>
        <w:t>по снижению цен</w:t>
      </w:r>
      <w:r w:rsidR="00D342B5" w:rsidRPr="009865C3">
        <w:rPr>
          <w:rFonts w:cs="Times New Roman"/>
          <w:sz w:val="24"/>
          <w:szCs w:val="24"/>
        </w:rPr>
        <w:t xml:space="preserve"> на услуги </w:t>
      </w:r>
      <w:r w:rsidR="00D342B5" w:rsidRPr="009865C3">
        <w:rPr>
          <w:sz w:val="24"/>
          <w:szCs w:val="24"/>
        </w:rPr>
        <w:t xml:space="preserve">ЦТО </w:t>
      </w:r>
      <w:r w:rsidR="00D342B5" w:rsidRPr="009865C3">
        <w:rPr>
          <w:rFonts w:cs="Times New Roman"/>
          <w:sz w:val="24"/>
          <w:szCs w:val="24"/>
        </w:rPr>
        <w:t xml:space="preserve">по </w:t>
      </w:r>
      <w:r w:rsidR="00D342B5" w:rsidRPr="009865C3">
        <w:rPr>
          <w:sz w:val="24"/>
          <w:szCs w:val="24"/>
        </w:rPr>
        <w:t>техническому обслуживанию онлайн-</w:t>
      </w:r>
      <w:r>
        <w:rPr>
          <w:sz w:val="24"/>
          <w:szCs w:val="24"/>
          <w:lang w:val="ru-RU"/>
        </w:rPr>
        <w:t>ККМ</w:t>
      </w:r>
      <w:r w:rsidR="00A52D29">
        <w:rPr>
          <w:sz w:val="24"/>
          <w:szCs w:val="24"/>
          <w:lang w:val="ru-RU"/>
        </w:rPr>
        <w:t>;</w:t>
      </w:r>
      <w:r w:rsidR="00D342B5" w:rsidRPr="009865C3">
        <w:rPr>
          <w:sz w:val="24"/>
          <w:szCs w:val="24"/>
          <w:lang w:val="ru-RU"/>
        </w:rPr>
        <w:t xml:space="preserve"> </w:t>
      </w:r>
    </w:p>
    <w:p w:rsidR="00A52D29" w:rsidRPr="00A52D29" w:rsidRDefault="00A52D29" w:rsidP="009865C3">
      <w:pPr>
        <w:pStyle w:val="a8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  <w:lang w:val="ru-RU" w:eastAsia="ru-RU"/>
        </w:rPr>
      </w:pPr>
      <w:r w:rsidRPr="00A52D29">
        <w:rPr>
          <w:rFonts w:cs="Times New Roman"/>
          <w:sz w:val="24"/>
          <w:szCs w:val="24"/>
          <w:lang w:val="ru-RU"/>
        </w:rPr>
        <w:t>предоставить отсрочку по применению онлайн-ККМ п</w:t>
      </w:r>
      <w:r w:rsidRPr="00A52D29">
        <w:rPr>
          <w:rFonts w:cs="Times New Roman"/>
          <w:sz w:val="24"/>
          <w:szCs w:val="24"/>
        </w:rPr>
        <w:t xml:space="preserve">редставителям малого бизнеса </w:t>
      </w:r>
      <w:r w:rsidRPr="00A52D29">
        <w:rPr>
          <w:rFonts w:cs="Times New Roman"/>
          <w:sz w:val="24"/>
          <w:szCs w:val="24"/>
          <w:lang w:val="ru-RU"/>
        </w:rPr>
        <w:t xml:space="preserve">на срок до </w:t>
      </w:r>
      <w:r w:rsidRPr="00A52D29">
        <w:rPr>
          <w:rFonts w:cs="Times New Roman"/>
          <w:sz w:val="24"/>
          <w:szCs w:val="24"/>
        </w:rPr>
        <w:t>1 июля 2018 года</w:t>
      </w:r>
      <w:r>
        <w:rPr>
          <w:rFonts w:cs="Times New Roman"/>
          <w:sz w:val="24"/>
          <w:szCs w:val="24"/>
          <w:lang w:val="ru-RU"/>
        </w:rPr>
        <w:t>;</w:t>
      </w:r>
    </w:p>
    <w:p w:rsidR="00D342B5" w:rsidRPr="00D8469D" w:rsidRDefault="00E96DDB" w:rsidP="00786424">
      <w:pPr>
        <w:pStyle w:val="a8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  <w:lang w:val="ru-RU" w:eastAsia="ru-RU"/>
        </w:rPr>
      </w:pPr>
      <w:r w:rsidRPr="00A52D29">
        <w:rPr>
          <w:rFonts w:eastAsia="Times New Roman"/>
          <w:sz w:val="24"/>
          <w:szCs w:val="24"/>
          <w:lang w:val="ru-RU" w:eastAsia="ru-RU"/>
        </w:rPr>
        <w:t>р</w:t>
      </w:r>
      <w:r w:rsidR="00D342B5" w:rsidRPr="00A52D29">
        <w:rPr>
          <w:rFonts w:cs="Times New Roman"/>
          <w:sz w:val="24"/>
          <w:szCs w:val="24"/>
        </w:rPr>
        <w:t xml:space="preserve">асширить перечень видов бизнеса, </w:t>
      </w:r>
      <w:r w:rsidR="009865C3" w:rsidRPr="00A52D29">
        <w:rPr>
          <w:rFonts w:cs="Times New Roman"/>
          <w:sz w:val="24"/>
          <w:szCs w:val="24"/>
          <w:lang w:val="ru-RU"/>
        </w:rPr>
        <w:t xml:space="preserve">по </w:t>
      </w:r>
      <w:r w:rsidR="00D342B5" w:rsidRPr="00A52D29">
        <w:rPr>
          <w:rFonts w:cs="Times New Roman"/>
          <w:sz w:val="24"/>
          <w:szCs w:val="24"/>
        </w:rPr>
        <w:t>кот</w:t>
      </w:r>
      <w:r w:rsidR="001200B4" w:rsidRPr="00A52D29">
        <w:rPr>
          <w:rFonts w:cs="Times New Roman"/>
          <w:sz w:val="24"/>
          <w:szCs w:val="24"/>
        </w:rPr>
        <w:t xml:space="preserve">орым </w:t>
      </w:r>
      <w:r w:rsidR="009865C3" w:rsidRPr="00A52D29">
        <w:rPr>
          <w:rFonts w:cs="Times New Roman"/>
          <w:sz w:val="24"/>
          <w:szCs w:val="24"/>
          <w:lang w:val="ru-RU"/>
        </w:rPr>
        <w:t xml:space="preserve">применение </w:t>
      </w:r>
      <w:r w:rsidR="001200B4" w:rsidRPr="00A52D29">
        <w:rPr>
          <w:rFonts w:cs="Times New Roman"/>
          <w:sz w:val="24"/>
          <w:szCs w:val="24"/>
        </w:rPr>
        <w:t>онлайн-</w:t>
      </w:r>
      <w:r w:rsidR="009865C3" w:rsidRPr="00A52D29">
        <w:rPr>
          <w:rFonts w:cs="Times New Roman"/>
          <w:sz w:val="24"/>
          <w:szCs w:val="24"/>
          <w:lang w:val="ru-RU"/>
        </w:rPr>
        <w:t>ККМ</w:t>
      </w:r>
      <w:r w:rsidR="001200B4" w:rsidRPr="00A52D29">
        <w:rPr>
          <w:rFonts w:cs="Times New Roman"/>
          <w:sz w:val="24"/>
          <w:szCs w:val="24"/>
        </w:rPr>
        <w:t xml:space="preserve"> </w:t>
      </w:r>
      <w:r w:rsidR="009865C3" w:rsidRPr="00A52D29">
        <w:rPr>
          <w:rFonts w:cs="Times New Roman"/>
          <w:sz w:val="24"/>
          <w:szCs w:val="24"/>
          <w:lang w:val="ru-RU"/>
        </w:rPr>
        <w:t xml:space="preserve">является </w:t>
      </w:r>
      <w:r w:rsidR="001200B4" w:rsidRPr="00A52D29">
        <w:rPr>
          <w:rFonts w:cs="Times New Roman"/>
          <w:sz w:val="24"/>
          <w:szCs w:val="24"/>
        </w:rPr>
        <w:t>необязательны</w:t>
      </w:r>
      <w:r w:rsidR="009865C3" w:rsidRPr="00A52D29">
        <w:rPr>
          <w:rFonts w:cs="Times New Roman"/>
          <w:sz w:val="24"/>
          <w:szCs w:val="24"/>
          <w:lang w:val="ru-RU"/>
        </w:rPr>
        <w:t>м</w:t>
      </w:r>
      <w:r w:rsidR="00A52D29">
        <w:rPr>
          <w:rFonts w:cs="Times New Roman"/>
          <w:sz w:val="24"/>
          <w:szCs w:val="24"/>
          <w:lang w:val="ru-RU"/>
        </w:rPr>
        <w:t xml:space="preserve">. </w:t>
      </w:r>
    </w:p>
    <w:p w:rsidR="00D84177" w:rsidRPr="00F42CBA" w:rsidRDefault="00D84177" w:rsidP="00F42CBA">
      <w:pPr>
        <w:pStyle w:val="a3"/>
        <w:spacing w:before="0" w:beforeAutospacing="0" w:after="0" w:afterAutospacing="0" w:line="276" w:lineRule="auto"/>
        <w:jc w:val="both"/>
      </w:pPr>
    </w:p>
    <w:sectPr w:rsidR="00D84177" w:rsidRPr="00F42CBA" w:rsidSect="00720E7C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8B" w:rsidRDefault="0002548B" w:rsidP="00254FF1">
      <w:r>
        <w:separator/>
      </w:r>
    </w:p>
  </w:endnote>
  <w:endnote w:type="continuationSeparator" w:id="0">
    <w:p w:rsidR="0002548B" w:rsidRDefault="0002548B" w:rsidP="0025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8B" w:rsidRDefault="0002548B" w:rsidP="00254FF1">
      <w:r>
        <w:separator/>
      </w:r>
    </w:p>
  </w:footnote>
  <w:footnote w:type="continuationSeparator" w:id="0">
    <w:p w:rsidR="0002548B" w:rsidRDefault="0002548B" w:rsidP="0025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A3CAD"/>
    <w:multiLevelType w:val="multilevel"/>
    <w:tmpl w:val="FB10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4730EC"/>
    <w:multiLevelType w:val="hybridMultilevel"/>
    <w:tmpl w:val="06927F84"/>
    <w:lvl w:ilvl="0" w:tplc="355C89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6F4302"/>
    <w:multiLevelType w:val="multilevel"/>
    <w:tmpl w:val="E89E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0B665E"/>
    <w:multiLevelType w:val="multilevel"/>
    <w:tmpl w:val="F178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AB"/>
    <w:rsid w:val="000137FA"/>
    <w:rsid w:val="0002548B"/>
    <w:rsid w:val="000B2A09"/>
    <w:rsid w:val="0010116D"/>
    <w:rsid w:val="001200B4"/>
    <w:rsid w:val="00170020"/>
    <w:rsid w:val="00250768"/>
    <w:rsid w:val="00254FF1"/>
    <w:rsid w:val="00264076"/>
    <w:rsid w:val="002B08AF"/>
    <w:rsid w:val="002B7A8D"/>
    <w:rsid w:val="00316070"/>
    <w:rsid w:val="00325E8E"/>
    <w:rsid w:val="003662E4"/>
    <w:rsid w:val="003968C1"/>
    <w:rsid w:val="00442C8B"/>
    <w:rsid w:val="00467721"/>
    <w:rsid w:val="00470C0F"/>
    <w:rsid w:val="004957C2"/>
    <w:rsid w:val="00537CA0"/>
    <w:rsid w:val="00551088"/>
    <w:rsid w:val="005705A0"/>
    <w:rsid w:val="00622BC6"/>
    <w:rsid w:val="00630708"/>
    <w:rsid w:val="00666417"/>
    <w:rsid w:val="00694451"/>
    <w:rsid w:val="006C7A9B"/>
    <w:rsid w:val="00720E7C"/>
    <w:rsid w:val="00730290"/>
    <w:rsid w:val="00744A92"/>
    <w:rsid w:val="00784699"/>
    <w:rsid w:val="00786424"/>
    <w:rsid w:val="00796CA4"/>
    <w:rsid w:val="00820CE4"/>
    <w:rsid w:val="00851D89"/>
    <w:rsid w:val="00874F03"/>
    <w:rsid w:val="008A3F83"/>
    <w:rsid w:val="008C4B09"/>
    <w:rsid w:val="009076C1"/>
    <w:rsid w:val="00942DD0"/>
    <w:rsid w:val="009464AD"/>
    <w:rsid w:val="00954F68"/>
    <w:rsid w:val="009865C3"/>
    <w:rsid w:val="009911D4"/>
    <w:rsid w:val="009A0AAB"/>
    <w:rsid w:val="009F54B1"/>
    <w:rsid w:val="009F69B7"/>
    <w:rsid w:val="00A360EF"/>
    <w:rsid w:val="00A52D29"/>
    <w:rsid w:val="00A805C7"/>
    <w:rsid w:val="00B133AB"/>
    <w:rsid w:val="00B83344"/>
    <w:rsid w:val="00B95189"/>
    <w:rsid w:val="00BF1FC1"/>
    <w:rsid w:val="00BF5603"/>
    <w:rsid w:val="00C12527"/>
    <w:rsid w:val="00C910A7"/>
    <w:rsid w:val="00CB7FD8"/>
    <w:rsid w:val="00CC0874"/>
    <w:rsid w:val="00CF7911"/>
    <w:rsid w:val="00D070EF"/>
    <w:rsid w:val="00D23A25"/>
    <w:rsid w:val="00D342B5"/>
    <w:rsid w:val="00D54B62"/>
    <w:rsid w:val="00D84177"/>
    <w:rsid w:val="00D8469D"/>
    <w:rsid w:val="00DC45BA"/>
    <w:rsid w:val="00DE2C9A"/>
    <w:rsid w:val="00E72B2E"/>
    <w:rsid w:val="00E96DDB"/>
    <w:rsid w:val="00EF3BF2"/>
    <w:rsid w:val="00F42CBA"/>
    <w:rsid w:val="00FA5892"/>
    <w:rsid w:val="00FE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ky-K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CA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37CA0"/>
    <w:rPr>
      <w:b/>
      <w:bCs/>
    </w:rPr>
  </w:style>
  <w:style w:type="character" w:styleId="a5">
    <w:name w:val="Emphasis"/>
    <w:basedOn w:val="a0"/>
    <w:uiPriority w:val="20"/>
    <w:qFormat/>
    <w:rsid w:val="00537CA0"/>
    <w:rPr>
      <w:i/>
      <w:iCs/>
    </w:rPr>
  </w:style>
  <w:style w:type="character" w:customStyle="1" w:styleId="type-no-wrap">
    <w:name w:val="type-no-wrap"/>
    <w:basedOn w:val="a0"/>
    <w:rsid w:val="00CF7911"/>
  </w:style>
  <w:style w:type="paragraph" w:styleId="a6">
    <w:name w:val="Balloon Text"/>
    <w:basedOn w:val="a"/>
    <w:link w:val="a7"/>
    <w:uiPriority w:val="99"/>
    <w:semiHidden/>
    <w:unhideWhenUsed/>
    <w:rsid w:val="00A360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0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865C3"/>
    <w:pPr>
      <w:ind w:left="720"/>
      <w:contextualSpacing/>
    </w:pPr>
  </w:style>
  <w:style w:type="character" w:styleId="a9">
    <w:name w:val="Hyperlink"/>
    <w:rsid w:val="00254FF1"/>
    <w:rPr>
      <w:u w:val="single"/>
    </w:rPr>
  </w:style>
  <w:style w:type="paragraph" w:styleId="aa">
    <w:name w:val="footnote text"/>
    <w:basedOn w:val="a"/>
    <w:link w:val="ab"/>
    <w:rsid w:val="00254FF1"/>
    <w:rPr>
      <w:rFonts w:eastAsia="Times New Rom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rsid w:val="00254FF1"/>
    <w:rPr>
      <w:rFonts w:eastAsia="Times New Roman" w:cs="Times New Roman"/>
      <w:sz w:val="20"/>
      <w:szCs w:val="20"/>
      <w:lang w:val="en-US"/>
    </w:rPr>
  </w:style>
  <w:style w:type="character" w:styleId="ac">
    <w:name w:val="footnote reference"/>
    <w:uiPriority w:val="99"/>
    <w:rsid w:val="00254F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ky-K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7CA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37CA0"/>
    <w:rPr>
      <w:b/>
      <w:bCs/>
    </w:rPr>
  </w:style>
  <w:style w:type="character" w:styleId="a5">
    <w:name w:val="Emphasis"/>
    <w:basedOn w:val="a0"/>
    <w:uiPriority w:val="20"/>
    <w:qFormat/>
    <w:rsid w:val="00537CA0"/>
    <w:rPr>
      <w:i/>
      <w:iCs/>
    </w:rPr>
  </w:style>
  <w:style w:type="character" w:customStyle="1" w:styleId="type-no-wrap">
    <w:name w:val="type-no-wrap"/>
    <w:basedOn w:val="a0"/>
    <w:rsid w:val="00CF7911"/>
  </w:style>
  <w:style w:type="paragraph" w:styleId="a6">
    <w:name w:val="Balloon Text"/>
    <w:basedOn w:val="a"/>
    <w:link w:val="a7"/>
    <w:uiPriority w:val="99"/>
    <w:semiHidden/>
    <w:unhideWhenUsed/>
    <w:rsid w:val="00A360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60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865C3"/>
    <w:pPr>
      <w:ind w:left="720"/>
      <w:contextualSpacing/>
    </w:pPr>
  </w:style>
  <w:style w:type="character" w:styleId="a9">
    <w:name w:val="Hyperlink"/>
    <w:rsid w:val="00254FF1"/>
    <w:rPr>
      <w:u w:val="single"/>
    </w:rPr>
  </w:style>
  <w:style w:type="paragraph" w:styleId="aa">
    <w:name w:val="footnote text"/>
    <w:basedOn w:val="a"/>
    <w:link w:val="ab"/>
    <w:rsid w:val="00254FF1"/>
    <w:rPr>
      <w:rFonts w:eastAsia="Times New Rom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rsid w:val="00254FF1"/>
    <w:rPr>
      <w:rFonts w:eastAsia="Times New Roman" w:cs="Times New Roman"/>
      <w:sz w:val="20"/>
      <w:szCs w:val="20"/>
      <w:lang w:val="en-US"/>
    </w:rPr>
  </w:style>
  <w:style w:type="character" w:styleId="ac">
    <w:name w:val="footnote reference"/>
    <w:uiPriority w:val="99"/>
    <w:rsid w:val="00254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Айнура</dc:creator>
  <cp:lastModifiedBy>Пользователь Windows</cp:lastModifiedBy>
  <cp:revision>2</cp:revision>
  <cp:lastPrinted>2017-10-27T11:47:00Z</cp:lastPrinted>
  <dcterms:created xsi:type="dcterms:W3CDTF">2017-11-15T06:45:00Z</dcterms:created>
  <dcterms:modified xsi:type="dcterms:W3CDTF">2017-11-15T06:45:00Z</dcterms:modified>
</cp:coreProperties>
</file>