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FF" w:rsidRPr="006F08FF" w:rsidRDefault="006F08FF" w:rsidP="006F0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F08F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Справка-обоснование</w:t>
      </w:r>
    </w:p>
    <w:p w:rsidR="006F08FF" w:rsidRPr="006F08FF" w:rsidRDefault="009E3D84" w:rsidP="006F0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проекта</w:t>
      </w:r>
      <w:r w:rsidR="006F08FF" w:rsidRPr="006F08F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постановления Правительства Кыргызской Республики </w:t>
      </w:r>
    </w:p>
    <w:p w:rsidR="006B15E4" w:rsidRDefault="006F08FF" w:rsidP="006F0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F08F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«О проекте Закона Кыргызской Республики «О внесении изменени</w:t>
      </w:r>
      <w:r w:rsidR="009C29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й</w:t>
      </w:r>
      <w:r w:rsidRPr="006F08F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 Закон Кыргызской Республики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 защите банковских вкладов (депозитов)</w:t>
      </w:r>
      <w:r w:rsidRPr="006F08F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6F08FF" w:rsidRDefault="006F08FF" w:rsidP="006F0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46CB2" w:rsidRPr="00E46CB2" w:rsidRDefault="00E46CB2" w:rsidP="00E46C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46C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 и задачи проекта:</w:t>
      </w:r>
    </w:p>
    <w:p w:rsidR="00334D70" w:rsidRDefault="00E46CB2" w:rsidP="00850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Данный проект постановления Правительства Кыргызской Республики инициирует  внесение изменения в Закон Кыргызской Республики «О защите банковских вкладов (депозитов)» от 7 мая 2008 года № 78 и подготовлен в</w:t>
      </w:r>
      <w:r w:rsidR="008502BF" w:rsidRPr="008502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целях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увеличения суммы компенсации по депозитам (страхового покрытия) в коммерческих банках при наступлении гарантийного случая, а также</w:t>
      </w:r>
      <w:r w:rsidRPr="008502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502BF" w:rsidRPr="008502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повышения уровня защиты вкладчиков коммерческих банков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</w:t>
      </w:r>
      <w:r w:rsidR="00334D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укрепления</w:t>
      </w:r>
      <w:r w:rsidR="008502BF" w:rsidRPr="008502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доверия населения к банковской системе</w:t>
      </w:r>
      <w:r w:rsidR="004106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:rsidR="0041064D" w:rsidRPr="0041064D" w:rsidRDefault="0041064D" w:rsidP="004106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106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Описательная часть:</w:t>
      </w:r>
    </w:p>
    <w:p w:rsidR="00A56B26" w:rsidRPr="00A56B26" w:rsidRDefault="00A56B26" w:rsidP="00A56B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6B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защиты депозитов направлена на защиту вкладчиков и содействие стабильности финансовой системы. Уровень страхового покрытия оказывает положительное влияние на уверенность населения в банках и соответственно, на объемы депозитной базы. Чем выше уровень страхового покрытия, тем может быть выше депозитная база коммерческих банков, которая выступает одним из источников ресурсов для кредитной деятельности банков.</w:t>
      </w:r>
    </w:p>
    <w:p w:rsidR="00A56B26" w:rsidRPr="00A56B26" w:rsidRDefault="00A56B26" w:rsidP="00A56B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6B26">
        <w:rPr>
          <w:rFonts w:ascii="Times New Roman" w:hAnsi="Times New Roman" w:cs="Times New Roman"/>
          <w:sz w:val="28"/>
          <w:szCs w:val="28"/>
        </w:rPr>
        <w:t>По данным Международного Валютного Фонда, в Кыргызской Республике показатель соотношения общего объема депозитов коммерческих банков к внутреннему валовому продукту составляет порядка 24 %, что является одним из самых низких показателей среди стран СНГ. К примеру, в Российской Федерации данный показатель составляет 45 %, в Республике Армения – 35 %, в Республике Беларусь – 33 %.</w:t>
      </w:r>
    </w:p>
    <w:p w:rsidR="00A56B26" w:rsidRPr="00A56B26" w:rsidRDefault="00A56B26" w:rsidP="00A56B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6B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Законом Кыргызской Республики «О защите банковских вкладов (депозитов)» при наступлении гарантийного случая компенсации в размере не более 200 тысяч сомов (примерно 2878 долл. США) подлежат депозиты физических лиц и индивидуальных предпринимателей. Согласно анализу величина гарантированной суммы компенсации по депозитам в Кыргызской Республике также на </w:t>
      </w:r>
      <w:proofErr w:type="gramStart"/>
      <w:r w:rsidRPr="00A56B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сегодняшний</w:t>
      </w:r>
      <w:proofErr w:type="gramEnd"/>
      <w:r w:rsidRPr="00A56B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день является одной из самых минимальных среди стран СНГ и самой минимальной среди стран ЕАЭС (в Республике Казахстан данная сумма составляет 39587 долл. США, в Российской Федерации – 22195 долл. США, в Республике Армения – 20590 долл. США, в Республике Беларусь – для физических лиц ограничения отсутствуют).</w:t>
      </w:r>
    </w:p>
    <w:p w:rsidR="00A56B26" w:rsidRPr="00A56B26" w:rsidRDefault="00A56B26" w:rsidP="00A56B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6B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состоянию на 1 июля 2019 года размер Фонда защиты депозитов достиг 2 389 млн. сомов, а показатель его достаточности составил 8,12 % при целевом значении 12 %. При этом целевое значение Фонда защиты депозитов находится в диапазоне выше аналогичного значения фондов страхования депозитов в других странах (в среднем 3 %). Количество депозитов, </w:t>
      </w:r>
      <w:r w:rsidRPr="00A56B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полностью гарантированных в соответствии с установленным законом размером компенсации, по состоянию на 1 июля 2019 года составило 2 591 986 депозитов, что составляет 97% от количества всех вкладчиков банковского сектора.</w:t>
      </w:r>
    </w:p>
    <w:p w:rsidR="00A56B26" w:rsidRPr="00A56B26" w:rsidRDefault="00A56B26" w:rsidP="00A56B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6B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повышении страхового покрытия до 300 тыс. сом количество гарантированных депозитов оценочно составит 98 % от количества всех вкладчиков банковского сектора, то есть будет покрываться преобладающее большинство вкладчиков. При этом показатель достаточности Фонда защиты депозитов составит 6,79 % от общей суммы гарантированных депозитов и будет находиться в приемлемых диапазонах достаточности.</w:t>
      </w:r>
    </w:p>
    <w:p w:rsidR="00A56B26" w:rsidRPr="00A56B26" w:rsidRDefault="00A56B26" w:rsidP="00A56B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6B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 страхового покрытия повысит уверенность населения в банковских сбережениях и, в условиях надлежащего надзора за коммерческими банками со стороны Национального банка Кыргызской Республики, окажет положительное воздействие на увеличение общей депозитной базы.</w:t>
      </w:r>
    </w:p>
    <w:p w:rsidR="009F0861" w:rsidRPr="009F0861" w:rsidRDefault="009F0861" w:rsidP="009F08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F0861">
        <w:rPr>
          <w:rFonts w:ascii="Times New Roman" w:hAnsi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последствий:</w:t>
      </w:r>
    </w:p>
    <w:p w:rsidR="009F0861" w:rsidRDefault="009F0861" w:rsidP="000F3DDC">
      <w:pPr>
        <w:tabs>
          <w:tab w:val="left" w:pos="-65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DF9">
        <w:rPr>
          <w:rFonts w:ascii="Times New Roman" w:hAnsi="Times New Roman"/>
          <w:sz w:val="28"/>
          <w:szCs w:val="28"/>
        </w:rPr>
        <w:t>Данный проект постановления не противоречит нормативным правовым актам К</w:t>
      </w:r>
      <w:r>
        <w:rPr>
          <w:rFonts w:ascii="Times New Roman" w:hAnsi="Times New Roman"/>
          <w:sz w:val="28"/>
          <w:szCs w:val="28"/>
        </w:rPr>
        <w:t>ыргызской Республики</w:t>
      </w:r>
      <w:r w:rsidRPr="00DB3DF9">
        <w:rPr>
          <w:rFonts w:ascii="Times New Roman" w:hAnsi="Times New Roman"/>
          <w:sz w:val="28"/>
          <w:szCs w:val="28"/>
        </w:rPr>
        <w:t>, каких-либо негативных социальных, экономических, правовых, правозащитных, гендерных, экологических, коррупционных последствий не вызовет, и проведение соответствующих экспертиз не требуется.</w:t>
      </w:r>
    </w:p>
    <w:p w:rsidR="009F0861" w:rsidRPr="00A56B26" w:rsidRDefault="009F0861" w:rsidP="009F0861">
      <w:pPr>
        <w:pStyle w:val="a3"/>
        <w:numPr>
          <w:ilvl w:val="0"/>
          <w:numId w:val="1"/>
        </w:numPr>
        <w:tabs>
          <w:tab w:val="left" w:pos="-652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DF9">
        <w:rPr>
          <w:rFonts w:ascii="Times New Roman" w:hAnsi="Times New Roman"/>
          <w:b/>
          <w:sz w:val="28"/>
          <w:szCs w:val="28"/>
        </w:rPr>
        <w:t>Информация о результатах общественного обсуждения (в случае необходимости):</w:t>
      </w:r>
    </w:p>
    <w:p w:rsidR="00A56B26" w:rsidRPr="00691BE6" w:rsidRDefault="00A56B26" w:rsidP="00A56B26">
      <w:pPr>
        <w:pStyle w:val="a3"/>
        <w:tabs>
          <w:tab w:val="left" w:pos="-652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BE6">
        <w:rPr>
          <w:rFonts w:ascii="Times New Roman" w:hAnsi="Times New Roman"/>
          <w:sz w:val="28"/>
          <w:szCs w:val="28"/>
        </w:rPr>
        <w:t xml:space="preserve">В соответствии с частью 1 статьи 22 Закона Кыргызской Республики «О нормативных правовых актах Кыргызской Республики» 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691BE6">
        <w:rPr>
          <w:rFonts w:ascii="Times New Roman" w:hAnsi="Times New Roman"/>
          <w:sz w:val="28"/>
          <w:szCs w:val="28"/>
        </w:rPr>
        <w:t xml:space="preserve"> будет размещен для общественного обсуждения на официальном сайте Правительства Кыргызско</w:t>
      </w:r>
      <w:r>
        <w:rPr>
          <w:rFonts w:ascii="Times New Roman" w:hAnsi="Times New Roman"/>
          <w:sz w:val="28"/>
          <w:szCs w:val="28"/>
        </w:rPr>
        <w:t>й Республики (</w:t>
      </w:r>
      <w:hyperlink r:id="rId6" w:history="1">
        <w:r w:rsidRPr="001E0E2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691BE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E23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691BE6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E0E23">
          <w:rPr>
            <w:rStyle w:val="a4"/>
            <w:rFonts w:ascii="Times New Roman" w:hAnsi="Times New Roman"/>
            <w:sz w:val="28"/>
            <w:szCs w:val="28"/>
            <w:lang w:val="en-US"/>
          </w:rPr>
          <w:t>kg</w:t>
        </w:r>
      </w:hyperlink>
      <w:r w:rsidRPr="00691BE6">
        <w:rPr>
          <w:rFonts w:ascii="Times New Roman" w:hAnsi="Times New Roman"/>
          <w:sz w:val="28"/>
          <w:szCs w:val="28"/>
        </w:rPr>
        <w:t>).</w:t>
      </w:r>
    </w:p>
    <w:p w:rsidR="00A56B26" w:rsidRPr="00691BE6" w:rsidRDefault="00A56B26" w:rsidP="00A56B26">
      <w:pPr>
        <w:pStyle w:val="a3"/>
        <w:tabs>
          <w:tab w:val="left" w:pos="-652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общественного обсуждения будут отражены в итоговой справке-обосновании.</w:t>
      </w:r>
    </w:p>
    <w:p w:rsidR="009F0861" w:rsidRPr="009F0861" w:rsidRDefault="009F0861" w:rsidP="009F0861">
      <w:pPr>
        <w:pStyle w:val="a3"/>
        <w:numPr>
          <w:ilvl w:val="0"/>
          <w:numId w:val="1"/>
        </w:numPr>
        <w:tabs>
          <w:tab w:val="left" w:pos="-652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0861">
        <w:rPr>
          <w:rFonts w:ascii="Times New Roman" w:hAnsi="Times New Roman"/>
          <w:b/>
          <w:sz w:val="28"/>
          <w:szCs w:val="28"/>
        </w:rPr>
        <w:t>Анализ соответствия проекта законодательству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F0861" w:rsidRDefault="009F0861" w:rsidP="00850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DF9">
        <w:rPr>
          <w:rFonts w:ascii="Times New Roman" w:hAnsi="Times New Roman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</w:t>
      </w:r>
      <w:r>
        <w:rPr>
          <w:rFonts w:ascii="Times New Roman" w:hAnsi="Times New Roman"/>
          <w:sz w:val="28"/>
          <w:szCs w:val="28"/>
        </w:rPr>
        <w:t xml:space="preserve">ыргызская </w:t>
      </w:r>
      <w:r w:rsidRPr="00DB3DF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еспублика</w:t>
      </w:r>
      <w:r w:rsidRPr="00DB3DF9">
        <w:rPr>
          <w:rFonts w:ascii="Times New Roman" w:hAnsi="Times New Roman"/>
          <w:sz w:val="28"/>
          <w:szCs w:val="28"/>
        </w:rPr>
        <w:t>.</w:t>
      </w:r>
    </w:p>
    <w:p w:rsidR="009F0861" w:rsidRPr="009F0861" w:rsidRDefault="009F0861" w:rsidP="009F08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0861">
        <w:rPr>
          <w:rFonts w:ascii="Times New Roman" w:hAnsi="Times New Roman"/>
          <w:b/>
          <w:sz w:val="28"/>
          <w:szCs w:val="28"/>
        </w:rPr>
        <w:t>Информация о необходимости и источниках финансирования:</w:t>
      </w:r>
    </w:p>
    <w:p w:rsidR="009F0861" w:rsidRDefault="009F0861" w:rsidP="009F0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DF9">
        <w:rPr>
          <w:rFonts w:ascii="Times New Roman" w:hAnsi="Times New Roman"/>
          <w:sz w:val="28"/>
          <w:szCs w:val="28"/>
        </w:rPr>
        <w:t>Принятие проекта постановления П</w:t>
      </w:r>
      <w:r>
        <w:rPr>
          <w:rFonts w:ascii="Times New Roman" w:hAnsi="Times New Roman"/>
          <w:sz w:val="28"/>
          <w:szCs w:val="28"/>
        </w:rPr>
        <w:t xml:space="preserve">равительства </w:t>
      </w:r>
      <w:r w:rsidRPr="00DB3D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ыргызской </w:t>
      </w:r>
      <w:r w:rsidRPr="00DB3DF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</w:t>
      </w:r>
      <w:r w:rsidRPr="00DB3DF9">
        <w:rPr>
          <w:rFonts w:ascii="Times New Roman" w:hAnsi="Times New Roman"/>
          <w:sz w:val="28"/>
          <w:szCs w:val="28"/>
        </w:rPr>
        <w:t xml:space="preserve"> «</w:t>
      </w:r>
      <w:r w:rsidR="00BA4AC5">
        <w:rPr>
          <w:rFonts w:ascii="Times New Roman" w:hAnsi="Times New Roman"/>
          <w:sz w:val="28"/>
          <w:szCs w:val="28"/>
        </w:rPr>
        <w:t>О проекте Закона Кыргызской Республики «</w:t>
      </w:r>
      <w:r w:rsidRPr="00DB3DF9">
        <w:rPr>
          <w:rFonts w:ascii="Times New Roman" w:hAnsi="Times New Roman"/>
          <w:sz w:val="28"/>
          <w:szCs w:val="28"/>
        </w:rPr>
        <w:t>О внесении изменени</w:t>
      </w:r>
      <w:r w:rsidR="00B236F2">
        <w:rPr>
          <w:rFonts w:ascii="Times New Roman" w:hAnsi="Times New Roman"/>
          <w:sz w:val="28"/>
          <w:szCs w:val="28"/>
        </w:rPr>
        <w:t>я</w:t>
      </w:r>
      <w:r w:rsidRPr="00DB3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Закон Кыргызской Республики «О защите банковских вкладов (депозитов)» </w:t>
      </w:r>
      <w:r w:rsidRPr="00DB3DF9">
        <w:rPr>
          <w:rFonts w:ascii="Times New Roman" w:hAnsi="Times New Roman"/>
          <w:sz w:val="28"/>
          <w:szCs w:val="28"/>
        </w:rPr>
        <w:t>не повлечет за собой дополнительных финансовых затрат из государственного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9F0861" w:rsidRPr="009F0861" w:rsidRDefault="009F0861" w:rsidP="009F08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0861">
        <w:rPr>
          <w:rFonts w:ascii="Times New Roman" w:hAnsi="Times New Roman"/>
          <w:b/>
          <w:sz w:val="28"/>
          <w:szCs w:val="28"/>
        </w:rPr>
        <w:t>Информация об анализе регулятивного воздействия:</w:t>
      </w:r>
    </w:p>
    <w:p w:rsidR="00ED1B86" w:rsidRPr="00ED1B86" w:rsidRDefault="00ED1B86" w:rsidP="00ED1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1B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частью 1 статьи 19 Закона Кыргызской Республики </w:t>
      </w:r>
      <w:r w:rsidRPr="00ED1B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«О нормативных правовых актах Кыргызской Республики» проекты нормативных правовых актов, направленных на регулирование предпринимательской деятельности, подлежат анализу регулятивного воздействия в соответствии с методикой, утвержденной Правительством.</w:t>
      </w:r>
    </w:p>
    <w:p w:rsidR="009E3D84" w:rsidRPr="00ED1B86" w:rsidRDefault="00ED1B86" w:rsidP="00ED1B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1B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связи с этим будет проводиться анализ регулятивного воздействия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проекта</w:t>
      </w:r>
      <w:r w:rsidRPr="00ED1B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 Правительства</w:t>
      </w:r>
      <w:bookmarkStart w:id="0" w:name="_GoBack"/>
      <w:bookmarkEnd w:id="0"/>
      <w:r w:rsidRPr="00ED1B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Кыргызской Республики в соответствии с Методикой проведения анализа регулятивного воздействия нормативных правовых актов на деятельность субъектов предпринимательства, утвержденного постановлением Правительства Кыргызской Республики от 30 сентября 2014 года № 559.</w:t>
      </w:r>
    </w:p>
    <w:p w:rsidR="002D0469" w:rsidRDefault="002D0469" w:rsidP="009F0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F3DDC" w:rsidRDefault="000F3DDC" w:rsidP="009F0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D0469" w:rsidRPr="00DB3DF9" w:rsidRDefault="002D0469" w:rsidP="002D04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DB3DF9">
        <w:rPr>
          <w:rFonts w:ascii="Times New Roman" w:hAnsi="Times New Roman"/>
          <w:b/>
          <w:color w:val="000000"/>
          <w:sz w:val="28"/>
          <w:szCs w:val="28"/>
        </w:rPr>
        <w:t>Министр экономики</w:t>
      </w:r>
    </w:p>
    <w:p w:rsidR="002D0469" w:rsidRPr="00DB3DF9" w:rsidRDefault="002D0469" w:rsidP="002D04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DB3DF9">
        <w:rPr>
          <w:rFonts w:ascii="Times New Roman" w:hAnsi="Times New Roman"/>
          <w:b/>
          <w:color w:val="000000"/>
          <w:sz w:val="28"/>
          <w:szCs w:val="28"/>
        </w:rPr>
        <w:t xml:space="preserve">Кыргызской Республики </w:t>
      </w:r>
      <w:r w:rsidRPr="00DB3DF9">
        <w:rPr>
          <w:rFonts w:ascii="Times New Roman" w:hAnsi="Times New Roman"/>
          <w:b/>
          <w:color w:val="000000"/>
          <w:sz w:val="28"/>
          <w:szCs w:val="28"/>
        </w:rPr>
        <w:tab/>
      </w:r>
      <w:r w:rsidRPr="00DB3DF9">
        <w:rPr>
          <w:rFonts w:ascii="Times New Roman" w:hAnsi="Times New Roman"/>
          <w:b/>
          <w:color w:val="000000"/>
          <w:sz w:val="28"/>
          <w:szCs w:val="28"/>
        </w:rPr>
        <w:tab/>
      </w:r>
      <w:r w:rsidRPr="00DB3DF9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DB3D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3DF9">
        <w:rPr>
          <w:rFonts w:ascii="Times New Roman" w:hAnsi="Times New Roman"/>
          <w:b/>
          <w:color w:val="000000"/>
          <w:sz w:val="28"/>
          <w:szCs w:val="28"/>
        </w:rPr>
        <w:tab/>
        <w:t xml:space="preserve">С. </w:t>
      </w:r>
      <w:proofErr w:type="spellStart"/>
      <w:r w:rsidRPr="00DB3DF9">
        <w:rPr>
          <w:rFonts w:ascii="Times New Roman" w:hAnsi="Times New Roman"/>
          <w:b/>
          <w:color w:val="000000"/>
          <w:sz w:val="28"/>
          <w:szCs w:val="28"/>
        </w:rPr>
        <w:t>Муканбетов</w:t>
      </w:r>
      <w:proofErr w:type="spellEnd"/>
    </w:p>
    <w:p w:rsidR="002D0469" w:rsidRDefault="002D0469" w:rsidP="009F0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2D0469" w:rsidSect="00767CF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410D0"/>
    <w:multiLevelType w:val="hybridMultilevel"/>
    <w:tmpl w:val="1D943946"/>
    <w:lvl w:ilvl="0" w:tplc="7AB292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CC"/>
    <w:rsid w:val="00026F45"/>
    <w:rsid w:val="000F3DDC"/>
    <w:rsid w:val="00154695"/>
    <w:rsid w:val="001D54C2"/>
    <w:rsid w:val="002D0469"/>
    <w:rsid w:val="00334D70"/>
    <w:rsid w:val="00341C83"/>
    <w:rsid w:val="0041064D"/>
    <w:rsid w:val="00416D89"/>
    <w:rsid w:val="00486979"/>
    <w:rsid w:val="00567C37"/>
    <w:rsid w:val="00616E0A"/>
    <w:rsid w:val="0062760B"/>
    <w:rsid w:val="006B15E4"/>
    <w:rsid w:val="006F08FF"/>
    <w:rsid w:val="007340F0"/>
    <w:rsid w:val="00767CF9"/>
    <w:rsid w:val="007916A0"/>
    <w:rsid w:val="008403CC"/>
    <w:rsid w:val="008502BF"/>
    <w:rsid w:val="008C35B0"/>
    <w:rsid w:val="009A4020"/>
    <w:rsid w:val="009C2968"/>
    <w:rsid w:val="009D6A73"/>
    <w:rsid w:val="009E3D84"/>
    <w:rsid w:val="009F0861"/>
    <w:rsid w:val="00A56B26"/>
    <w:rsid w:val="00B236F2"/>
    <w:rsid w:val="00BA4AC5"/>
    <w:rsid w:val="00D25572"/>
    <w:rsid w:val="00D93784"/>
    <w:rsid w:val="00E46CB2"/>
    <w:rsid w:val="00EA7E64"/>
    <w:rsid w:val="00EC5A8F"/>
    <w:rsid w:val="00ED1B86"/>
    <w:rsid w:val="00F3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Чынгыз А. Акматбеков</dc:creator>
  <cp:keywords/>
  <dc:description/>
  <cp:lastModifiedBy>Чынгыз А. Акматбеков</cp:lastModifiedBy>
  <cp:revision>35</cp:revision>
  <dcterms:created xsi:type="dcterms:W3CDTF">2019-09-16T06:10:00Z</dcterms:created>
  <dcterms:modified xsi:type="dcterms:W3CDTF">2019-10-09T11:58:00Z</dcterms:modified>
</cp:coreProperties>
</file>