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02" w:rsidRPr="003F17A3" w:rsidRDefault="00265702" w:rsidP="007F2088">
      <w:pPr>
        <w:spacing w:after="0" w:line="240" w:lineRule="auto"/>
        <w:jc w:val="center"/>
        <w:rPr>
          <w:rFonts w:ascii="Times New Roman" w:hAnsi="Times New Roman" w:cs="Times New Roman"/>
          <w:b/>
          <w:sz w:val="28"/>
        </w:rPr>
      </w:pPr>
      <w:bookmarkStart w:id="0" w:name="_GoBack"/>
      <w:bookmarkEnd w:id="0"/>
      <w:r w:rsidRPr="003F17A3">
        <w:rPr>
          <w:rFonts w:ascii="Times New Roman" w:hAnsi="Times New Roman" w:cs="Times New Roman"/>
          <w:b/>
          <w:sz w:val="28"/>
        </w:rPr>
        <w:t>ЕВРАЗИЯ ЭКОНОМИКАЛЫК КОМИССИЯСЫ</w:t>
      </w:r>
    </w:p>
    <w:p w:rsidR="00265702" w:rsidRPr="003F17A3" w:rsidRDefault="00265702" w:rsidP="007F2088">
      <w:pPr>
        <w:spacing w:after="0" w:line="240" w:lineRule="auto"/>
        <w:jc w:val="center"/>
        <w:rPr>
          <w:rFonts w:ascii="Times New Roman" w:hAnsi="Times New Roman" w:cs="Times New Roman"/>
          <w:b/>
          <w:sz w:val="28"/>
        </w:rPr>
      </w:pPr>
      <w:r w:rsidRPr="003F17A3">
        <w:rPr>
          <w:rFonts w:ascii="Times New Roman" w:hAnsi="Times New Roman" w:cs="Times New Roman"/>
          <w:b/>
          <w:sz w:val="28"/>
        </w:rPr>
        <w:t>КЕҢЕШ</w:t>
      </w:r>
    </w:p>
    <w:p w:rsidR="00265702" w:rsidRDefault="00265702" w:rsidP="007F2088">
      <w:pPr>
        <w:spacing w:after="0" w:line="240" w:lineRule="auto"/>
        <w:jc w:val="center"/>
        <w:rPr>
          <w:rFonts w:ascii="Times New Roman" w:hAnsi="Times New Roman" w:cs="Times New Roman"/>
          <w:b/>
          <w:sz w:val="28"/>
          <w:lang w:val="ru-RU"/>
        </w:rPr>
      </w:pPr>
    </w:p>
    <w:p w:rsidR="007F2088" w:rsidRPr="003F17A3" w:rsidRDefault="007F2088" w:rsidP="007F2088">
      <w:pPr>
        <w:spacing w:after="0" w:line="240" w:lineRule="auto"/>
        <w:jc w:val="center"/>
        <w:rPr>
          <w:rFonts w:ascii="Times New Roman" w:hAnsi="Times New Roman" w:cs="Times New Roman"/>
          <w:b/>
          <w:sz w:val="28"/>
          <w:lang w:val="ru-RU"/>
        </w:rPr>
      </w:pPr>
    </w:p>
    <w:p w:rsidR="00265702" w:rsidRPr="003F17A3" w:rsidRDefault="00265702" w:rsidP="007F2088">
      <w:pPr>
        <w:pStyle w:val="1"/>
        <w:shd w:val="clear" w:color="auto" w:fill="auto"/>
        <w:tabs>
          <w:tab w:val="left" w:pos="4302"/>
          <w:tab w:val="right" w:pos="9296"/>
          <w:tab w:val="right" w:pos="9356"/>
        </w:tabs>
        <w:spacing w:before="0" w:after="0" w:line="240" w:lineRule="auto"/>
        <w:ind w:firstLine="0"/>
        <w:jc w:val="center"/>
        <w:rPr>
          <w:rStyle w:val="0pt"/>
          <w:b/>
          <w:sz w:val="28"/>
          <w:szCs w:val="28"/>
          <w:lang w:val="ky-KG"/>
        </w:rPr>
      </w:pPr>
      <w:r w:rsidRPr="003F17A3">
        <w:rPr>
          <w:rStyle w:val="0pt"/>
          <w:b/>
          <w:sz w:val="28"/>
          <w:szCs w:val="28"/>
          <w:lang w:val="ky-KG"/>
        </w:rPr>
        <w:t>ЧЕЧИМ</w:t>
      </w:r>
    </w:p>
    <w:p w:rsidR="00265702" w:rsidRDefault="00265702" w:rsidP="007F2088">
      <w:pPr>
        <w:spacing w:after="0" w:line="240" w:lineRule="auto"/>
        <w:jc w:val="center"/>
        <w:rPr>
          <w:rFonts w:ascii="Times New Roman" w:hAnsi="Times New Roman" w:cs="Times New Roman"/>
          <w:b/>
          <w:sz w:val="28"/>
          <w:lang w:val="ru-RU"/>
        </w:rPr>
      </w:pPr>
    </w:p>
    <w:p w:rsidR="004947D4" w:rsidRPr="003F17A3" w:rsidRDefault="004947D4" w:rsidP="007F2088">
      <w:pPr>
        <w:spacing w:after="0" w:line="240" w:lineRule="auto"/>
        <w:jc w:val="center"/>
        <w:rPr>
          <w:rFonts w:ascii="Times New Roman" w:hAnsi="Times New Roman" w:cs="Times New Roman"/>
          <w:b/>
          <w:sz w:val="28"/>
          <w:lang w:val="ru-RU"/>
        </w:rPr>
      </w:pPr>
    </w:p>
    <w:p w:rsidR="00265702" w:rsidRPr="003F17A3" w:rsidRDefault="00265702" w:rsidP="007F2088">
      <w:pPr>
        <w:pStyle w:val="1"/>
        <w:shd w:val="clear" w:color="auto" w:fill="auto"/>
        <w:tabs>
          <w:tab w:val="left" w:pos="4302"/>
          <w:tab w:val="right" w:pos="9296"/>
          <w:tab w:val="right" w:pos="9356"/>
        </w:tabs>
        <w:spacing w:before="0" w:after="0" w:line="240" w:lineRule="auto"/>
        <w:ind w:firstLine="0"/>
        <w:rPr>
          <w:rStyle w:val="0pt"/>
          <w:sz w:val="28"/>
          <w:szCs w:val="28"/>
          <w:lang w:val="ky-KG"/>
        </w:rPr>
      </w:pPr>
      <w:r>
        <w:rPr>
          <w:rStyle w:val="0pt"/>
          <w:sz w:val="28"/>
          <w:szCs w:val="28"/>
          <w:lang w:val="ky-KG"/>
        </w:rPr>
        <w:t>2017-жылдын «20</w:t>
      </w:r>
      <w:r w:rsidR="004C5EB3" w:rsidRPr="004C5EB3">
        <w:rPr>
          <w:rStyle w:val="0pt"/>
          <w:sz w:val="28"/>
          <w:szCs w:val="28"/>
          <w:lang w:val="ky-KG"/>
        </w:rPr>
        <w:t>»</w:t>
      </w:r>
      <w:r w:rsidRPr="003F17A3">
        <w:rPr>
          <w:rStyle w:val="0pt"/>
          <w:sz w:val="28"/>
          <w:szCs w:val="28"/>
          <w:lang w:val="ky-KG"/>
        </w:rPr>
        <w:t xml:space="preserve"> </w:t>
      </w:r>
      <w:r>
        <w:rPr>
          <w:rStyle w:val="0pt"/>
          <w:sz w:val="28"/>
          <w:szCs w:val="28"/>
          <w:lang w:val="ky-KG"/>
        </w:rPr>
        <w:t>декабры</w:t>
      </w:r>
      <w:r w:rsidRPr="003F17A3">
        <w:rPr>
          <w:rStyle w:val="0pt"/>
          <w:sz w:val="28"/>
          <w:szCs w:val="28"/>
          <w:lang w:val="ky-KG"/>
        </w:rPr>
        <w:t xml:space="preserve">  </w:t>
      </w:r>
      <w:r w:rsidRPr="003F17A3">
        <w:rPr>
          <w:rStyle w:val="0pt"/>
          <w:sz w:val="28"/>
          <w:szCs w:val="28"/>
          <w:lang w:val="ky-KG"/>
        </w:rPr>
        <w:tab/>
        <w:t xml:space="preserve">  </w:t>
      </w:r>
      <w:r w:rsidR="00CF4083">
        <w:rPr>
          <w:rStyle w:val="0pt"/>
          <w:b/>
          <w:sz w:val="28"/>
          <w:szCs w:val="28"/>
          <w:lang w:val="ky-KG"/>
        </w:rPr>
        <w:t>№89</w:t>
      </w:r>
      <w:r w:rsidRPr="003F17A3">
        <w:rPr>
          <w:rStyle w:val="0pt"/>
          <w:sz w:val="28"/>
          <w:szCs w:val="28"/>
          <w:lang w:val="ky-KG"/>
        </w:rPr>
        <w:tab/>
        <w:t xml:space="preserve">        </w:t>
      </w:r>
      <w:r>
        <w:rPr>
          <w:rStyle w:val="0pt"/>
          <w:sz w:val="28"/>
          <w:szCs w:val="28"/>
          <w:lang w:val="ky-KG"/>
        </w:rPr>
        <w:t>Москва</w:t>
      </w:r>
      <w:r w:rsidRPr="003F17A3">
        <w:rPr>
          <w:rStyle w:val="0pt"/>
          <w:sz w:val="28"/>
          <w:szCs w:val="28"/>
          <w:lang w:val="ky-KG"/>
        </w:rPr>
        <w:t xml:space="preserve"> ш</w:t>
      </w:r>
      <w:r w:rsidR="00C95243">
        <w:rPr>
          <w:rStyle w:val="0pt"/>
          <w:sz w:val="28"/>
          <w:szCs w:val="28"/>
          <w:lang w:val="ky-KG"/>
        </w:rPr>
        <w:t>аары</w:t>
      </w:r>
    </w:p>
    <w:p w:rsidR="00265702" w:rsidRDefault="00265702" w:rsidP="007F2088">
      <w:pPr>
        <w:pStyle w:val="1"/>
        <w:shd w:val="clear" w:color="auto" w:fill="auto"/>
        <w:tabs>
          <w:tab w:val="left" w:pos="4302"/>
          <w:tab w:val="right" w:pos="9296"/>
          <w:tab w:val="right" w:pos="9356"/>
        </w:tabs>
        <w:spacing w:before="0" w:after="0" w:line="240" w:lineRule="auto"/>
        <w:ind w:firstLine="0"/>
        <w:rPr>
          <w:rStyle w:val="0pt"/>
          <w:sz w:val="28"/>
          <w:szCs w:val="28"/>
          <w:lang w:val="ky-KG"/>
        </w:rPr>
      </w:pPr>
    </w:p>
    <w:p w:rsidR="00265702" w:rsidRDefault="00265702" w:rsidP="007F2088">
      <w:pPr>
        <w:pStyle w:val="1"/>
        <w:shd w:val="clear" w:color="auto" w:fill="auto"/>
        <w:tabs>
          <w:tab w:val="left" w:pos="4302"/>
          <w:tab w:val="right" w:pos="9296"/>
          <w:tab w:val="right" w:pos="9356"/>
        </w:tabs>
        <w:spacing w:before="0" w:after="0" w:line="240" w:lineRule="auto"/>
        <w:ind w:firstLine="0"/>
        <w:jc w:val="center"/>
        <w:rPr>
          <w:rStyle w:val="0pt"/>
          <w:b/>
          <w:sz w:val="28"/>
          <w:szCs w:val="28"/>
          <w:lang w:val="ky-KG"/>
        </w:rPr>
      </w:pPr>
      <w:r w:rsidRPr="00BC7BE3">
        <w:rPr>
          <w:rStyle w:val="0pt"/>
          <w:b/>
          <w:sz w:val="28"/>
          <w:szCs w:val="28"/>
          <w:lang w:val="ky-KG"/>
        </w:rPr>
        <w:t>«</w:t>
      </w:r>
      <w:r w:rsidR="00E07B95">
        <w:rPr>
          <w:rStyle w:val="0pt"/>
          <w:b/>
          <w:sz w:val="28"/>
          <w:szCs w:val="28"/>
          <w:lang w:val="ky-KG"/>
        </w:rPr>
        <w:t xml:space="preserve">Транспорттоого жана (же) пайдаланууга даярдалган мунайзат </w:t>
      </w:r>
      <w:r w:rsidR="00AE4F8B">
        <w:rPr>
          <w:rStyle w:val="0pt"/>
          <w:b/>
          <w:sz w:val="28"/>
          <w:szCs w:val="28"/>
          <w:lang w:val="ky-KG"/>
        </w:rPr>
        <w:t xml:space="preserve">коопсуздугу </w:t>
      </w:r>
      <w:r w:rsidR="00E07B95">
        <w:rPr>
          <w:rStyle w:val="0pt"/>
          <w:b/>
          <w:sz w:val="28"/>
          <w:szCs w:val="28"/>
          <w:lang w:val="ky-KG"/>
        </w:rPr>
        <w:t>жөнүндө</w:t>
      </w:r>
      <w:r w:rsidRPr="00BC7BE3">
        <w:rPr>
          <w:rStyle w:val="0pt"/>
          <w:b/>
          <w:sz w:val="28"/>
          <w:szCs w:val="28"/>
          <w:lang w:val="ky-KG"/>
        </w:rPr>
        <w:t xml:space="preserve">» </w:t>
      </w:r>
      <w:r w:rsidR="00AE4F8B">
        <w:rPr>
          <w:rStyle w:val="0pt"/>
          <w:b/>
          <w:sz w:val="28"/>
          <w:szCs w:val="28"/>
          <w:lang w:val="ky-KG"/>
        </w:rPr>
        <w:t xml:space="preserve">Евразия экономикалык бирлигинин </w:t>
      </w:r>
      <w:r w:rsidR="00E07B95">
        <w:rPr>
          <w:rStyle w:val="0pt"/>
          <w:b/>
          <w:sz w:val="28"/>
          <w:szCs w:val="28"/>
          <w:lang w:val="ky-KG"/>
        </w:rPr>
        <w:t>техникалык регламенти тууралуу</w:t>
      </w:r>
    </w:p>
    <w:p w:rsidR="00AE4F8B" w:rsidRDefault="00AE4F8B" w:rsidP="00AE4F8B">
      <w:pPr>
        <w:pStyle w:val="1"/>
        <w:shd w:val="clear" w:color="auto" w:fill="auto"/>
        <w:tabs>
          <w:tab w:val="left" w:pos="4302"/>
          <w:tab w:val="right" w:pos="9296"/>
          <w:tab w:val="right" w:pos="9356"/>
        </w:tabs>
        <w:spacing w:before="0" w:after="0" w:line="276" w:lineRule="auto"/>
        <w:ind w:firstLine="0"/>
        <w:jc w:val="center"/>
        <w:rPr>
          <w:rStyle w:val="0pt"/>
          <w:b/>
          <w:sz w:val="28"/>
          <w:szCs w:val="28"/>
          <w:lang w:val="ky-KG"/>
        </w:rPr>
      </w:pPr>
    </w:p>
    <w:p w:rsidR="00E07B95" w:rsidRDefault="00E07B95" w:rsidP="00AE4F8B">
      <w:pPr>
        <w:spacing w:after="0" w:line="276" w:lineRule="auto"/>
        <w:ind w:firstLine="709"/>
        <w:jc w:val="both"/>
        <w:rPr>
          <w:sz w:val="28"/>
          <w:szCs w:val="28"/>
        </w:rPr>
      </w:pPr>
      <w:r w:rsidRPr="002E4D35">
        <w:rPr>
          <w:rFonts w:ascii="Times New Roman" w:hAnsi="Times New Roman" w:cs="Times New Roman"/>
          <w:sz w:val="28"/>
          <w:szCs w:val="28"/>
        </w:rPr>
        <w:t xml:space="preserve">2014-жылдын 29-майындагы </w:t>
      </w:r>
      <w:r w:rsidRPr="002E4D35">
        <w:rPr>
          <w:rStyle w:val="0pt"/>
          <w:rFonts w:eastAsia="Constantia"/>
          <w:sz w:val="28"/>
          <w:szCs w:val="28"/>
          <w:lang w:val="ky-KG"/>
        </w:rPr>
        <w:t xml:space="preserve">Евразия экономикалык бирлиги жөнүндө келишимдин 52-беренесине жана Жогорку </w:t>
      </w:r>
      <w:r w:rsidRPr="002E4D35">
        <w:rPr>
          <w:rStyle w:val="0pt"/>
          <w:rFonts w:eastAsiaTheme="minorHAnsi"/>
          <w:sz w:val="28"/>
          <w:szCs w:val="28"/>
          <w:lang w:val="ky-KG"/>
        </w:rPr>
        <w:t>Евразия экономикалык кеңеши</w:t>
      </w:r>
      <w:r w:rsidRPr="002E4D35">
        <w:rPr>
          <w:rFonts w:ascii="Times New Roman" w:hAnsi="Times New Roman" w:cs="Times New Roman"/>
          <w:sz w:val="28"/>
          <w:szCs w:val="28"/>
        </w:rPr>
        <w:t>нин 2014-жылдын 23-декабрындагы №</w:t>
      </w:r>
      <w:r w:rsidR="00AE4F8B" w:rsidRPr="00AE4F8B">
        <w:rPr>
          <w:rFonts w:ascii="Times New Roman" w:hAnsi="Times New Roman" w:cs="Times New Roman"/>
          <w:sz w:val="28"/>
          <w:szCs w:val="28"/>
        </w:rPr>
        <w:t> </w:t>
      </w:r>
      <w:r w:rsidRPr="002E4D35">
        <w:rPr>
          <w:rFonts w:ascii="Times New Roman" w:hAnsi="Times New Roman" w:cs="Times New Roman"/>
          <w:sz w:val="28"/>
          <w:szCs w:val="28"/>
        </w:rPr>
        <w:t xml:space="preserve">98 чечими менен бекитилген </w:t>
      </w:r>
      <w:r w:rsidRPr="002E4D35">
        <w:rPr>
          <w:rStyle w:val="0pt"/>
          <w:rFonts w:eastAsiaTheme="minorHAnsi"/>
          <w:sz w:val="28"/>
          <w:szCs w:val="28"/>
          <w:lang w:val="ky-KG"/>
        </w:rPr>
        <w:t>Евразия экономикалык комиссия</w:t>
      </w:r>
      <w:r w:rsidR="00C95243" w:rsidRPr="00C95243">
        <w:rPr>
          <w:rStyle w:val="0pt"/>
          <w:rFonts w:eastAsiaTheme="minorHAnsi"/>
          <w:sz w:val="28"/>
          <w:szCs w:val="28"/>
          <w:lang w:val="ky-KG"/>
        </w:rPr>
        <w:t>сы</w:t>
      </w:r>
      <w:r w:rsidRPr="002E4D35">
        <w:rPr>
          <w:rStyle w:val="0pt"/>
          <w:rFonts w:eastAsiaTheme="minorHAnsi"/>
          <w:sz w:val="28"/>
          <w:szCs w:val="28"/>
          <w:lang w:val="ky-KG"/>
        </w:rPr>
        <w:t>нын Иш регламентин</w:t>
      </w:r>
      <w:r w:rsidR="00AE4F8B" w:rsidRPr="00AE4F8B">
        <w:rPr>
          <w:rStyle w:val="0pt"/>
          <w:rFonts w:eastAsiaTheme="minorHAnsi"/>
          <w:sz w:val="28"/>
          <w:szCs w:val="28"/>
          <w:lang w:val="ky-KG"/>
        </w:rPr>
        <w:t>ин</w:t>
      </w:r>
      <w:r w:rsidRPr="002E4D35">
        <w:rPr>
          <w:rStyle w:val="0pt"/>
          <w:rFonts w:eastAsiaTheme="minorHAnsi"/>
          <w:sz w:val="28"/>
          <w:szCs w:val="28"/>
          <w:lang w:val="ky-KG"/>
        </w:rPr>
        <w:t xml:space="preserve"> №</w:t>
      </w:r>
      <w:r w:rsidR="00AE4F8B" w:rsidRPr="00AE4F8B">
        <w:rPr>
          <w:rStyle w:val="0pt"/>
          <w:rFonts w:eastAsiaTheme="minorHAnsi"/>
          <w:sz w:val="28"/>
          <w:szCs w:val="28"/>
          <w:lang w:val="ky-KG"/>
        </w:rPr>
        <w:t> </w:t>
      </w:r>
      <w:r w:rsidRPr="002E4D35">
        <w:rPr>
          <w:rStyle w:val="0pt"/>
          <w:rFonts w:eastAsiaTheme="minorHAnsi"/>
          <w:sz w:val="28"/>
          <w:szCs w:val="28"/>
          <w:lang w:val="ky-KG"/>
        </w:rPr>
        <w:t>1 тиркеме</w:t>
      </w:r>
      <w:r w:rsidR="00AE4F8B" w:rsidRPr="00AE4F8B">
        <w:rPr>
          <w:rStyle w:val="0pt"/>
          <w:rFonts w:eastAsiaTheme="minorHAnsi"/>
          <w:sz w:val="28"/>
          <w:szCs w:val="28"/>
          <w:lang w:val="ky-KG"/>
        </w:rPr>
        <w:t>си</w:t>
      </w:r>
      <w:r w:rsidRPr="002E4D35">
        <w:rPr>
          <w:rStyle w:val="0pt"/>
          <w:rFonts w:eastAsiaTheme="minorHAnsi"/>
          <w:sz w:val="28"/>
          <w:szCs w:val="28"/>
          <w:lang w:val="ky-KG"/>
        </w:rPr>
        <w:t xml:space="preserve">нин 29-пунктуна </w:t>
      </w:r>
      <w:r w:rsidRPr="002E4D35">
        <w:rPr>
          <w:rStyle w:val="0pt"/>
          <w:rFonts w:eastAsia="Constantia"/>
          <w:sz w:val="28"/>
          <w:szCs w:val="28"/>
          <w:lang w:val="ky-KG"/>
        </w:rPr>
        <w:t xml:space="preserve">ылайык </w:t>
      </w:r>
      <w:r w:rsidRPr="002E4D35">
        <w:rPr>
          <w:rStyle w:val="0pt"/>
          <w:rFonts w:eastAsiaTheme="minorHAnsi"/>
          <w:sz w:val="28"/>
          <w:szCs w:val="28"/>
          <w:lang w:val="ky-KG"/>
        </w:rPr>
        <w:t>Евразия экономикалык комиссия</w:t>
      </w:r>
      <w:r w:rsidR="00AE4F8B" w:rsidRPr="00AE4F8B">
        <w:rPr>
          <w:rStyle w:val="0pt"/>
          <w:rFonts w:eastAsiaTheme="minorHAnsi"/>
          <w:sz w:val="28"/>
          <w:szCs w:val="28"/>
          <w:lang w:val="ky-KG"/>
        </w:rPr>
        <w:t>сы</w:t>
      </w:r>
      <w:r w:rsidR="00AE4F8B">
        <w:rPr>
          <w:rStyle w:val="0pt"/>
          <w:rFonts w:eastAsiaTheme="minorHAnsi"/>
          <w:sz w:val="28"/>
          <w:szCs w:val="28"/>
          <w:lang w:val="ky-KG"/>
        </w:rPr>
        <w:t xml:space="preserve">нын </w:t>
      </w:r>
      <w:r w:rsidR="00E169A4" w:rsidRPr="00E169A4">
        <w:rPr>
          <w:rStyle w:val="0pt"/>
          <w:rFonts w:eastAsiaTheme="minorHAnsi"/>
          <w:sz w:val="28"/>
          <w:szCs w:val="28"/>
          <w:lang w:val="ky-KG"/>
        </w:rPr>
        <w:t>К</w:t>
      </w:r>
      <w:r w:rsidRPr="002E4D35">
        <w:rPr>
          <w:rStyle w:val="0pt"/>
          <w:rFonts w:eastAsiaTheme="minorHAnsi"/>
          <w:sz w:val="28"/>
          <w:szCs w:val="28"/>
          <w:lang w:val="ky-KG"/>
        </w:rPr>
        <w:t>еңеши</w:t>
      </w:r>
      <w:r w:rsidRPr="002E4D35">
        <w:rPr>
          <w:rFonts w:ascii="Times New Roman" w:hAnsi="Times New Roman" w:cs="Times New Roman"/>
          <w:sz w:val="28"/>
          <w:szCs w:val="28"/>
        </w:rPr>
        <w:t xml:space="preserve"> </w:t>
      </w:r>
      <w:r w:rsidRPr="002E4D35">
        <w:rPr>
          <w:rFonts w:ascii="Times New Roman" w:hAnsi="Times New Roman" w:cs="Times New Roman"/>
          <w:b/>
          <w:sz w:val="28"/>
          <w:szCs w:val="28"/>
        </w:rPr>
        <w:t>ч</w:t>
      </w:r>
      <w:r w:rsidR="00AE4F8B" w:rsidRPr="00AE4F8B">
        <w:rPr>
          <w:rFonts w:ascii="Times New Roman" w:hAnsi="Times New Roman" w:cs="Times New Roman"/>
          <w:b/>
          <w:sz w:val="28"/>
          <w:szCs w:val="28"/>
        </w:rPr>
        <w:t xml:space="preserve"> </w:t>
      </w:r>
      <w:r w:rsidRPr="002E4D35">
        <w:rPr>
          <w:rFonts w:ascii="Times New Roman" w:hAnsi="Times New Roman" w:cs="Times New Roman"/>
          <w:b/>
          <w:sz w:val="28"/>
          <w:szCs w:val="28"/>
        </w:rPr>
        <w:t>е</w:t>
      </w:r>
      <w:r w:rsidR="00AE4F8B" w:rsidRPr="00AE4F8B">
        <w:rPr>
          <w:rFonts w:ascii="Times New Roman" w:hAnsi="Times New Roman" w:cs="Times New Roman"/>
          <w:b/>
          <w:sz w:val="28"/>
          <w:szCs w:val="28"/>
        </w:rPr>
        <w:t xml:space="preserve"> </w:t>
      </w:r>
      <w:r w:rsidRPr="002E4D35">
        <w:rPr>
          <w:rFonts w:ascii="Times New Roman" w:hAnsi="Times New Roman" w:cs="Times New Roman"/>
          <w:b/>
          <w:sz w:val="28"/>
          <w:szCs w:val="28"/>
        </w:rPr>
        <w:t>ч</w:t>
      </w:r>
      <w:r w:rsidR="00AE4F8B" w:rsidRPr="00AE4F8B">
        <w:rPr>
          <w:rFonts w:ascii="Times New Roman" w:hAnsi="Times New Roman" w:cs="Times New Roman"/>
          <w:b/>
          <w:sz w:val="28"/>
          <w:szCs w:val="28"/>
        </w:rPr>
        <w:t xml:space="preserve"> т и</w:t>
      </w:r>
      <w:r w:rsidRPr="002E4D35">
        <w:rPr>
          <w:rFonts w:ascii="Times New Roman" w:hAnsi="Times New Roman" w:cs="Times New Roman"/>
          <w:b/>
          <w:sz w:val="28"/>
          <w:szCs w:val="28"/>
        </w:rPr>
        <w:t>:</w:t>
      </w:r>
      <w:r w:rsidRPr="00352820">
        <w:rPr>
          <w:sz w:val="28"/>
          <w:szCs w:val="28"/>
        </w:rPr>
        <w:t xml:space="preserve">  </w:t>
      </w:r>
    </w:p>
    <w:p w:rsidR="00E07B95" w:rsidRPr="004C1CE3" w:rsidRDefault="00AE4F8B" w:rsidP="00AE4F8B">
      <w:pPr>
        <w:spacing w:after="0" w:line="276" w:lineRule="auto"/>
        <w:ind w:firstLine="567"/>
        <w:jc w:val="both"/>
        <w:rPr>
          <w:rStyle w:val="0pt"/>
          <w:rFonts w:eastAsiaTheme="minorHAnsi"/>
          <w:sz w:val="28"/>
          <w:szCs w:val="28"/>
          <w:lang w:val="ky-KG"/>
        </w:rPr>
      </w:pPr>
      <w:r>
        <w:rPr>
          <w:rStyle w:val="0pt"/>
          <w:rFonts w:eastAsia="Constantia"/>
          <w:sz w:val="28"/>
          <w:szCs w:val="28"/>
          <w:lang w:val="ky-KG"/>
        </w:rPr>
        <w:t>1.</w:t>
      </w:r>
      <w:r w:rsidRPr="00AE4F8B">
        <w:rPr>
          <w:rStyle w:val="0pt"/>
          <w:rFonts w:eastAsia="Constantia"/>
          <w:sz w:val="28"/>
          <w:szCs w:val="28"/>
          <w:lang w:val="ky-KG"/>
        </w:rPr>
        <w:t> </w:t>
      </w:r>
      <w:r w:rsidR="00E07B95" w:rsidRPr="002E4D35">
        <w:rPr>
          <w:rStyle w:val="0pt"/>
          <w:rFonts w:eastAsiaTheme="minorHAnsi"/>
          <w:sz w:val="28"/>
          <w:szCs w:val="28"/>
          <w:lang w:val="ky-KG"/>
        </w:rPr>
        <w:t xml:space="preserve">Евразия экономикалык бирлигинин «Транспорттоого жана (же) пайдаланууга даярдалган </w:t>
      </w:r>
      <w:r w:rsidR="00E07B95" w:rsidRPr="004C1CE3">
        <w:rPr>
          <w:rStyle w:val="0pt"/>
          <w:rFonts w:eastAsiaTheme="minorHAnsi"/>
          <w:sz w:val="28"/>
          <w:szCs w:val="28"/>
          <w:lang w:val="ky-KG"/>
        </w:rPr>
        <w:t xml:space="preserve">мунайзат </w:t>
      </w:r>
      <w:r w:rsidRPr="00AE4F8B">
        <w:rPr>
          <w:rStyle w:val="0pt"/>
          <w:rFonts w:eastAsiaTheme="minorHAnsi"/>
          <w:sz w:val="28"/>
          <w:szCs w:val="28"/>
          <w:lang w:val="ky-KG"/>
        </w:rPr>
        <w:t xml:space="preserve">коопсуздугу </w:t>
      </w:r>
      <w:r w:rsidR="00E07B95" w:rsidRPr="004C1CE3">
        <w:rPr>
          <w:rStyle w:val="0pt"/>
          <w:rFonts w:eastAsiaTheme="minorHAnsi"/>
          <w:sz w:val="28"/>
          <w:szCs w:val="28"/>
          <w:lang w:val="ky-KG"/>
        </w:rPr>
        <w:t xml:space="preserve">жөнүндө» тиркелген техникалык регламенти </w:t>
      </w:r>
      <w:r w:rsidR="002E4D35" w:rsidRPr="004C1CE3">
        <w:rPr>
          <w:rFonts w:ascii="Times New Roman" w:hAnsi="Times New Roman" w:cs="Times New Roman"/>
          <w:sz w:val="28"/>
          <w:szCs w:val="28"/>
        </w:rPr>
        <w:t>(</w:t>
      </w:r>
      <w:r w:rsidRPr="004C1CE3">
        <w:rPr>
          <w:rFonts w:ascii="Times New Roman" w:hAnsi="Times New Roman" w:cs="Times New Roman"/>
          <w:sz w:val="28"/>
          <w:szCs w:val="28"/>
        </w:rPr>
        <w:t>ЕАЭ</w:t>
      </w:r>
      <w:r w:rsidRPr="00AE4F8B">
        <w:rPr>
          <w:rFonts w:ascii="Times New Roman" w:hAnsi="Times New Roman" w:cs="Times New Roman"/>
          <w:sz w:val="28"/>
          <w:szCs w:val="28"/>
        </w:rPr>
        <w:t>Б</w:t>
      </w:r>
      <w:r w:rsidRPr="004C1CE3">
        <w:rPr>
          <w:rFonts w:ascii="Times New Roman" w:hAnsi="Times New Roman" w:cs="Times New Roman"/>
          <w:sz w:val="28"/>
          <w:szCs w:val="28"/>
        </w:rPr>
        <w:t xml:space="preserve"> </w:t>
      </w:r>
      <w:r w:rsidR="002E4D35" w:rsidRPr="004C1CE3">
        <w:rPr>
          <w:rFonts w:ascii="Times New Roman" w:hAnsi="Times New Roman" w:cs="Times New Roman"/>
          <w:sz w:val="28"/>
          <w:szCs w:val="28"/>
        </w:rPr>
        <w:t xml:space="preserve">ТР 045/2017) </w:t>
      </w:r>
      <w:r w:rsidR="00E07B95" w:rsidRPr="004C1CE3">
        <w:rPr>
          <w:rStyle w:val="0pt"/>
          <w:rFonts w:eastAsiaTheme="minorHAnsi"/>
          <w:sz w:val="28"/>
          <w:szCs w:val="28"/>
          <w:lang w:val="ky-KG"/>
        </w:rPr>
        <w:t>кабыл алынсын</w:t>
      </w:r>
      <w:r w:rsidR="002E4D35" w:rsidRPr="004C1CE3">
        <w:rPr>
          <w:rStyle w:val="0pt"/>
          <w:rFonts w:eastAsiaTheme="minorHAnsi"/>
          <w:sz w:val="28"/>
          <w:szCs w:val="28"/>
          <w:lang w:val="ky-KG"/>
        </w:rPr>
        <w:t>.</w:t>
      </w:r>
    </w:p>
    <w:p w:rsidR="002E4D35" w:rsidRPr="00A14E2E" w:rsidRDefault="00AE4F8B" w:rsidP="00AE4F8B">
      <w:pPr>
        <w:spacing w:after="0" w:line="276" w:lineRule="auto"/>
        <w:ind w:firstLine="567"/>
        <w:jc w:val="both"/>
        <w:rPr>
          <w:rStyle w:val="0pt"/>
          <w:rFonts w:eastAsia="Constantia"/>
          <w:sz w:val="28"/>
          <w:szCs w:val="28"/>
          <w:lang w:val="ky-KG"/>
        </w:rPr>
      </w:pPr>
      <w:r>
        <w:rPr>
          <w:rStyle w:val="0pt"/>
          <w:rFonts w:eastAsiaTheme="minorHAnsi"/>
          <w:sz w:val="28"/>
          <w:szCs w:val="28"/>
          <w:lang w:val="ky-KG"/>
        </w:rPr>
        <w:t>2.</w:t>
      </w:r>
      <w:r w:rsidRPr="00AE4F8B">
        <w:rPr>
          <w:rStyle w:val="0pt"/>
          <w:rFonts w:eastAsiaTheme="minorHAnsi"/>
          <w:sz w:val="28"/>
          <w:szCs w:val="28"/>
          <w:lang w:val="ky-KG"/>
        </w:rPr>
        <w:t> </w:t>
      </w:r>
      <w:r w:rsidR="002E4D35" w:rsidRPr="004C1CE3">
        <w:rPr>
          <w:rStyle w:val="0pt"/>
          <w:rFonts w:eastAsiaTheme="minorHAnsi"/>
          <w:sz w:val="28"/>
          <w:szCs w:val="28"/>
          <w:lang w:val="ky-KG"/>
        </w:rPr>
        <w:t>Евразия экономикалык бирлигинин «Транспорттоого жана (же) пайдаланууга даярдалган мунайзат</w:t>
      </w:r>
      <w:r w:rsidR="002E4D35" w:rsidRPr="002E4D35">
        <w:rPr>
          <w:rStyle w:val="0pt"/>
          <w:rFonts w:eastAsiaTheme="minorHAnsi"/>
          <w:sz w:val="28"/>
          <w:szCs w:val="28"/>
          <w:lang w:val="ky-KG"/>
        </w:rPr>
        <w:t xml:space="preserve"> </w:t>
      </w:r>
      <w:r w:rsidRPr="00AE4F8B">
        <w:rPr>
          <w:rStyle w:val="0pt"/>
          <w:rFonts w:eastAsiaTheme="minorHAnsi"/>
          <w:sz w:val="28"/>
          <w:szCs w:val="28"/>
          <w:lang w:val="ky-KG"/>
        </w:rPr>
        <w:t xml:space="preserve">коопсуздугу </w:t>
      </w:r>
      <w:r w:rsidR="002E4D35" w:rsidRPr="002E4D35">
        <w:rPr>
          <w:rStyle w:val="0pt"/>
          <w:rFonts w:eastAsiaTheme="minorHAnsi"/>
          <w:sz w:val="28"/>
          <w:szCs w:val="28"/>
          <w:lang w:val="ky-KG"/>
        </w:rPr>
        <w:t xml:space="preserve">жөнүндө» техникалык регламенти </w:t>
      </w:r>
      <w:r w:rsidR="002E4D35" w:rsidRPr="002E4D35">
        <w:rPr>
          <w:rFonts w:ascii="Times New Roman" w:hAnsi="Times New Roman" w:cs="Times New Roman"/>
          <w:sz w:val="28"/>
          <w:szCs w:val="28"/>
        </w:rPr>
        <w:t>(</w:t>
      </w:r>
      <w:r w:rsidRPr="002E4D35">
        <w:rPr>
          <w:rFonts w:ascii="Times New Roman" w:hAnsi="Times New Roman" w:cs="Times New Roman"/>
          <w:sz w:val="28"/>
          <w:szCs w:val="28"/>
        </w:rPr>
        <w:t xml:space="preserve">ЕАЭС </w:t>
      </w:r>
      <w:r w:rsidR="002E4D35" w:rsidRPr="002E4D35">
        <w:rPr>
          <w:rFonts w:ascii="Times New Roman" w:hAnsi="Times New Roman" w:cs="Times New Roman"/>
          <w:sz w:val="28"/>
          <w:szCs w:val="28"/>
        </w:rPr>
        <w:t>ТР 045/2017)</w:t>
      </w:r>
      <w:r w:rsidR="002E4D35">
        <w:rPr>
          <w:rFonts w:ascii="Times New Roman" w:hAnsi="Times New Roman" w:cs="Times New Roman"/>
          <w:sz w:val="28"/>
          <w:szCs w:val="28"/>
        </w:rPr>
        <w:t xml:space="preserve"> 2019-жылдын 1-июлунан тартып күчүнө кир</w:t>
      </w:r>
      <w:r w:rsidRPr="00AE4F8B">
        <w:rPr>
          <w:rFonts w:ascii="Times New Roman" w:hAnsi="Times New Roman" w:cs="Times New Roman"/>
          <w:sz w:val="28"/>
          <w:szCs w:val="28"/>
        </w:rPr>
        <w:t>е тургандыгы</w:t>
      </w:r>
      <w:r w:rsidR="002E4D35">
        <w:rPr>
          <w:rFonts w:ascii="Times New Roman" w:hAnsi="Times New Roman" w:cs="Times New Roman"/>
          <w:sz w:val="28"/>
          <w:szCs w:val="28"/>
        </w:rPr>
        <w:t xml:space="preserve"> белгиленсин.</w:t>
      </w:r>
    </w:p>
    <w:p w:rsidR="00265702" w:rsidRPr="00E73B93" w:rsidRDefault="002E4D35" w:rsidP="00AE4F8B">
      <w:pPr>
        <w:spacing w:after="0" w:line="276" w:lineRule="auto"/>
        <w:ind w:firstLine="567"/>
        <w:jc w:val="both"/>
        <w:rPr>
          <w:rStyle w:val="0pt"/>
          <w:rFonts w:eastAsiaTheme="minorHAnsi"/>
          <w:sz w:val="28"/>
          <w:szCs w:val="28"/>
          <w:lang w:val="ky-KG"/>
        </w:rPr>
      </w:pPr>
      <w:r>
        <w:rPr>
          <w:rStyle w:val="0pt"/>
          <w:rFonts w:eastAsiaTheme="minorHAnsi"/>
          <w:sz w:val="28"/>
          <w:szCs w:val="28"/>
          <w:lang w:val="ky-KG"/>
        </w:rPr>
        <w:t>3</w:t>
      </w:r>
      <w:r w:rsidR="00AE4F8B">
        <w:rPr>
          <w:rStyle w:val="0pt"/>
          <w:rFonts w:eastAsiaTheme="minorHAnsi"/>
          <w:sz w:val="28"/>
          <w:szCs w:val="28"/>
          <w:lang w:val="ky-KG"/>
        </w:rPr>
        <w:t>.</w:t>
      </w:r>
      <w:r w:rsidR="00AE4F8B" w:rsidRPr="00AE4F8B">
        <w:rPr>
          <w:rStyle w:val="0pt"/>
          <w:rFonts w:eastAsiaTheme="minorHAnsi"/>
          <w:sz w:val="28"/>
          <w:szCs w:val="28"/>
          <w:lang w:val="ky-KG"/>
        </w:rPr>
        <w:t> </w:t>
      </w:r>
      <w:r w:rsidR="00265702" w:rsidRPr="00E73B93">
        <w:rPr>
          <w:rStyle w:val="0pt"/>
          <w:rFonts w:eastAsiaTheme="minorHAnsi"/>
          <w:sz w:val="28"/>
          <w:szCs w:val="28"/>
          <w:lang w:val="ky-KG"/>
        </w:rPr>
        <w:t>Ушул Чечим расм</w:t>
      </w:r>
      <w:r w:rsidR="00265702">
        <w:rPr>
          <w:rStyle w:val="0pt"/>
          <w:rFonts w:eastAsiaTheme="minorHAnsi"/>
          <w:sz w:val="28"/>
          <w:szCs w:val="28"/>
          <w:lang w:val="ky-KG"/>
        </w:rPr>
        <w:t>ий жарыяланган күндөн тартып 3</w:t>
      </w:r>
      <w:r w:rsidR="00265702" w:rsidRPr="00E73B93">
        <w:rPr>
          <w:rStyle w:val="0pt"/>
          <w:rFonts w:eastAsiaTheme="minorHAnsi"/>
          <w:sz w:val="28"/>
          <w:szCs w:val="28"/>
          <w:lang w:val="ky-KG"/>
        </w:rPr>
        <w:t>0 календардык күн</w:t>
      </w:r>
      <w:r w:rsidR="006613C1" w:rsidRPr="006613C1">
        <w:rPr>
          <w:rStyle w:val="0pt"/>
          <w:rFonts w:eastAsiaTheme="minorHAnsi"/>
          <w:sz w:val="28"/>
          <w:szCs w:val="28"/>
          <w:lang w:val="ky-KG"/>
        </w:rPr>
        <w:t>д</w:t>
      </w:r>
      <w:r w:rsidR="006613C1">
        <w:rPr>
          <w:rStyle w:val="0pt"/>
          <w:rFonts w:eastAsiaTheme="minorHAnsi"/>
          <w:sz w:val="28"/>
          <w:szCs w:val="28"/>
          <w:lang w:val="ky-KG"/>
        </w:rPr>
        <w:t>өн</w:t>
      </w:r>
      <w:r w:rsidR="00265702" w:rsidRPr="00E73B93">
        <w:rPr>
          <w:rStyle w:val="0pt"/>
          <w:rFonts w:eastAsiaTheme="minorHAnsi"/>
          <w:sz w:val="28"/>
          <w:szCs w:val="28"/>
          <w:lang w:val="ky-KG"/>
        </w:rPr>
        <w:t xml:space="preserve"> кийин күчүнө кирет.</w:t>
      </w:r>
    </w:p>
    <w:p w:rsidR="00265702" w:rsidRPr="00E73B93" w:rsidRDefault="00265702" w:rsidP="00AE4F8B">
      <w:pPr>
        <w:spacing w:after="0" w:line="276" w:lineRule="auto"/>
        <w:jc w:val="both"/>
        <w:rPr>
          <w:rStyle w:val="0pt"/>
          <w:rFonts w:eastAsiaTheme="minorHAnsi"/>
          <w:sz w:val="28"/>
          <w:szCs w:val="28"/>
          <w:lang w:val="ky-KG"/>
        </w:rPr>
      </w:pPr>
    </w:p>
    <w:p w:rsidR="00265702" w:rsidRPr="003F17A3" w:rsidRDefault="00265702" w:rsidP="00AE4F8B">
      <w:pPr>
        <w:spacing w:after="0" w:line="276" w:lineRule="auto"/>
        <w:jc w:val="center"/>
        <w:rPr>
          <w:rStyle w:val="0pt"/>
          <w:rFonts w:eastAsiaTheme="minorHAnsi"/>
          <w:b/>
          <w:sz w:val="28"/>
          <w:szCs w:val="28"/>
        </w:rPr>
      </w:pPr>
      <w:r w:rsidRPr="003F17A3">
        <w:rPr>
          <w:rStyle w:val="0pt"/>
          <w:rFonts w:eastAsiaTheme="minorHAnsi"/>
          <w:b/>
          <w:sz w:val="28"/>
          <w:szCs w:val="28"/>
        </w:rPr>
        <w:t>Ев</w:t>
      </w:r>
      <w:r>
        <w:rPr>
          <w:rStyle w:val="0pt"/>
          <w:rFonts w:eastAsiaTheme="minorHAnsi"/>
          <w:b/>
          <w:sz w:val="28"/>
          <w:szCs w:val="28"/>
        </w:rPr>
        <w:t xml:space="preserve">разия </w:t>
      </w:r>
      <w:proofErr w:type="spellStart"/>
      <w:r>
        <w:rPr>
          <w:rStyle w:val="0pt"/>
          <w:rFonts w:eastAsiaTheme="minorHAnsi"/>
          <w:b/>
          <w:sz w:val="28"/>
          <w:szCs w:val="28"/>
        </w:rPr>
        <w:t>экономикалык</w:t>
      </w:r>
      <w:proofErr w:type="spellEnd"/>
      <w:r>
        <w:rPr>
          <w:rStyle w:val="0pt"/>
          <w:rFonts w:eastAsiaTheme="minorHAnsi"/>
          <w:b/>
          <w:sz w:val="28"/>
          <w:szCs w:val="28"/>
        </w:rPr>
        <w:t xml:space="preserve"> </w:t>
      </w:r>
      <w:proofErr w:type="spellStart"/>
      <w:r>
        <w:rPr>
          <w:rStyle w:val="0pt"/>
          <w:rFonts w:eastAsiaTheme="minorHAnsi"/>
          <w:b/>
          <w:sz w:val="28"/>
          <w:szCs w:val="28"/>
        </w:rPr>
        <w:t>комиссия</w:t>
      </w:r>
      <w:r w:rsidR="009100D1">
        <w:rPr>
          <w:rStyle w:val="0pt"/>
          <w:rFonts w:eastAsiaTheme="minorHAnsi"/>
          <w:b/>
          <w:sz w:val="28"/>
          <w:szCs w:val="28"/>
        </w:rPr>
        <w:t>сынын</w:t>
      </w:r>
      <w:proofErr w:type="spellEnd"/>
      <w:r w:rsidR="009100D1">
        <w:rPr>
          <w:rStyle w:val="0pt"/>
          <w:rFonts w:eastAsiaTheme="minorHAnsi"/>
          <w:b/>
          <w:sz w:val="28"/>
          <w:szCs w:val="28"/>
        </w:rPr>
        <w:t xml:space="preserve"> </w:t>
      </w:r>
      <w:proofErr w:type="spellStart"/>
      <w:r w:rsidR="009100D1">
        <w:rPr>
          <w:rStyle w:val="0pt"/>
          <w:rFonts w:eastAsiaTheme="minorHAnsi"/>
          <w:b/>
          <w:sz w:val="28"/>
          <w:szCs w:val="28"/>
        </w:rPr>
        <w:t>К</w:t>
      </w:r>
      <w:r w:rsidRPr="003F17A3">
        <w:rPr>
          <w:rStyle w:val="0pt"/>
          <w:rFonts w:eastAsiaTheme="minorHAnsi"/>
          <w:b/>
          <w:sz w:val="28"/>
          <w:szCs w:val="28"/>
        </w:rPr>
        <w:t>еңешинин</w:t>
      </w:r>
      <w:proofErr w:type="spellEnd"/>
      <w:r w:rsidRPr="003F17A3">
        <w:rPr>
          <w:rStyle w:val="0pt"/>
          <w:rFonts w:eastAsiaTheme="minorHAnsi"/>
          <w:b/>
          <w:sz w:val="28"/>
          <w:szCs w:val="28"/>
        </w:rPr>
        <w:t xml:space="preserve"> </w:t>
      </w:r>
      <w:proofErr w:type="spellStart"/>
      <w:r w:rsidRPr="003F17A3">
        <w:rPr>
          <w:rStyle w:val="0pt"/>
          <w:rFonts w:eastAsiaTheme="minorHAnsi"/>
          <w:b/>
          <w:sz w:val="28"/>
          <w:szCs w:val="28"/>
        </w:rPr>
        <w:t>мүчөлөрү</w:t>
      </w:r>
      <w:proofErr w:type="spellEnd"/>
      <w:r w:rsidRPr="003F17A3">
        <w:rPr>
          <w:rStyle w:val="0pt"/>
          <w:rFonts w:eastAsiaTheme="minorHAnsi"/>
          <w:b/>
          <w:sz w:val="28"/>
          <w:szCs w:val="28"/>
        </w:rPr>
        <w:t>:</w:t>
      </w:r>
    </w:p>
    <w:p w:rsidR="00265702" w:rsidRPr="003F17A3" w:rsidRDefault="00265702" w:rsidP="00AE4F8B">
      <w:pPr>
        <w:spacing w:after="0" w:line="276" w:lineRule="auto"/>
        <w:jc w:val="center"/>
        <w:rPr>
          <w:rStyle w:val="0pt"/>
          <w:rFonts w:eastAsiaTheme="minorHAnsi"/>
          <w:b/>
          <w:sz w:val="28"/>
          <w:szCs w:val="28"/>
        </w:rPr>
      </w:pPr>
    </w:p>
    <w:p w:rsidR="00265702" w:rsidRPr="009F2E3B" w:rsidRDefault="00265702" w:rsidP="007F2088">
      <w:pPr>
        <w:tabs>
          <w:tab w:val="left" w:pos="2513"/>
          <w:tab w:val="right" w:pos="5674"/>
          <w:tab w:val="right" w:pos="7780"/>
          <w:tab w:val="right" w:pos="9695"/>
        </w:tabs>
        <w:spacing w:after="0" w:line="276" w:lineRule="auto"/>
        <w:jc w:val="center"/>
        <w:rPr>
          <w:rStyle w:val="13pt"/>
          <w:rFonts w:eastAsia="Courier New"/>
          <w:sz w:val="20"/>
          <w:szCs w:val="20"/>
        </w:rPr>
      </w:pPr>
      <w:r w:rsidRPr="009F2E3B">
        <w:rPr>
          <w:rStyle w:val="13pt"/>
          <w:rFonts w:eastAsia="Courier New"/>
          <w:sz w:val="20"/>
          <w:szCs w:val="20"/>
        </w:rPr>
        <w:t>Армен</w:t>
      </w:r>
      <w:r w:rsidR="00C95243">
        <w:rPr>
          <w:rStyle w:val="13pt"/>
          <w:rFonts w:eastAsia="Courier New"/>
          <w:sz w:val="20"/>
          <w:szCs w:val="20"/>
        </w:rPr>
        <w:t>ия                     Беларусь</w:t>
      </w:r>
      <w:r w:rsidRPr="009F2E3B">
        <w:rPr>
          <w:rStyle w:val="13pt"/>
          <w:rFonts w:eastAsia="Courier New"/>
          <w:sz w:val="20"/>
          <w:szCs w:val="20"/>
        </w:rPr>
        <w:t xml:space="preserve">                        </w:t>
      </w:r>
      <w:proofErr w:type="spellStart"/>
      <w:r w:rsidRPr="009F2E3B">
        <w:rPr>
          <w:rStyle w:val="13pt"/>
          <w:rFonts w:eastAsia="Courier New"/>
          <w:sz w:val="20"/>
          <w:szCs w:val="20"/>
        </w:rPr>
        <w:t>Казакстан</w:t>
      </w:r>
      <w:proofErr w:type="spellEnd"/>
      <w:r w:rsidRPr="009F2E3B">
        <w:rPr>
          <w:rStyle w:val="13pt"/>
          <w:rFonts w:eastAsia="Courier New"/>
          <w:sz w:val="20"/>
          <w:szCs w:val="20"/>
        </w:rPr>
        <w:t xml:space="preserve">                   </w:t>
      </w:r>
      <w:proofErr w:type="spellStart"/>
      <w:r w:rsidRPr="009F2E3B">
        <w:rPr>
          <w:rStyle w:val="13pt"/>
          <w:rFonts w:eastAsia="Courier New"/>
          <w:sz w:val="20"/>
          <w:szCs w:val="20"/>
        </w:rPr>
        <w:t>Кыргыз</w:t>
      </w:r>
      <w:proofErr w:type="spellEnd"/>
      <w:r w:rsidRPr="009F2E3B">
        <w:rPr>
          <w:rStyle w:val="13pt"/>
          <w:rFonts w:eastAsia="Courier New"/>
          <w:sz w:val="20"/>
          <w:szCs w:val="20"/>
        </w:rPr>
        <w:t xml:space="preserve">                      Россия</w:t>
      </w:r>
    </w:p>
    <w:p w:rsidR="00265702" w:rsidRPr="009F2E3B" w:rsidRDefault="00265702" w:rsidP="007F2088">
      <w:pPr>
        <w:tabs>
          <w:tab w:val="left" w:pos="2513"/>
          <w:tab w:val="right" w:pos="5674"/>
          <w:tab w:val="right" w:pos="7780"/>
          <w:tab w:val="right" w:pos="9695"/>
        </w:tabs>
        <w:spacing w:after="0" w:line="276" w:lineRule="auto"/>
        <w:jc w:val="center"/>
        <w:rPr>
          <w:rStyle w:val="13pt"/>
          <w:rFonts w:eastAsia="Courier New"/>
          <w:sz w:val="20"/>
          <w:szCs w:val="20"/>
          <w:lang w:val="kk-KZ"/>
        </w:rPr>
      </w:pPr>
      <w:proofErr w:type="spellStart"/>
      <w:r w:rsidRPr="009F2E3B">
        <w:rPr>
          <w:rStyle w:val="13pt"/>
          <w:rFonts w:eastAsia="Courier New"/>
          <w:sz w:val="20"/>
          <w:szCs w:val="20"/>
        </w:rPr>
        <w:t>Республикасынан</w:t>
      </w:r>
      <w:proofErr w:type="spellEnd"/>
      <w:r w:rsidRPr="009F2E3B">
        <w:rPr>
          <w:rStyle w:val="13pt"/>
          <w:rFonts w:eastAsia="Courier New"/>
          <w:sz w:val="20"/>
          <w:szCs w:val="20"/>
        </w:rPr>
        <w:t xml:space="preserve">     </w:t>
      </w:r>
      <w:proofErr w:type="spellStart"/>
      <w:r w:rsidRPr="009F2E3B">
        <w:rPr>
          <w:rStyle w:val="13pt"/>
          <w:rFonts w:eastAsia="Courier New"/>
          <w:sz w:val="20"/>
          <w:szCs w:val="20"/>
        </w:rPr>
        <w:t>Республикасынан</w:t>
      </w:r>
      <w:proofErr w:type="spellEnd"/>
      <w:r w:rsidRPr="009F2E3B">
        <w:rPr>
          <w:rStyle w:val="13pt"/>
          <w:rFonts w:eastAsia="Courier New"/>
          <w:sz w:val="20"/>
          <w:szCs w:val="20"/>
        </w:rPr>
        <w:t xml:space="preserve">        </w:t>
      </w:r>
      <w:proofErr w:type="spellStart"/>
      <w:r w:rsidRPr="009F2E3B">
        <w:rPr>
          <w:rStyle w:val="13pt"/>
          <w:rFonts w:eastAsia="Courier New"/>
          <w:sz w:val="20"/>
          <w:szCs w:val="20"/>
        </w:rPr>
        <w:t>Республикасынан</w:t>
      </w:r>
      <w:proofErr w:type="spellEnd"/>
      <w:r w:rsidRPr="009F2E3B">
        <w:rPr>
          <w:rStyle w:val="13pt"/>
          <w:rFonts w:eastAsia="Courier New"/>
          <w:sz w:val="20"/>
          <w:szCs w:val="20"/>
        </w:rPr>
        <w:t xml:space="preserve">      </w:t>
      </w:r>
      <w:proofErr w:type="spellStart"/>
      <w:r w:rsidRPr="009F2E3B">
        <w:rPr>
          <w:rStyle w:val="13pt"/>
          <w:rFonts w:eastAsia="Courier New"/>
          <w:sz w:val="20"/>
          <w:szCs w:val="20"/>
        </w:rPr>
        <w:t>Республикасынан</w:t>
      </w:r>
      <w:proofErr w:type="spellEnd"/>
      <w:r w:rsidRPr="009F2E3B">
        <w:rPr>
          <w:rStyle w:val="13pt"/>
          <w:rFonts w:eastAsia="Courier New"/>
          <w:sz w:val="20"/>
          <w:szCs w:val="20"/>
        </w:rPr>
        <w:t xml:space="preserve">    </w:t>
      </w:r>
      <w:proofErr w:type="spellStart"/>
      <w:r w:rsidRPr="009F2E3B">
        <w:rPr>
          <w:rStyle w:val="13pt"/>
          <w:rFonts w:eastAsia="Courier New"/>
          <w:sz w:val="20"/>
          <w:szCs w:val="20"/>
        </w:rPr>
        <w:t>Федерациясынан</w:t>
      </w:r>
      <w:proofErr w:type="spellEnd"/>
    </w:p>
    <w:p w:rsidR="00265702" w:rsidRDefault="00265702" w:rsidP="007F2088">
      <w:pPr>
        <w:tabs>
          <w:tab w:val="left" w:pos="2513"/>
          <w:tab w:val="right" w:pos="5674"/>
          <w:tab w:val="right" w:pos="7780"/>
          <w:tab w:val="right" w:pos="9695"/>
        </w:tabs>
        <w:spacing w:after="0" w:line="276" w:lineRule="auto"/>
        <w:jc w:val="center"/>
        <w:rPr>
          <w:rStyle w:val="13pt"/>
          <w:rFonts w:eastAsia="Courier New"/>
          <w:sz w:val="20"/>
          <w:szCs w:val="20"/>
        </w:rPr>
      </w:pPr>
    </w:p>
    <w:p w:rsidR="007F2088" w:rsidRPr="009F2E3B" w:rsidRDefault="007F2088" w:rsidP="007F2088">
      <w:pPr>
        <w:tabs>
          <w:tab w:val="left" w:pos="2513"/>
          <w:tab w:val="right" w:pos="5674"/>
          <w:tab w:val="right" w:pos="7780"/>
          <w:tab w:val="right" w:pos="9695"/>
        </w:tabs>
        <w:spacing w:after="0" w:line="276" w:lineRule="auto"/>
        <w:jc w:val="center"/>
        <w:rPr>
          <w:rStyle w:val="13pt"/>
          <w:rFonts w:eastAsia="Courier New"/>
          <w:sz w:val="20"/>
          <w:szCs w:val="20"/>
        </w:rPr>
      </w:pPr>
    </w:p>
    <w:p w:rsidR="00265702" w:rsidRPr="009F2E3B" w:rsidRDefault="00265702" w:rsidP="007F2088">
      <w:pPr>
        <w:tabs>
          <w:tab w:val="left" w:pos="3969"/>
          <w:tab w:val="right" w:pos="9695"/>
        </w:tabs>
        <w:spacing w:after="0" w:line="276" w:lineRule="auto"/>
        <w:jc w:val="center"/>
        <w:rPr>
          <w:rFonts w:ascii="Times New Roman" w:hAnsi="Times New Roman" w:cs="Times New Roman"/>
          <w:sz w:val="20"/>
          <w:szCs w:val="20"/>
        </w:rPr>
      </w:pPr>
      <w:proofErr w:type="spellStart"/>
      <w:r w:rsidRPr="009F2E3B">
        <w:rPr>
          <w:rStyle w:val="2Constantia"/>
          <w:rFonts w:eastAsia="Courier New"/>
          <w:sz w:val="20"/>
          <w:szCs w:val="20"/>
        </w:rPr>
        <w:t>В.Габриелян</w:t>
      </w:r>
      <w:proofErr w:type="spellEnd"/>
      <w:r w:rsidRPr="009F2E3B">
        <w:rPr>
          <w:rStyle w:val="2Constantia"/>
          <w:rFonts w:eastAsia="Courier New"/>
          <w:sz w:val="20"/>
          <w:szCs w:val="20"/>
        </w:rPr>
        <w:t xml:space="preserve">         </w:t>
      </w:r>
      <w:proofErr w:type="spellStart"/>
      <w:r w:rsidRPr="009F2E3B">
        <w:rPr>
          <w:rStyle w:val="2Constantia"/>
          <w:rFonts w:eastAsia="Courier New"/>
          <w:sz w:val="20"/>
          <w:szCs w:val="20"/>
        </w:rPr>
        <w:t>В.Матюшевский</w:t>
      </w:r>
      <w:proofErr w:type="spellEnd"/>
      <w:r w:rsidRPr="009F2E3B">
        <w:rPr>
          <w:rStyle w:val="2Constantia"/>
          <w:rFonts w:eastAsia="Courier New"/>
          <w:sz w:val="20"/>
          <w:szCs w:val="20"/>
        </w:rPr>
        <w:t xml:space="preserve">            </w:t>
      </w:r>
      <w:proofErr w:type="spellStart"/>
      <w:r w:rsidRPr="009F2E3B">
        <w:rPr>
          <w:rStyle w:val="2Constantia"/>
          <w:rFonts w:eastAsia="Courier New"/>
          <w:sz w:val="20"/>
          <w:szCs w:val="20"/>
        </w:rPr>
        <w:t>А.Мамин</w:t>
      </w:r>
      <w:proofErr w:type="spellEnd"/>
      <w:r w:rsidRPr="009F2E3B">
        <w:rPr>
          <w:rStyle w:val="2Constantia"/>
          <w:rFonts w:eastAsia="Courier New"/>
          <w:sz w:val="20"/>
          <w:szCs w:val="20"/>
        </w:rPr>
        <w:t xml:space="preserve">             </w:t>
      </w:r>
      <w:proofErr w:type="spellStart"/>
      <w:r w:rsidRPr="009F2E3B">
        <w:rPr>
          <w:rStyle w:val="2Constantia"/>
          <w:rFonts w:eastAsia="Courier New"/>
          <w:sz w:val="20"/>
          <w:szCs w:val="20"/>
        </w:rPr>
        <w:t>Т.Абдыгулов</w:t>
      </w:r>
      <w:proofErr w:type="spellEnd"/>
      <w:r w:rsidRPr="009F2E3B">
        <w:rPr>
          <w:rStyle w:val="2Constantia"/>
          <w:rFonts w:eastAsia="Courier New"/>
          <w:sz w:val="20"/>
          <w:szCs w:val="20"/>
        </w:rPr>
        <w:t xml:space="preserve">         </w:t>
      </w:r>
      <w:proofErr w:type="spellStart"/>
      <w:r w:rsidRPr="009F2E3B">
        <w:rPr>
          <w:rStyle w:val="2Constantia"/>
          <w:rFonts w:eastAsia="Courier New"/>
          <w:sz w:val="20"/>
          <w:szCs w:val="20"/>
        </w:rPr>
        <w:t>И.Шувалов</w:t>
      </w:r>
      <w:proofErr w:type="spellEnd"/>
    </w:p>
    <w:p w:rsidR="007F2088" w:rsidRDefault="00AE4F8B" w:rsidP="007F2088">
      <w:pPr>
        <w:spacing w:after="200" w:line="276" w:lineRule="auto"/>
        <w:jc w:val="center"/>
        <w:rPr>
          <w:rFonts w:ascii="Times New Roman" w:hAnsi="Times New Roman" w:cs="Times New Roman"/>
          <w:b/>
          <w:lang w:val="ru-RU"/>
        </w:rPr>
        <w:sectPr w:rsidR="007F2088" w:rsidSect="007F2088">
          <w:headerReference w:type="default" r:id="rId8"/>
          <w:pgSz w:w="11906" w:h="16838"/>
          <w:pgMar w:top="1134" w:right="850" w:bottom="1134" w:left="1701" w:header="708" w:footer="708" w:gutter="0"/>
          <w:pgNumType w:start="1"/>
          <w:cols w:space="708"/>
          <w:titlePg/>
          <w:docGrid w:linePitch="360"/>
        </w:sectPr>
      </w:pPr>
      <w:r>
        <w:rPr>
          <w:rFonts w:ascii="Times New Roman" w:hAnsi="Times New Roman" w:cs="Times New Roman"/>
          <w:b/>
          <w:lang w:val="ru-RU"/>
        </w:rPr>
        <w:br w:type="page"/>
      </w:r>
    </w:p>
    <w:p w:rsidR="00265702" w:rsidRPr="003F17A3" w:rsidRDefault="002E4D35" w:rsidP="007F2088">
      <w:pPr>
        <w:pStyle w:val="1"/>
        <w:shd w:val="clear" w:color="auto" w:fill="auto"/>
        <w:spacing w:before="0" w:after="0" w:line="240" w:lineRule="auto"/>
        <w:ind w:right="-2" w:firstLine="0"/>
        <w:jc w:val="right"/>
        <w:rPr>
          <w:sz w:val="28"/>
          <w:szCs w:val="28"/>
          <w:lang w:val="kk-KZ"/>
        </w:rPr>
      </w:pPr>
      <w:r>
        <w:rPr>
          <w:sz w:val="28"/>
          <w:szCs w:val="28"/>
          <w:lang w:val="kk-KZ"/>
        </w:rPr>
        <w:lastRenderedPageBreak/>
        <w:t>КАБЫЛ АЛЫНДЫ</w:t>
      </w:r>
    </w:p>
    <w:p w:rsidR="00265702" w:rsidRPr="003F17A3" w:rsidRDefault="00265702" w:rsidP="007F2088">
      <w:pPr>
        <w:pStyle w:val="1"/>
        <w:shd w:val="clear" w:color="auto" w:fill="auto"/>
        <w:spacing w:before="0" w:after="0" w:line="240" w:lineRule="auto"/>
        <w:ind w:right="-2" w:firstLine="0"/>
        <w:jc w:val="right"/>
        <w:rPr>
          <w:sz w:val="28"/>
          <w:szCs w:val="28"/>
          <w:lang w:val="kk-KZ"/>
        </w:rPr>
      </w:pPr>
    </w:p>
    <w:p w:rsidR="002E4D35" w:rsidRDefault="00265702" w:rsidP="007F2088">
      <w:pPr>
        <w:pStyle w:val="1"/>
        <w:shd w:val="clear" w:color="auto" w:fill="auto"/>
        <w:spacing w:before="0" w:after="0" w:line="240" w:lineRule="auto"/>
        <w:ind w:right="-2" w:firstLine="0"/>
        <w:jc w:val="right"/>
        <w:rPr>
          <w:rStyle w:val="0pt"/>
          <w:sz w:val="28"/>
          <w:szCs w:val="28"/>
          <w:lang w:val="ky-KG"/>
        </w:rPr>
      </w:pPr>
      <w:r w:rsidRPr="003F17A3">
        <w:rPr>
          <w:rStyle w:val="0pt"/>
          <w:sz w:val="28"/>
          <w:szCs w:val="28"/>
          <w:lang w:val="ky-KG"/>
        </w:rPr>
        <w:t xml:space="preserve">Евразия </w:t>
      </w:r>
      <w:r w:rsidR="002E4D35">
        <w:rPr>
          <w:rStyle w:val="0pt"/>
          <w:sz w:val="28"/>
          <w:szCs w:val="28"/>
          <w:lang w:val="ky-KG"/>
        </w:rPr>
        <w:t xml:space="preserve">экономикалык </w:t>
      </w:r>
    </w:p>
    <w:p w:rsidR="00E169A4" w:rsidRDefault="002E4D35" w:rsidP="007F2088">
      <w:pPr>
        <w:pStyle w:val="1"/>
        <w:shd w:val="clear" w:color="auto" w:fill="auto"/>
        <w:spacing w:before="0" w:after="0" w:line="240" w:lineRule="auto"/>
        <w:ind w:right="-2" w:firstLine="0"/>
        <w:jc w:val="right"/>
        <w:rPr>
          <w:rStyle w:val="0pt"/>
          <w:sz w:val="28"/>
          <w:szCs w:val="28"/>
          <w:lang w:val="ky-KG"/>
        </w:rPr>
      </w:pPr>
      <w:r>
        <w:rPr>
          <w:rStyle w:val="0pt"/>
          <w:sz w:val="28"/>
          <w:szCs w:val="28"/>
          <w:lang w:val="ky-KG"/>
        </w:rPr>
        <w:t>комиссия</w:t>
      </w:r>
      <w:r w:rsidR="00AE4F8B">
        <w:rPr>
          <w:rStyle w:val="0pt"/>
          <w:sz w:val="28"/>
          <w:szCs w:val="28"/>
          <w:lang w:val="ky-KG"/>
        </w:rPr>
        <w:t>сы</w:t>
      </w:r>
      <w:r>
        <w:rPr>
          <w:rStyle w:val="0pt"/>
          <w:sz w:val="28"/>
          <w:szCs w:val="28"/>
          <w:lang w:val="ky-KG"/>
        </w:rPr>
        <w:t xml:space="preserve">нын </w:t>
      </w:r>
      <w:r w:rsidR="00E169A4">
        <w:rPr>
          <w:rStyle w:val="0pt"/>
          <w:sz w:val="28"/>
          <w:szCs w:val="28"/>
          <w:lang w:val="ky-KG"/>
        </w:rPr>
        <w:t xml:space="preserve">Кеңешинин </w:t>
      </w:r>
    </w:p>
    <w:p w:rsidR="00E169A4" w:rsidRDefault="00265702" w:rsidP="007F2088">
      <w:pPr>
        <w:pStyle w:val="1"/>
        <w:shd w:val="clear" w:color="auto" w:fill="auto"/>
        <w:spacing w:before="0" w:after="0" w:line="240" w:lineRule="auto"/>
        <w:ind w:right="-2" w:firstLine="0"/>
        <w:jc w:val="right"/>
        <w:rPr>
          <w:sz w:val="28"/>
          <w:szCs w:val="28"/>
          <w:lang w:val="ky-KG"/>
        </w:rPr>
      </w:pPr>
      <w:r w:rsidRPr="003F17A3">
        <w:rPr>
          <w:sz w:val="28"/>
          <w:szCs w:val="28"/>
          <w:lang w:val="kk-KZ"/>
        </w:rPr>
        <w:t>20</w:t>
      </w:r>
      <w:r w:rsidR="002E4D35">
        <w:rPr>
          <w:sz w:val="28"/>
          <w:szCs w:val="28"/>
          <w:lang w:val="kk-KZ"/>
        </w:rPr>
        <w:t>17-</w:t>
      </w:r>
      <w:r w:rsidRPr="003F17A3">
        <w:rPr>
          <w:sz w:val="28"/>
          <w:szCs w:val="28"/>
          <w:lang w:val="kk-KZ"/>
        </w:rPr>
        <w:t xml:space="preserve">жылдын </w:t>
      </w:r>
      <w:r w:rsidR="002E4D35">
        <w:rPr>
          <w:sz w:val="28"/>
          <w:szCs w:val="28"/>
          <w:lang w:val="ky-KG"/>
        </w:rPr>
        <w:t xml:space="preserve">20-декабрындагы  </w:t>
      </w:r>
    </w:p>
    <w:p w:rsidR="00265702" w:rsidRPr="003F17A3" w:rsidRDefault="002E4D35" w:rsidP="007F2088">
      <w:pPr>
        <w:pStyle w:val="1"/>
        <w:shd w:val="clear" w:color="auto" w:fill="auto"/>
        <w:spacing w:before="0" w:after="0" w:line="240" w:lineRule="auto"/>
        <w:ind w:right="-2" w:firstLine="0"/>
        <w:jc w:val="right"/>
        <w:rPr>
          <w:sz w:val="28"/>
          <w:szCs w:val="28"/>
          <w:lang w:val="ky-KG"/>
        </w:rPr>
      </w:pPr>
      <w:r>
        <w:rPr>
          <w:sz w:val="28"/>
          <w:szCs w:val="28"/>
          <w:lang w:val="ky-KG"/>
        </w:rPr>
        <w:t>№</w:t>
      </w:r>
      <w:r w:rsidR="00AE4F8B">
        <w:rPr>
          <w:sz w:val="28"/>
          <w:szCs w:val="28"/>
          <w:lang w:val="ky-KG"/>
        </w:rPr>
        <w:t> </w:t>
      </w:r>
      <w:r>
        <w:rPr>
          <w:sz w:val="28"/>
          <w:szCs w:val="28"/>
          <w:lang w:val="ky-KG"/>
        </w:rPr>
        <w:t>89</w:t>
      </w:r>
      <w:r w:rsidR="00265702" w:rsidRPr="003F17A3">
        <w:rPr>
          <w:sz w:val="28"/>
          <w:szCs w:val="28"/>
          <w:lang w:val="ky-KG"/>
        </w:rPr>
        <w:t xml:space="preserve">  чечими менен</w:t>
      </w:r>
    </w:p>
    <w:p w:rsidR="00265702" w:rsidRDefault="00265702" w:rsidP="007F2088">
      <w:pPr>
        <w:spacing w:after="0" w:line="240" w:lineRule="auto"/>
        <w:jc w:val="right"/>
        <w:rPr>
          <w:rStyle w:val="0pt"/>
          <w:rFonts w:eastAsiaTheme="minorHAnsi"/>
          <w:b/>
          <w:sz w:val="28"/>
          <w:szCs w:val="28"/>
          <w:lang w:val="kk-KZ"/>
        </w:rPr>
      </w:pPr>
    </w:p>
    <w:p w:rsidR="002E4D35" w:rsidRDefault="002E4D35" w:rsidP="007F2088">
      <w:pPr>
        <w:pStyle w:val="1"/>
        <w:shd w:val="clear" w:color="auto" w:fill="auto"/>
        <w:tabs>
          <w:tab w:val="left" w:pos="4302"/>
          <w:tab w:val="right" w:pos="9296"/>
          <w:tab w:val="right" w:pos="9356"/>
        </w:tabs>
        <w:spacing w:before="0" w:after="0" w:line="240" w:lineRule="auto"/>
        <w:ind w:firstLine="0"/>
        <w:jc w:val="center"/>
        <w:rPr>
          <w:rStyle w:val="0pt"/>
          <w:b/>
          <w:sz w:val="28"/>
          <w:szCs w:val="28"/>
          <w:lang w:val="ky-KG"/>
        </w:rPr>
      </w:pPr>
      <w:r w:rsidRPr="00BC7BE3">
        <w:rPr>
          <w:rStyle w:val="0pt"/>
          <w:b/>
          <w:sz w:val="28"/>
          <w:szCs w:val="28"/>
          <w:lang w:val="ky-KG"/>
        </w:rPr>
        <w:t>«</w:t>
      </w:r>
      <w:r>
        <w:rPr>
          <w:rStyle w:val="0pt"/>
          <w:b/>
          <w:sz w:val="28"/>
          <w:szCs w:val="28"/>
          <w:lang w:val="ky-KG"/>
        </w:rPr>
        <w:t xml:space="preserve">Транспорттоого жана (же) пайдаланууга даярдалган мунайзат </w:t>
      </w:r>
      <w:r w:rsidR="00AE4F8B">
        <w:rPr>
          <w:rStyle w:val="0pt"/>
          <w:b/>
          <w:sz w:val="28"/>
          <w:szCs w:val="28"/>
          <w:lang w:val="ky-KG"/>
        </w:rPr>
        <w:t xml:space="preserve">коопсуздугу </w:t>
      </w:r>
      <w:r>
        <w:rPr>
          <w:rStyle w:val="0pt"/>
          <w:b/>
          <w:sz w:val="28"/>
          <w:szCs w:val="28"/>
          <w:lang w:val="ky-KG"/>
        </w:rPr>
        <w:t>жөнүндө</w:t>
      </w:r>
      <w:r w:rsidRPr="00BC7BE3">
        <w:rPr>
          <w:rStyle w:val="0pt"/>
          <w:b/>
          <w:sz w:val="28"/>
          <w:szCs w:val="28"/>
          <w:lang w:val="ky-KG"/>
        </w:rPr>
        <w:t xml:space="preserve">» </w:t>
      </w:r>
      <w:r w:rsidR="00AE4F8B">
        <w:rPr>
          <w:rStyle w:val="0pt"/>
          <w:b/>
          <w:sz w:val="28"/>
          <w:szCs w:val="28"/>
          <w:lang w:val="ky-KG"/>
        </w:rPr>
        <w:t xml:space="preserve">Евразия экономикалык бирлигинин </w:t>
      </w:r>
      <w:r>
        <w:rPr>
          <w:rStyle w:val="0pt"/>
          <w:b/>
          <w:sz w:val="28"/>
          <w:szCs w:val="28"/>
          <w:lang w:val="ky-KG"/>
        </w:rPr>
        <w:t xml:space="preserve">техникалык </w:t>
      </w:r>
      <w:r w:rsidRPr="002E4D35">
        <w:rPr>
          <w:rStyle w:val="0pt"/>
          <w:b/>
          <w:sz w:val="28"/>
          <w:szCs w:val="28"/>
          <w:lang w:val="ky-KG"/>
        </w:rPr>
        <w:t xml:space="preserve">регламенти </w:t>
      </w:r>
      <w:r w:rsidRPr="002E4D35">
        <w:rPr>
          <w:b/>
          <w:sz w:val="28"/>
          <w:szCs w:val="28"/>
          <w:lang w:val="kk-KZ"/>
        </w:rPr>
        <w:t>(ТР ЕАЭС 045/2017)</w:t>
      </w:r>
      <w:r w:rsidRPr="002E4D35">
        <w:rPr>
          <w:sz w:val="28"/>
          <w:szCs w:val="28"/>
          <w:lang w:val="kk-KZ"/>
        </w:rPr>
        <w:t xml:space="preserve"> </w:t>
      </w:r>
      <w:r>
        <w:rPr>
          <w:rStyle w:val="0pt"/>
          <w:b/>
          <w:sz w:val="28"/>
          <w:szCs w:val="28"/>
          <w:lang w:val="ky-KG"/>
        </w:rPr>
        <w:t>тууралуу</w:t>
      </w:r>
    </w:p>
    <w:p w:rsidR="002E4D35" w:rsidRDefault="002E4D35" w:rsidP="007F2088">
      <w:pPr>
        <w:pStyle w:val="1"/>
        <w:shd w:val="clear" w:color="auto" w:fill="auto"/>
        <w:tabs>
          <w:tab w:val="left" w:pos="4302"/>
          <w:tab w:val="right" w:pos="9296"/>
          <w:tab w:val="right" w:pos="9356"/>
        </w:tabs>
        <w:spacing w:before="0" w:after="0" w:line="276" w:lineRule="auto"/>
        <w:ind w:firstLine="0"/>
        <w:jc w:val="center"/>
        <w:rPr>
          <w:rStyle w:val="0pt"/>
          <w:b/>
          <w:sz w:val="28"/>
          <w:szCs w:val="28"/>
          <w:lang w:val="ky-KG"/>
        </w:rPr>
      </w:pPr>
    </w:p>
    <w:p w:rsidR="002E4D35" w:rsidRPr="002E4D35" w:rsidRDefault="002E4D35" w:rsidP="007F2088">
      <w:pPr>
        <w:pStyle w:val="1"/>
        <w:numPr>
          <w:ilvl w:val="0"/>
          <w:numId w:val="6"/>
        </w:numPr>
        <w:shd w:val="clear" w:color="auto" w:fill="auto"/>
        <w:tabs>
          <w:tab w:val="left" w:pos="4302"/>
          <w:tab w:val="right" w:pos="9296"/>
          <w:tab w:val="right" w:pos="9356"/>
        </w:tabs>
        <w:spacing w:before="0" w:after="0" w:line="276" w:lineRule="auto"/>
        <w:jc w:val="center"/>
        <w:rPr>
          <w:rStyle w:val="0pt"/>
          <w:sz w:val="28"/>
          <w:szCs w:val="28"/>
          <w:lang w:val="ky-KG"/>
        </w:rPr>
      </w:pPr>
      <w:r w:rsidRPr="002E4D35">
        <w:rPr>
          <w:rStyle w:val="0pt"/>
          <w:sz w:val="28"/>
          <w:szCs w:val="28"/>
          <w:lang w:val="ky-KG"/>
        </w:rPr>
        <w:t>Колдонуу чөйрөсү</w:t>
      </w:r>
    </w:p>
    <w:p w:rsidR="002E4D35" w:rsidRDefault="002E4D35" w:rsidP="007F2088">
      <w:pPr>
        <w:pStyle w:val="1"/>
        <w:shd w:val="clear" w:color="auto" w:fill="auto"/>
        <w:tabs>
          <w:tab w:val="left" w:pos="4302"/>
          <w:tab w:val="right" w:pos="9296"/>
          <w:tab w:val="right" w:pos="9356"/>
        </w:tabs>
        <w:spacing w:before="0" w:after="0" w:line="276" w:lineRule="auto"/>
        <w:ind w:left="1080" w:firstLine="0"/>
        <w:rPr>
          <w:rStyle w:val="0pt"/>
          <w:b/>
          <w:sz w:val="28"/>
          <w:szCs w:val="28"/>
          <w:lang w:val="ky-KG"/>
        </w:rPr>
      </w:pPr>
    </w:p>
    <w:p w:rsidR="00095F12" w:rsidRPr="005B5D84" w:rsidRDefault="00721D52" w:rsidP="007F2088">
      <w:pPr>
        <w:pStyle w:val="a4"/>
        <w:numPr>
          <w:ilvl w:val="0"/>
          <w:numId w:val="9"/>
        </w:numPr>
        <w:spacing w:after="0" w:line="276" w:lineRule="auto"/>
        <w:ind w:left="0" w:firstLine="709"/>
        <w:jc w:val="both"/>
        <w:rPr>
          <w:rStyle w:val="0pt"/>
          <w:rFonts w:eastAsiaTheme="minorHAnsi"/>
          <w:color w:val="auto"/>
          <w:spacing w:val="0"/>
          <w:sz w:val="28"/>
          <w:szCs w:val="28"/>
          <w:shd w:val="clear" w:color="auto" w:fill="auto"/>
          <w:lang w:val="ky-KG"/>
        </w:rPr>
      </w:pPr>
      <w:r w:rsidRPr="004A3135">
        <w:rPr>
          <w:rFonts w:ascii="Times New Roman" w:hAnsi="Times New Roman" w:cs="Times New Roman"/>
          <w:sz w:val="28"/>
          <w:szCs w:val="28"/>
        </w:rPr>
        <w:t>Уш</w:t>
      </w:r>
      <w:r w:rsidRPr="005B5D84">
        <w:rPr>
          <w:rFonts w:ascii="Times New Roman" w:hAnsi="Times New Roman" w:cs="Times New Roman"/>
          <w:sz w:val="28"/>
          <w:szCs w:val="28"/>
        </w:rPr>
        <w:t xml:space="preserve">ул техникалык регламент 2014-жылдын 29-майындагы </w:t>
      </w:r>
      <w:r w:rsidRPr="005B5D84">
        <w:rPr>
          <w:rStyle w:val="0pt"/>
          <w:rFonts w:eastAsia="Constantia"/>
          <w:sz w:val="28"/>
          <w:szCs w:val="28"/>
          <w:lang w:val="ky-KG"/>
        </w:rPr>
        <w:t xml:space="preserve">Евразия экономикалык бирлиги жөнүндө келишимдин 52-беренесине ылайык иштелип чыкты жана Евразия экономикалык бирлигинин  (мындан ары – Бирлик) бажы аймактарында </w:t>
      </w:r>
      <w:r w:rsidR="004A3135" w:rsidRPr="005B5D84">
        <w:rPr>
          <w:rStyle w:val="0pt"/>
          <w:rFonts w:eastAsia="Constantia"/>
          <w:sz w:val="28"/>
          <w:szCs w:val="28"/>
          <w:lang w:val="ky-KG"/>
        </w:rPr>
        <w:t xml:space="preserve">колдонуу жана пайдалануу үчүн, </w:t>
      </w:r>
      <w:r w:rsidRPr="005B5D84">
        <w:rPr>
          <w:rStyle w:val="0pt"/>
          <w:rFonts w:eastAsia="Constantia"/>
          <w:sz w:val="28"/>
          <w:szCs w:val="28"/>
          <w:lang w:val="ky-KG"/>
        </w:rPr>
        <w:t>адамдын жашоосунун жана (же) ден соолугунун, мүлкүнүн корголушун камсыз кылуу, курчап турган чөйрөнү сактоо жана керектөөчүлөрдүн жаңылышуусуна алып келген иш аракеттерди алдын алуу, ошондой эле энергетикалык натыйжалуулукту жана ресурстук үнөмдөөлөрдү камсыз кылуу максаттарында</w:t>
      </w:r>
      <w:r w:rsidR="004A3135" w:rsidRPr="005B5D84">
        <w:rPr>
          <w:rStyle w:val="0pt"/>
          <w:rFonts w:eastAsia="Constantia"/>
          <w:sz w:val="28"/>
          <w:szCs w:val="28"/>
          <w:lang w:val="ky-KG"/>
        </w:rPr>
        <w:t>,</w:t>
      </w:r>
      <w:r w:rsidRPr="005B5D84">
        <w:rPr>
          <w:rStyle w:val="0pt"/>
          <w:rFonts w:eastAsia="Constantia"/>
          <w:sz w:val="28"/>
          <w:szCs w:val="28"/>
          <w:lang w:val="ky-KG"/>
        </w:rPr>
        <w:t xml:space="preserve"> </w:t>
      </w:r>
      <w:r w:rsidR="004A3135" w:rsidRPr="005B5D84">
        <w:rPr>
          <w:rStyle w:val="0pt"/>
          <w:rFonts w:eastAsia="Constantia"/>
          <w:sz w:val="28"/>
          <w:szCs w:val="28"/>
          <w:lang w:val="ky-KG"/>
        </w:rPr>
        <w:t>мунайзат коопсуздугунун милдеттүү талаптарын белгилейт.</w:t>
      </w:r>
    </w:p>
    <w:p w:rsidR="004A3135" w:rsidRPr="005B5D84" w:rsidRDefault="004A3135" w:rsidP="007F2088">
      <w:pPr>
        <w:pStyle w:val="a4"/>
        <w:numPr>
          <w:ilvl w:val="0"/>
          <w:numId w:val="9"/>
        </w:numPr>
        <w:spacing w:after="0" w:line="276" w:lineRule="auto"/>
        <w:ind w:left="0" w:firstLine="709"/>
        <w:jc w:val="both"/>
        <w:rPr>
          <w:rFonts w:ascii="Times New Roman" w:hAnsi="Times New Roman" w:cs="Times New Roman"/>
          <w:sz w:val="28"/>
          <w:szCs w:val="28"/>
        </w:rPr>
      </w:pPr>
      <w:r w:rsidRPr="005B5D84">
        <w:rPr>
          <w:rFonts w:ascii="Times New Roman" w:hAnsi="Times New Roman" w:cs="Times New Roman"/>
          <w:sz w:val="28"/>
          <w:szCs w:val="28"/>
        </w:rPr>
        <w:t>Ушул техникалык регламенттин техникалык жөнгө салуу объекти</w:t>
      </w:r>
      <w:r w:rsidR="002D0B55" w:rsidRPr="002D0B55">
        <w:rPr>
          <w:rFonts w:ascii="Times New Roman" w:hAnsi="Times New Roman" w:cs="Times New Roman"/>
          <w:sz w:val="28"/>
          <w:szCs w:val="28"/>
        </w:rPr>
        <w:t>си</w:t>
      </w:r>
      <w:r w:rsidR="002D0B55">
        <w:rPr>
          <w:rFonts w:ascii="Times New Roman" w:hAnsi="Times New Roman" w:cs="Times New Roman"/>
          <w:sz w:val="28"/>
          <w:szCs w:val="28"/>
        </w:rPr>
        <w:t xml:space="preserve"> болуп, жүгүртүү</w:t>
      </w:r>
      <w:r w:rsidRPr="005B5D84">
        <w:rPr>
          <w:rFonts w:ascii="Times New Roman" w:hAnsi="Times New Roman" w:cs="Times New Roman"/>
          <w:sz w:val="28"/>
          <w:szCs w:val="28"/>
        </w:rPr>
        <w:t>гө чыгарылган жана Бирликтин рынокторунда жүгүртүүдө турган, транспорттоого жана (же) пайдаланууга даярдалган мунайзат эсептелет.</w:t>
      </w:r>
    </w:p>
    <w:p w:rsidR="004A3135" w:rsidRPr="005B5D84" w:rsidRDefault="004A3135" w:rsidP="007F2088">
      <w:pPr>
        <w:pStyle w:val="a4"/>
        <w:numPr>
          <w:ilvl w:val="0"/>
          <w:numId w:val="9"/>
        </w:numPr>
        <w:spacing w:after="0" w:line="276" w:lineRule="auto"/>
        <w:ind w:left="0" w:firstLine="709"/>
        <w:jc w:val="both"/>
        <w:rPr>
          <w:rFonts w:ascii="Times New Roman" w:hAnsi="Times New Roman" w:cs="Times New Roman"/>
          <w:sz w:val="28"/>
          <w:szCs w:val="28"/>
        </w:rPr>
      </w:pPr>
      <w:r w:rsidRPr="005B5D84">
        <w:rPr>
          <w:rFonts w:ascii="Times New Roman" w:hAnsi="Times New Roman" w:cs="Times New Roman"/>
          <w:sz w:val="28"/>
          <w:szCs w:val="28"/>
        </w:rPr>
        <w:t>Бирликтин бажы аймагынан тышкары экспорт</w:t>
      </w:r>
      <w:r w:rsidR="001154FD" w:rsidRPr="005B5D84">
        <w:rPr>
          <w:rFonts w:ascii="Times New Roman" w:hAnsi="Times New Roman" w:cs="Times New Roman"/>
          <w:sz w:val="28"/>
          <w:szCs w:val="28"/>
        </w:rPr>
        <w:t>толуучу</w:t>
      </w:r>
      <w:r w:rsidRPr="005B5D84">
        <w:rPr>
          <w:rFonts w:ascii="Times New Roman" w:hAnsi="Times New Roman" w:cs="Times New Roman"/>
          <w:sz w:val="28"/>
          <w:szCs w:val="28"/>
        </w:rPr>
        <w:t xml:space="preserve">, мамлекеттик материалдык резервдин сакталышын камсыз кылган уюмдарда сактоодо турган, мамлекеттик коргоо тапшырыгы боюнча </w:t>
      </w:r>
      <w:r w:rsidR="001154FD" w:rsidRPr="005B5D84">
        <w:rPr>
          <w:rFonts w:ascii="Times New Roman" w:hAnsi="Times New Roman" w:cs="Times New Roman"/>
          <w:sz w:val="28"/>
          <w:szCs w:val="28"/>
        </w:rPr>
        <w:t xml:space="preserve">жеткирилүүчү, ошондой эле, мунайзат даярдоочу (өндүрүүчү) тарабынан жеке керектөөлөр үчүн гана пайдаланылуучу мунайзатка </w:t>
      </w:r>
      <w:r w:rsidR="002D0B55" w:rsidRPr="002D0B55">
        <w:rPr>
          <w:rFonts w:ascii="Times New Roman" w:hAnsi="Times New Roman" w:cs="Times New Roman"/>
          <w:sz w:val="28"/>
          <w:szCs w:val="28"/>
        </w:rPr>
        <w:t>у</w:t>
      </w:r>
      <w:r w:rsidR="002D0B55" w:rsidRPr="005B5D84">
        <w:rPr>
          <w:rFonts w:ascii="Times New Roman" w:hAnsi="Times New Roman" w:cs="Times New Roman"/>
          <w:sz w:val="28"/>
          <w:szCs w:val="28"/>
        </w:rPr>
        <w:t xml:space="preserve">шул техникалык регламент </w:t>
      </w:r>
      <w:r w:rsidR="001154FD" w:rsidRPr="005B5D84">
        <w:rPr>
          <w:rFonts w:ascii="Times New Roman" w:hAnsi="Times New Roman" w:cs="Times New Roman"/>
          <w:sz w:val="28"/>
          <w:szCs w:val="28"/>
        </w:rPr>
        <w:t>таркатылбайт.</w:t>
      </w:r>
    </w:p>
    <w:p w:rsidR="001154FD" w:rsidRPr="005B5D84" w:rsidRDefault="001154FD" w:rsidP="007F2088">
      <w:pPr>
        <w:spacing w:after="0" w:line="276" w:lineRule="auto"/>
        <w:ind w:firstLine="709"/>
        <w:jc w:val="both"/>
        <w:rPr>
          <w:rStyle w:val="0pt"/>
          <w:rFonts w:eastAsiaTheme="minorHAnsi"/>
          <w:color w:val="auto"/>
          <w:spacing w:val="0"/>
          <w:sz w:val="28"/>
          <w:szCs w:val="28"/>
          <w:shd w:val="clear" w:color="auto" w:fill="auto"/>
          <w:lang w:val="ky-KG"/>
        </w:rPr>
      </w:pPr>
    </w:p>
    <w:p w:rsidR="001154FD" w:rsidRPr="005B5D84" w:rsidRDefault="001154FD" w:rsidP="007F2088">
      <w:pPr>
        <w:pStyle w:val="1"/>
        <w:numPr>
          <w:ilvl w:val="0"/>
          <w:numId w:val="6"/>
        </w:numPr>
        <w:shd w:val="clear" w:color="auto" w:fill="auto"/>
        <w:tabs>
          <w:tab w:val="left" w:pos="3402"/>
          <w:tab w:val="left" w:pos="7371"/>
          <w:tab w:val="right" w:pos="9296"/>
          <w:tab w:val="right" w:pos="9356"/>
        </w:tabs>
        <w:spacing w:before="0" w:after="0" w:line="276" w:lineRule="auto"/>
        <w:ind w:left="0" w:firstLine="2977"/>
        <w:rPr>
          <w:rStyle w:val="0pt"/>
          <w:sz w:val="28"/>
          <w:szCs w:val="28"/>
          <w:lang w:val="ky-KG"/>
        </w:rPr>
      </w:pPr>
      <w:r w:rsidRPr="005B5D84">
        <w:rPr>
          <w:rStyle w:val="0pt"/>
          <w:sz w:val="28"/>
          <w:szCs w:val="28"/>
          <w:lang w:val="ky-KG"/>
        </w:rPr>
        <w:t>Негизги түшүнүктөр</w:t>
      </w:r>
    </w:p>
    <w:p w:rsidR="001154FD" w:rsidRPr="005B5D84" w:rsidRDefault="001154FD" w:rsidP="007F2088">
      <w:pPr>
        <w:pStyle w:val="1"/>
        <w:shd w:val="clear" w:color="auto" w:fill="auto"/>
        <w:tabs>
          <w:tab w:val="left" w:pos="4302"/>
          <w:tab w:val="right" w:pos="9296"/>
          <w:tab w:val="right" w:pos="9356"/>
        </w:tabs>
        <w:spacing w:before="0" w:after="0" w:line="276" w:lineRule="auto"/>
        <w:ind w:firstLine="709"/>
        <w:rPr>
          <w:rStyle w:val="0pt"/>
          <w:sz w:val="28"/>
          <w:szCs w:val="28"/>
          <w:lang w:val="ky-KG"/>
        </w:rPr>
      </w:pPr>
    </w:p>
    <w:p w:rsidR="001154FD" w:rsidRPr="005B5D84" w:rsidRDefault="00E35178" w:rsidP="007F2088">
      <w:pPr>
        <w:pStyle w:val="1"/>
        <w:numPr>
          <w:ilvl w:val="0"/>
          <w:numId w:val="9"/>
        </w:numPr>
        <w:shd w:val="clear" w:color="auto" w:fill="auto"/>
        <w:tabs>
          <w:tab w:val="right" w:pos="0"/>
        </w:tabs>
        <w:spacing w:before="0" w:after="0" w:line="276" w:lineRule="auto"/>
        <w:ind w:left="0" w:firstLine="709"/>
        <w:rPr>
          <w:color w:val="000000"/>
          <w:spacing w:val="9"/>
          <w:sz w:val="28"/>
          <w:szCs w:val="28"/>
          <w:shd w:val="clear" w:color="auto" w:fill="FFFFFF"/>
          <w:lang w:val="ky-KG"/>
        </w:rPr>
      </w:pPr>
      <w:r w:rsidRPr="005B5D84">
        <w:rPr>
          <w:sz w:val="28"/>
          <w:szCs w:val="28"/>
          <w:lang w:val="ky-KG"/>
        </w:rPr>
        <w:t>Ушул техникалык регламентти колдонуу максаттары үчүн төмөнкү</w:t>
      </w:r>
      <w:r w:rsidR="002D0B55">
        <w:rPr>
          <w:sz w:val="28"/>
          <w:szCs w:val="28"/>
          <w:lang w:val="ky-KG"/>
        </w:rPr>
        <w:t xml:space="preserve"> </w:t>
      </w:r>
      <w:r w:rsidRPr="005B5D84">
        <w:rPr>
          <w:sz w:val="28"/>
          <w:szCs w:val="28"/>
          <w:lang w:val="ky-KG"/>
        </w:rPr>
        <w:t>түшүнүктөр колдонулат:</w:t>
      </w:r>
    </w:p>
    <w:p w:rsidR="00E35178" w:rsidRPr="005B5D84" w:rsidRDefault="00E35178" w:rsidP="007F2088">
      <w:pPr>
        <w:pStyle w:val="1"/>
        <w:shd w:val="clear" w:color="auto" w:fill="auto"/>
        <w:tabs>
          <w:tab w:val="left" w:pos="4302"/>
          <w:tab w:val="right" w:pos="9296"/>
          <w:tab w:val="right" w:pos="9356"/>
        </w:tabs>
        <w:spacing w:before="0" w:after="0" w:line="276" w:lineRule="auto"/>
        <w:ind w:firstLine="709"/>
        <w:rPr>
          <w:rStyle w:val="0pt"/>
          <w:sz w:val="28"/>
          <w:szCs w:val="28"/>
          <w:lang w:val="ky-KG"/>
        </w:rPr>
      </w:pPr>
      <w:r w:rsidRPr="005B5D84">
        <w:rPr>
          <w:rStyle w:val="0pt"/>
          <w:sz w:val="28"/>
          <w:szCs w:val="28"/>
          <w:lang w:val="ky-KG"/>
        </w:rPr>
        <w:t>«мунайзат</w:t>
      </w:r>
      <w:r w:rsidR="001003F3">
        <w:rPr>
          <w:rStyle w:val="0pt"/>
          <w:sz w:val="28"/>
          <w:szCs w:val="28"/>
          <w:lang w:val="ky-KG"/>
        </w:rPr>
        <w:t xml:space="preserve"> </w:t>
      </w:r>
      <w:r w:rsidR="004855AC">
        <w:rPr>
          <w:rStyle w:val="0pt"/>
          <w:sz w:val="28"/>
          <w:szCs w:val="28"/>
          <w:lang w:val="ky-KG"/>
        </w:rPr>
        <w:t xml:space="preserve"> </w:t>
      </w:r>
      <w:r w:rsidRPr="005B5D84">
        <w:rPr>
          <w:rStyle w:val="0pt"/>
          <w:sz w:val="28"/>
          <w:szCs w:val="28"/>
          <w:lang w:val="ky-KG"/>
        </w:rPr>
        <w:t>коопсуздугу» - зыян келтирүү жана (же) чыгымга учуратуу мүмкүнчүлүктөрү менен байланышкан</w:t>
      </w:r>
      <w:r w:rsidR="00C10B55" w:rsidRPr="005B5D84">
        <w:rPr>
          <w:rStyle w:val="0pt"/>
          <w:sz w:val="28"/>
          <w:szCs w:val="28"/>
          <w:lang w:val="ky-KG"/>
        </w:rPr>
        <w:t xml:space="preserve">, тыюу салынган </w:t>
      </w:r>
      <w:r w:rsidR="00C10B55" w:rsidRPr="005B5D84">
        <w:rPr>
          <w:rStyle w:val="0pt"/>
          <w:sz w:val="28"/>
          <w:szCs w:val="28"/>
          <w:lang w:val="ky-KG"/>
        </w:rPr>
        <w:lastRenderedPageBreak/>
        <w:t>тобокелдиктери жок мунайзаттын абалы;</w:t>
      </w:r>
      <w:r w:rsidRPr="005B5D84">
        <w:rPr>
          <w:rStyle w:val="0pt"/>
          <w:sz w:val="28"/>
          <w:szCs w:val="28"/>
          <w:lang w:val="ky-KG"/>
        </w:rPr>
        <w:t xml:space="preserve"> </w:t>
      </w:r>
    </w:p>
    <w:p w:rsidR="00E35178" w:rsidRPr="005B5D84" w:rsidRDefault="00C10B55" w:rsidP="007F2088">
      <w:pPr>
        <w:pStyle w:val="1"/>
        <w:shd w:val="clear" w:color="auto" w:fill="auto"/>
        <w:tabs>
          <w:tab w:val="left" w:pos="4302"/>
          <w:tab w:val="right" w:pos="9296"/>
          <w:tab w:val="right" w:pos="9356"/>
        </w:tabs>
        <w:spacing w:before="0" w:after="0" w:line="276" w:lineRule="auto"/>
        <w:ind w:firstLine="709"/>
        <w:rPr>
          <w:rStyle w:val="0pt"/>
          <w:sz w:val="28"/>
          <w:szCs w:val="28"/>
          <w:lang w:val="ky-KG"/>
        </w:rPr>
      </w:pPr>
      <w:r w:rsidRPr="005B5D84">
        <w:rPr>
          <w:rStyle w:val="0pt"/>
          <w:sz w:val="28"/>
          <w:szCs w:val="28"/>
          <w:lang w:val="ky-KG"/>
        </w:rPr>
        <w:t xml:space="preserve">«мунайзатты жүгүртүүгө чыгаруу» - даярдоочудан (өндүрүүчүдөн) сатуучуга жана (же) керектөөчүгө </w:t>
      </w:r>
      <w:r w:rsidR="00DF4141" w:rsidRPr="005B5D84">
        <w:rPr>
          <w:rStyle w:val="0pt"/>
          <w:sz w:val="28"/>
          <w:szCs w:val="28"/>
          <w:lang w:val="ky-KG"/>
        </w:rPr>
        <w:t xml:space="preserve">мунайзаттын алгачкы өтүүсү  </w:t>
      </w:r>
      <w:r w:rsidRPr="005B5D84">
        <w:rPr>
          <w:rStyle w:val="0pt"/>
          <w:sz w:val="28"/>
          <w:szCs w:val="28"/>
          <w:lang w:val="ky-KG"/>
        </w:rPr>
        <w:t xml:space="preserve">(анын </w:t>
      </w:r>
      <w:r w:rsidRPr="0042089C">
        <w:rPr>
          <w:rStyle w:val="0pt"/>
          <w:sz w:val="28"/>
          <w:szCs w:val="28"/>
          <w:lang w:val="ky-KG"/>
        </w:rPr>
        <w:t xml:space="preserve">ичинде даярдоочунун (өндүрүүчүнүн) кампасынан мунайзатты жөнөтүү же </w:t>
      </w:r>
      <w:r w:rsidR="0042089C" w:rsidRPr="0042089C">
        <w:rPr>
          <w:sz w:val="28"/>
          <w:szCs w:val="28"/>
          <w:lang w:val="ky-KG"/>
        </w:rPr>
        <w:t>топтобостон</w:t>
      </w:r>
      <w:r w:rsidR="00DF4141" w:rsidRPr="005B5D84">
        <w:rPr>
          <w:rStyle w:val="0pt"/>
          <w:sz w:val="28"/>
          <w:szCs w:val="28"/>
          <w:lang w:val="ky-KG"/>
        </w:rPr>
        <w:t xml:space="preserve"> жүктөө) же акысыз же акылуу негизде коммерциялык ишмердиктин жүрүшүндө Бирликтин бажы аймагына таркатуу максатында мунайзатты ташып кирүү;  </w:t>
      </w:r>
    </w:p>
    <w:p w:rsidR="00DF4141" w:rsidRPr="005B5D84" w:rsidRDefault="00DF4141" w:rsidP="007F2088">
      <w:pPr>
        <w:pStyle w:val="1"/>
        <w:tabs>
          <w:tab w:val="left" w:pos="4302"/>
          <w:tab w:val="right" w:pos="9296"/>
          <w:tab w:val="right" w:pos="9356"/>
        </w:tabs>
        <w:spacing w:before="0" w:after="0" w:line="276" w:lineRule="auto"/>
        <w:ind w:firstLine="709"/>
        <w:rPr>
          <w:rStyle w:val="0pt"/>
          <w:sz w:val="28"/>
          <w:szCs w:val="28"/>
          <w:lang w:val="ky-KG"/>
        </w:rPr>
      </w:pPr>
      <w:r w:rsidRPr="005B5D84">
        <w:rPr>
          <w:rStyle w:val="0pt"/>
          <w:sz w:val="28"/>
          <w:szCs w:val="28"/>
          <w:lang w:val="ky-KG"/>
        </w:rPr>
        <w:t xml:space="preserve">«мунайзатты даярдоочу (өндүрүүчү)» - </w:t>
      </w:r>
      <w:r w:rsidR="00CF62DD" w:rsidRPr="005B5D84">
        <w:rPr>
          <w:rStyle w:val="0pt"/>
          <w:sz w:val="28"/>
          <w:szCs w:val="28"/>
          <w:lang w:val="ky-KG"/>
        </w:rPr>
        <w:t xml:space="preserve">өзүнүн атынан </w:t>
      </w:r>
      <w:r w:rsidR="00F273C9" w:rsidRPr="005B5D84">
        <w:rPr>
          <w:rStyle w:val="0pt"/>
          <w:sz w:val="28"/>
          <w:szCs w:val="28"/>
          <w:lang w:val="ky-KG"/>
        </w:rPr>
        <w:t xml:space="preserve">мунайзат казып алууну же казып алууну жана сатууну ишке ашырган жана ушул техникалык регламенттин, ошондой эле колдонулушу ага тийиштүү болгон Бирликтин башка техникалык регламенттеринин талаптарына анын шайкештиги үчүн жооптуу юридикалык жак, анын ичинде чет өлкөлүк жак; </w:t>
      </w:r>
    </w:p>
    <w:p w:rsidR="009F0C77" w:rsidRPr="005B5D84" w:rsidRDefault="00F273C9" w:rsidP="007F2088">
      <w:pPr>
        <w:pStyle w:val="1"/>
        <w:tabs>
          <w:tab w:val="left" w:pos="4302"/>
          <w:tab w:val="right" w:pos="9296"/>
          <w:tab w:val="right" w:pos="9356"/>
        </w:tabs>
        <w:spacing w:before="0" w:after="0" w:line="276" w:lineRule="auto"/>
        <w:ind w:firstLine="709"/>
        <w:rPr>
          <w:rStyle w:val="0pt"/>
          <w:sz w:val="28"/>
          <w:szCs w:val="28"/>
          <w:lang w:val="ky-KG"/>
        </w:rPr>
      </w:pPr>
      <w:r w:rsidRPr="005B5D84">
        <w:rPr>
          <w:rStyle w:val="0pt"/>
          <w:sz w:val="28"/>
          <w:szCs w:val="28"/>
          <w:lang w:val="ky-KG"/>
        </w:rPr>
        <w:t xml:space="preserve">«мунайзат» - </w:t>
      </w:r>
      <w:r w:rsidR="0084401A" w:rsidRPr="005B5D84">
        <w:rPr>
          <w:rStyle w:val="0pt"/>
          <w:sz w:val="28"/>
          <w:szCs w:val="28"/>
          <w:lang w:val="ky-KG"/>
        </w:rPr>
        <w:t>магистралдык өткөргүч түтүктөр</w:t>
      </w:r>
      <w:r w:rsidR="00BC35CF" w:rsidRPr="005B5D84">
        <w:rPr>
          <w:rStyle w:val="0pt"/>
          <w:sz w:val="28"/>
          <w:szCs w:val="28"/>
          <w:lang w:val="ky-KG"/>
        </w:rPr>
        <w:t xml:space="preserve">, </w:t>
      </w:r>
      <w:r w:rsidR="00991D06" w:rsidRPr="005B5D84">
        <w:rPr>
          <w:rStyle w:val="0pt"/>
          <w:sz w:val="28"/>
          <w:szCs w:val="28"/>
          <w:lang w:val="ky-KG"/>
        </w:rPr>
        <w:t>темир жол, автомобиль жана суу транспорту менен транспорттоого</w:t>
      </w:r>
      <w:r w:rsidR="009F0C77" w:rsidRPr="005B5D84">
        <w:rPr>
          <w:rStyle w:val="0pt"/>
          <w:sz w:val="28"/>
          <w:szCs w:val="28"/>
          <w:lang w:val="ky-KG"/>
        </w:rPr>
        <w:t xml:space="preserve"> жана (же) </w:t>
      </w:r>
      <w:r w:rsidR="00991D06" w:rsidRPr="005B5D84">
        <w:rPr>
          <w:rStyle w:val="0pt"/>
          <w:sz w:val="28"/>
          <w:szCs w:val="28"/>
          <w:lang w:val="ky-KG"/>
        </w:rPr>
        <w:t xml:space="preserve"> </w:t>
      </w:r>
      <w:r w:rsidR="009F0C77" w:rsidRPr="005B5D84">
        <w:rPr>
          <w:rStyle w:val="0pt"/>
          <w:sz w:val="28"/>
          <w:szCs w:val="28"/>
          <w:lang w:val="ky-KG"/>
        </w:rPr>
        <w:t xml:space="preserve">мунайзатты кайра иштетүүчү жана мунайзатхимиялык өндүрүштөрдө чийки зат катары пайдаланууга </w:t>
      </w:r>
      <w:r w:rsidR="00991D06" w:rsidRPr="005B5D84">
        <w:rPr>
          <w:rStyle w:val="0pt"/>
          <w:sz w:val="28"/>
          <w:szCs w:val="28"/>
          <w:lang w:val="ky-KG"/>
        </w:rPr>
        <w:t xml:space="preserve">даярдалган кеңири физикалык-химиялык курамындагы көмүртектердин казып алынуучу </w:t>
      </w:r>
      <w:r w:rsidR="009F0C77" w:rsidRPr="005B5D84">
        <w:rPr>
          <w:rStyle w:val="0pt"/>
          <w:sz w:val="28"/>
          <w:szCs w:val="28"/>
          <w:lang w:val="ky-KG"/>
        </w:rPr>
        <w:t xml:space="preserve">суюк жаратылыш аралашмасы; </w:t>
      </w:r>
    </w:p>
    <w:p w:rsidR="00F273C9" w:rsidRPr="005B5D84" w:rsidRDefault="00FF5D8E" w:rsidP="007F2088">
      <w:pPr>
        <w:pStyle w:val="1"/>
        <w:tabs>
          <w:tab w:val="left" w:pos="4302"/>
          <w:tab w:val="right" w:pos="9296"/>
          <w:tab w:val="right" w:pos="9356"/>
        </w:tabs>
        <w:spacing w:before="0" w:after="0" w:line="276" w:lineRule="auto"/>
        <w:ind w:firstLine="709"/>
        <w:rPr>
          <w:rStyle w:val="0pt"/>
          <w:sz w:val="28"/>
          <w:szCs w:val="28"/>
          <w:lang w:val="ky-KG"/>
        </w:rPr>
      </w:pPr>
      <w:r w:rsidRPr="005B5D84">
        <w:rPr>
          <w:rStyle w:val="0pt"/>
          <w:sz w:val="28"/>
          <w:szCs w:val="28"/>
          <w:lang w:val="ky-KG"/>
        </w:rPr>
        <w:t>«мунайзаттын рынокто жүгүртүлүшү» - мунайзатты даярдоочу</w:t>
      </w:r>
      <w:r w:rsidR="005B7C97" w:rsidRPr="005B5D84">
        <w:rPr>
          <w:rStyle w:val="0pt"/>
          <w:sz w:val="28"/>
          <w:szCs w:val="28"/>
          <w:lang w:val="ky-KG"/>
        </w:rPr>
        <w:t>дан</w:t>
      </w:r>
      <w:r w:rsidRPr="005B5D84">
        <w:rPr>
          <w:rStyle w:val="0pt"/>
          <w:sz w:val="28"/>
          <w:szCs w:val="28"/>
          <w:lang w:val="ky-KG"/>
        </w:rPr>
        <w:t xml:space="preserve"> (өндүрүүчү</w:t>
      </w:r>
      <w:r w:rsidR="005B7C97" w:rsidRPr="005B5D84">
        <w:rPr>
          <w:rStyle w:val="0pt"/>
          <w:sz w:val="28"/>
          <w:szCs w:val="28"/>
          <w:lang w:val="ky-KG"/>
        </w:rPr>
        <w:t>дөн</w:t>
      </w:r>
      <w:r w:rsidRPr="005B5D84">
        <w:rPr>
          <w:rStyle w:val="0pt"/>
          <w:sz w:val="28"/>
          <w:szCs w:val="28"/>
          <w:lang w:val="ky-KG"/>
        </w:rPr>
        <w:t>)</w:t>
      </w:r>
      <w:r w:rsidR="005B7C97" w:rsidRPr="005B5D84">
        <w:rPr>
          <w:rStyle w:val="0pt"/>
          <w:sz w:val="28"/>
          <w:szCs w:val="28"/>
          <w:lang w:val="ky-KG"/>
        </w:rPr>
        <w:t xml:space="preserve"> </w:t>
      </w:r>
      <w:r w:rsidR="008C3823" w:rsidRPr="005B5D84">
        <w:rPr>
          <w:rStyle w:val="0pt"/>
          <w:sz w:val="28"/>
          <w:szCs w:val="28"/>
          <w:lang w:val="ky-KG"/>
        </w:rPr>
        <w:t>керектөөчүгө мунайзаттын кыймылы;</w:t>
      </w:r>
      <w:r w:rsidRPr="005B5D84">
        <w:rPr>
          <w:rStyle w:val="0pt"/>
          <w:sz w:val="28"/>
          <w:szCs w:val="28"/>
          <w:lang w:val="ky-KG"/>
        </w:rPr>
        <w:t xml:space="preserve"> </w:t>
      </w:r>
    </w:p>
    <w:p w:rsidR="00F273C9" w:rsidRPr="005B5D84" w:rsidRDefault="008C3823" w:rsidP="007F2088">
      <w:pPr>
        <w:pStyle w:val="1"/>
        <w:tabs>
          <w:tab w:val="left" w:pos="4302"/>
          <w:tab w:val="right" w:pos="9296"/>
          <w:tab w:val="right" w:pos="9356"/>
        </w:tabs>
        <w:spacing w:before="0" w:after="0" w:line="276" w:lineRule="auto"/>
        <w:ind w:firstLine="709"/>
        <w:rPr>
          <w:rStyle w:val="0pt"/>
          <w:sz w:val="28"/>
          <w:szCs w:val="28"/>
          <w:lang w:val="ky-KG"/>
        </w:rPr>
      </w:pPr>
      <w:r w:rsidRPr="005B5D84">
        <w:rPr>
          <w:rStyle w:val="0pt"/>
          <w:sz w:val="28"/>
          <w:szCs w:val="28"/>
          <w:lang w:val="ky-KG"/>
        </w:rPr>
        <w:t>«мунайзаттын партиясы» - саны тууралуу бир документ (маршруттук тапшырма же муйнайзатты өткөрүү-өткөрүп берүү актысы, же жүктөө жөнүндө коштомо же коносамент) жана бир паспорт менен коштолуучу мунайзаттын саны;</w:t>
      </w:r>
    </w:p>
    <w:p w:rsidR="00966023" w:rsidRPr="005B5D84" w:rsidRDefault="008C3823" w:rsidP="007F2088">
      <w:pPr>
        <w:pStyle w:val="1"/>
        <w:tabs>
          <w:tab w:val="left" w:pos="4302"/>
          <w:tab w:val="right" w:pos="9296"/>
          <w:tab w:val="right" w:pos="9356"/>
        </w:tabs>
        <w:spacing w:before="0" w:after="0" w:line="276" w:lineRule="auto"/>
        <w:ind w:firstLine="709"/>
        <w:rPr>
          <w:rStyle w:val="0pt"/>
          <w:sz w:val="28"/>
          <w:szCs w:val="28"/>
          <w:lang w:val="ky-KG"/>
        </w:rPr>
      </w:pPr>
      <w:r w:rsidRPr="005B5D84">
        <w:rPr>
          <w:rStyle w:val="0pt"/>
          <w:sz w:val="28"/>
          <w:szCs w:val="28"/>
          <w:lang w:val="ky-KG"/>
        </w:rPr>
        <w:t xml:space="preserve">«керектөөчү» - </w:t>
      </w:r>
      <w:r w:rsidR="00401341" w:rsidRPr="005B5D84">
        <w:rPr>
          <w:rStyle w:val="0pt"/>
          <w:sz w:val="28"/>
          <w:szCs w:val="28"/>
          <w:lang w:val="ky-KG"/>
        </w:rPr>
        <w:t xml:space="preserve">мунайзатты </w:t>
      </w:r>
      <w:r w:rsidR="00966023" w:rsidRPr="005B5D84">
        <w:rPr>
          <w:rStyle w:val="0pt"/>
          <w:sz w:val="28"/>
          <w:szCs w:val="28"/>
          <w:lang w:val="ky-KG"/>
        </w:rPr>
        <w:t>тапшырык берүүгө же сатып алууга ниеттенген же сатып алуучу же пайдалануучу, жеке ишкер катары катталган юридикалык жак же жеке жак;</w:t>
      </w:r>
    </w:p>
    <w:p w:rsidR="00966023" w:rsidRPr="005B5D84" w:rsidRDefault="00966023" w:rsidP="007F2088">
      <w:pPr>
        <w:pStyle w:val="1"/>
        <w:tabs>
          <w:tab w:val="left" w:pos="4302"/>
          <w:tab w:val="right" w:pos="9296"/>
          <w:tab w:val="right" w:pos="9356"/>
        </w:tabs>
        <w:spacing w:before="0" w:after="0" w:line="276" w:lineRule="auto"/>
        <w:ind w:firstLine="709"/>
        <w:rPr>
          <w:rStyle w:val="0pt"/>
          <w:sz w:val="28"/>
          <w:szCs w:val="28"/>
          <w:lang w:val="ky-KG"/>
        </w:rPr>
      </w:pPr>
      <w:r w:rsidRPr="005B5D84">
        <w:rPr>
          <w:rStyle w:val="0pt"/>
          <w:sz w:val="28"/>
          <w:szCs w:val="28"/>
          <w:lang w:val="ky-KG"/>
        </w:rPr>
        <w:t xml:space="preserve">«сатуучу (анын ичинде импорттоочу)» - Бирликке мүчө мамлекеттердин мыйзамдарына ылайык керектөөчүгө мунайзатты сатууну жүзөгө ашырган жана Бирликтин рыногуна мунайзатты жайгаштырууга жана анын ушул техникалык регламенттин талаптарына ошондой эле колдонулушу ага тийиштүү болгон Бирликтин башка техникалык регламенттеринин талаптарына анын шайкештиги үчүн жооптуу, Бирликке мүчө мамлекеттердин резиденти болуп саналган, юридикалык жак же жеке жак; </w:t>
      </w:r>
    </w:p>
    <w:p w:rsidR="00C60DA3" w:rsidRPr="005B5D84" w:rsidRDefault="00E77F9E" w:rsidP="007F2088">
      <w:pPr>
        <w:pStyle w:val="1"/>
        <w:tabs>
          <w:tab w:val="left" w:pos="4302"/>
          <w:tab w:val="right" w:pos="9296"/>
          <w:tab w:val="right" w:pos="9356"/>
        </w:tabs>
        <w:spacing w:before="0" w:after="0" w:line="276" w:lineRule="auto"/>
        <w:ind w:firstLine="709"/>
        <w:rPr>
          <w:rStyle w:val="0pt"/>
          <w:sz w:val="28"/>
          <w:szCs w:val="28"/>
          <w:lang w:val="ky-KG"/>
        </w:rPr>
      </w:pPr>
      <w:r w:rsidRPr="005B5D84">
        <w:rPr>
          <w:rStyle w:val="0pt"/>
          <w:sz w:val="28"/>
          <w:szCs w:val="28"/>
          <w:lang w:val="ky-KG"/>
        </w:rPr>
        <w:t>«мунайзатты даярдоочу (өндүрүүчү)</w:t>
      </w:r>
      <w:r w:rsidR="0067359F" w:rsidRPr="005B5D84">
        <w:rPr>
          <w:rStyle w:val="0pt"/>
          <w:sz w:val="28"/>
          <w:szCs w:val="28"/>
          <w:lang w:val="ky-KG"/>
        </w:rPr>
        <w:t xml:space="preserve"> тарабынан ыйгарым укуктуу жак</w:t>
      </w:r>
      <w:r w:rsidRPr="005B5D84">
        <w:rPr>
          <w:rStyle w:val="0pt"/>
          <w:sz w:val="28"/>
          <w:szCs w:val="28"/>
          <w:lang w:val="ky-KG"/>
        </w:rPr>
        <w:t xml:space="preserve">» - </w:t>
      </w:r>
      <w:r w:rsidR="00987D21" w:rsidRPr="005B5D84">
        <w:rPr>
          <w:rStyle w:val="0pt"/>
          <w:sz w:val="28"/>
          <w:szCs w:val="28"/>
          <w:lang w:val="ky-KG"/>
        </w:rPr>
        <w:t>Бирликке мүчө мамлекетт</w:t>
      </w:r>
      <w:r w:rsidR="00C240DC" w:rsidRPr="005B5D84">
        <w:rPr>
          <w:rStyle w:val="0pt"/>
          <w:sz w:val="28"/>
          <w:szCs w:val="28"/>
          <w:lang w:val="ky-KG"/>
        </w:rPr>
        <w:t xml:space="preserve">ин мыйзамдарында </w:t>
      </w:r>
      <w:r w:rsidR="00987D21" w:rsidRPr="005B5D84">
        <w:rPr>
          <w:rStyle w:val="0pt"/>
          <w:sz w:val="28"/>
          <w:szCs w:val="28"/>
          <w:lang w:val="ky-KG"/>
        </w:rPr>
        <w:t xml:space="preserve">белгиленген </w:t>
      </w:r>
      <w:r w:rsidR="00987D21" w:rsidRPr="005B5D84">
        <w:rPr>
          <w:rStyle w:val="0pt"/>
          <w:sz w:val="28"/>
          <w:szCs w:val="28"/>
          <w:lang w:val="ky-KG"/>
        </w:rPr>
        <w:lastRenderedPageBreak/>
        <w:t xml:space="preserve">тартипте анын аймагында катталган, </w:t>
      </w:r>
      <w:r w:rsidR="00C60DA3" w:rsidRPr="005B5D84">
        <w:rPr>
          <w:rStyle w:val="0pt"/>
          <w:sz w:val="28"/>
          <w:szCs w:val="28"/>
          <w:lang w:val="ky-KG"/>
        </w:rPr>
        <w:t>мунайзатты даярдоочу (өндүрүүчү), анын ичинде чет өлкөлүк мунайзатты даярдоочу (өндүрүүчү) менен түзүлгөн келишимдин негизинде</w:t>
      </w:r>
      <w:r w:rsidR="004400D6" w:rsidRPr="005B5D84">
        <w:rPr>
          <w:rStyle w:val="0pt"/>
          <w:sz w:val="28"/>
          <w:szCs w:val="28"/>
          <w:lang w:val="ky-KG"/>
        </w:rPr>
        <w:t xml:space="preserve"> жеке ишкер катары катталган </w:t>
      </w:r>
      <w:r w:rsidR="00410E21" w:rsidRPr="005B5D84">
        <w:rPr>
          <w:rStyle w:val="0pt"/>
          <w:sz w:val="28"/>
          <w:szCs w:val="28"/>
          <w:lang w:val="ky-KG"/>
        </w:rPr>
        <w:t>юридикалык жак же жеке жак</w:t>
      </w:r>
      <w:r w:rsidR="00987D21" w:rsidRPr="005B5D84">
        <w:rPr>
          <w:rStyle w:val="0pt"/>
          <w:sz w:val="28"/>
          <w:szCs w:val="28"/>
          <w:lang w:val="ky-KG"/>
        </w:rPr>
        <w:t>, Бирликтин рыногунда мунайзаттын чыгарылышын жана жүгүртүлүшүн баалоодо ушул мунайзатты даярдоочунун (өндүрүүчүнүн) атынан аракеттерди ишке ашырат, ошондой эле, ушул техникалык регламенттин талаптарына ошондой эле колдонулушу ага тийиштүү болгон Бирликтин башка техникалык регламенттеринин талаптарына мунайзаттын шайкештиги үчүн жоопкерчилик тартат.</w:t>
      </w:r>
    </w:p>
    <w:p w:rsidR="00987D21" w:rsidRPr="005B5D84" w:rsidRDefault="00987D21" w:rsidP="007F2088">
      <w:pPr>
        <w:pStyle w:val="1"/>
        <w:tabs>
          <w:tab w:val="left" w:pos="4302"/>
          <w:tab w:val="right" w:pos="9296"/>
          <w:tab w:val="right" w:pos="9356"/>
        </w:tabs>
        <w:spacing w:before="0" w:after="0" w:line="276" w:lineRule="auto"/>
        <w:ind w:firstLine="709"/>
        <w:rPr>
          <w:rStyle w:val="0pt"/>
          <w:sz w:val="28"/>
          <w:szCs w:val="28"/>
          <w:lang w:val="ky-KG"/>
        </w:rPr>
      </w:pPr>
    </w:p>
    <w:p w:rsidR="00987D21" w:rsidRDefault="00987D21" w:rsidP="007F2088">
      <w:pPr>
        <w:pStyle w:val="1"/>
        <w:numPr>
          <w:ilvl w:val="0"/>
          <w:numId w:val="6"/>
        </w:numPr>
        <w:shd w:val="clear" w:color="auto" w:fill="auto"/>
        <w:tabs>
          <w:tab w:val="right" w:pos="0"/>
        </w:tabs>
        <w:spacing w:before="0" w:after="0" w:line="276" w:lineRule="auto"/>
        <w:ind w:left="0" w:firstLine="0"/>
        <w:jc w:val="center"/>
        <w:rPr>
          <w:rStyle w:val="0pt"/>
          <w:sz w:val="28"/>
          <w:szCs w:val="28"/>
          <w:lang w:val="ky-KG"/>
        </w:rPr>
      </w:pPr>
      <w:r w:rsidRPr="005B5D84">
        <w:rPr>
          <w:rStyle w:val="0pt"/>
          <w:sz w:val="28"/>
          <w:szCs w:val="28"/>
          <w:lang w:val="ky-KG"/>
        </w:rPr>
        <w:t>Бирликтин рыногунда мунайзатты жүгүртүү эрежелери</w:t>
      </w:r>
    </w:p>
    <w:p w:rsidR="005B5D84" w:rsidRPr="005B5D84" w:rsidRDefault="005B5D84" w:rsidP="007F2088">
      <w:pPr>
        <w:pStyle w:val="1"/>
        <w:shd w:val="clear" w:color="auto" w:fill="auto"/>
        <w:tabs>
          <w:tab w:val="left" w:pos="2552"/>
          <w:tab w:val="right" w:pos="9296"/>
          <w:tab w:val="right" w:pos="9356"/>
        </w:tabs>
        <w:spacing w:before="0" w:after="0" w:line="276" w:lineRule="auto"/>
        <w:ind w:left="1985" w:firstLine="0"/>
        <w:rPr>
          <w:rStyle w:val="0pt"/>
          <w:sz w:val="28"/>
          <w:szCs w:val="28"/>
          <w:lang w:val="ky-KG"/>
        </w:rPr>
      </w:pPr>
    </w:p>
    <w:p w:rsidR="00987D21" w:rsidRPr="005B5D84" w:rsidRDefault="00987D21" w:rsidP="007F2088">
      <w:pPr>
        <w:pStyle w:val="1"/>
        <w:numPr>
          <w:ilvl w:val="0"/>
          <w:numId w:val="9"/>
        </w:numPr>
        <w:tabs>
          <w:tab w:val="right" w:pos="0"/>
        </w:tabs>
        <w:spacing w:before="0" w:after="0" w:line="276" w:lineRule="auto"/>
        <w:ind w:left="0" w:firstLine="709"/>
        <w:rPr>
          <w:rStyle w:val="0pt"/>
          <w:sz w:val="28"/>
          <w:szCs w:val="28"/>
          <w:lang w:val="ky-KG"/>
        </w:rPr>
      </w:pPr>
      <w:r w:rsidRPr="005B5D84">
        <w:rPr>
          <w:rStyle w:val="0pt"/>
          <w:sz w:val="28"/>
          <w:szCs w:val="28"/>
          <w:lang w:val="ky-KG"/>
        </w:rPr>
        <w:t xml:space="preserve">Бирликтин рыногунда </w:t>
      </w:r>
      <w:r w:rsidR="004C1CE3" w:rsidRPr="005B5D84">
        <w:rPr>
          <w:rStyle w:val="0pt"/>
          <w:sz w:val="28"/>
          <w:szCs w:val="28"/>
          <w:lang w:val="ky-KG"/>
        </w:rPr>
        <w:t xml:space="preserve">жүгүртүүгө чыгарылган жана </w:t>
      </w:r>
      <w:r w:rsidRPr="005B5D84">
        <w:rPr>
          <w:rStyle w:val="0pt"/>
          <w:sz w:val="28"/>
          <w:szCs w:val="28"/>
          <w:lang w:val="ky-KG"/>
        </w:rPr>
        <w:t>жүгүртүүдө турган мунайзат ушул техникалык регламенттин талаптарына ошондой эле колдонулушу ага тийиштүү болгон Бирликтин башка техникалык регламенттеринин талаптарына ылайык келиши керек.</w:t>
      </w:r>
    </w:p>
    <w:p w:rsidR="004C1CE3" w:rsidRPr="005B5D84" w:rsidRDefault="004C1CE3" w:rsidP="007F2088">
      <w:pPr>
        <w:pStyle w:val="1"/>
        <w:numPr>
          <w:ilvl w:val="0"/>
          <w:numId w:val="9"/>
        </w:numPr>
        <w:tabs>
          <w:tab w:val="left" w:pos="0"/>
        </w:tabs>
        <w:spacing w:before="0" w:after="0" w:line="276" w:lineRule="auto"/>
        <w:ind w:left="0" w:firstLine="709"/>
        <w:rPr>
          <w:rStyle w:val="0pt"/>
          <w:sz w:val="28"/>
          <w:szCs w:val="28"/>
          <w:lang w:val="ky-KG"/>
        </w:rPr>
      </w:pPr>
      <w:r w:rsidRPr="005B5D84">
        <w:rPr>
          <w:rStyle w:val="0pt"/>
          <w:sz w:val="28"/>
          <w:szCs w:val="28"/>
          <w:lang w:val="ky-KG"/>
        </w:rPr>
        <w:t>Бирликтин рыногунда жүгүртүүгө чыгарылган жана жүгүртүүдө турган мунайзаттын ар бир партиясы төмөнкү маалыматтарды камтыган паспорт менен коштолушу керек:</w:t>
      </w:r>
    </w:p>
    <w:p w:rsidR="004C1CE3" w:rsidRPr="005B5D84" w:rsidRDefault="009A2B83" w:rsidP="007F2088">
      <w:pPr>
        <w:pStyle w:val="1"/>
        <w:tabs>
          <w:tab w:val="left" w:pos="4302"/>
          <w:tab w:val="right" w:pos="9296"/>
          <w:tab w:val="right" w:pos="9356"/>
        </w:tabs>
        <w:spacing w:before="0" w:after="0" w:line="276" w:lineRule="auto"/>
        <w:ind w:firstLine="709"/>
        <w:rPr>
          <w:rStyle w:val="0pt"/>
          <w:sz w:val="28"/>
          <w:szCs w:val="28"/>
          <w:lang w:val="ky-KG"/>
        </w:rPr>
      </w:pPr>
      <w:r>
        <w:rPr>
          <w:rStyle w:val="0pt"/>
          <w:sz w:val="28"/>
          <w:szCs w:val="28"/>
          <w:lang w:val="ky-KG"/>
        </w:rPr>
        <w:t>а) </w:t>
      </w:r>
      <w:r w:rsidR="004C1CE3" w:rsidRPr="005B5D84">
        <w:rPr>
          <w:rStyle w:val="0pt"/>
          <w:sz w:val="28"/>
          <w:szCs w:val="28"/>
          <w:lang w:val="ky-KG"/>
        </w:rPr>
        <w:t xml:space="preserve">мунайзатты даярдоочу (өндүрүүчү) же сатуучу (анын ичинде импорттоочу) же болбосо мунайзатты даярдоочу (өндүрүүчү) тарабынан паспорт таризделген ыйгарым укуктуу жак болуп саналган, жеке ишкер катары катталган юридикалык жактын аталышы, турган жери (дареги) же жеке жактын аты-жөнү, жашаган жери; </w:t>
      </w:r>
    </w:p>
    <w:p w:rsidR="004C1CE3" w:rsidRPr="005B5D84" w:rsidRDefault="009A2B83" w:rsidP="007F2088">
      <w:pPr>
        <w:pStyle w:val="1"/>
        <w:tabs>
          <w:tab w:val="left" w:pos="4302"/>
          <w:tab w:val="right" w:pos="9296"/>
          <w:tab w:val="right" w:pos="9356"/>
        </w:tabs>
        <w:spacing w:before="0" w:after="0" w:line="276" w:lineRule="auto"/>
        <w:ind w:firstLine="709"/>
        <w:rPr>
          <w:rStyle w:val="0pt"/>
          <w:sz w:val="28"/>
          <w:szCs w:val="28"/>
          <w:lang w:val="ky-KG"/>
        </w:rPr>
      </w:pPr>
      <w:r>
        <w:rPr>
          <w:rStyle w:val="0pt"/>
          <w:sz w:val="28"/>
          <w:szCs w:val="28"/>
          <w:lang w:val="ky-KG"/>
        </w:rPr>
        <w:t>б) </w:t>
      </w:r>
      <w:r w:rsidR="004C1CE3" w:rsidRPr="005B5D84">
        <w:rPr>
          <w:rStyle w:val="0pt"/>
          <w:sz w:val="28"/>
          <w:szCs w:val="28"/>
          <w:lang w:val="ky-KG"/>
        </w:rPr>
        <w:t>мунайзатты даярдоочунун (өндүрүүчүнүн) товардык белгиси (бар болсо);</w:t>
      </w:r>
    </w:p>
    <w:p w:rsidR="004C1CE3" w:rsidRPr="005B5D84" w:rsidRDefault="009A2B83" w:rsidP="007F2088">
      <w:pPr>
        <w:pStyle w:val="1"/>
        <w:tabs>
          <w:tab w:val="left" w:pos="4302"/>
          <w:tab w:val="right" w:pos="9296"/>
          <w:tab w:val="right" w:pos="9356"/>
        </w:tabs>
        <w:spacing w:before="0" w:after="0" w:line="276" w:lineRule="auto"/>
        <w:ind w:firstLine="709"/>
        <w:rPr>
          <w:rStyle w:val="0pt"/>
          <w:sz w:val="28"/>
          <w:szCs w:val="28"/>
          <w:lang w:val="ky-KG"/>
        </w:rPr>
      </w:pPr>
      <w:r>
        <w:rPr>
          <w:rStyle w:val="0pt"/>
          <w:sz w:val="28"/>
          <w:szCs w:val="28"/>
          <w:lang w:val="ky-KG"/>
        </w:rPr>
        <w:t>в) </w:t>
      </w:r>
      <w:r w:rsidR="000460AC" w:rsidRPr="005B5D84">
        <w:rPr>
          <w:rStyle w:val="0pt"/>
          <w:sz w:val="28"/>
          <w:szCs w:val="28"/>
          <w:lang w:val="ky-KG"/>
        </w:rPr>
        <w:t>ага ылайык мунайзат даярдалган (өндүрүлгөн) документтин белгилениши жана аталышы (бар болсо), жана ушул документке ылайык анын аталышы жана белгилениши;</w:t>
      </w:r>
    </w:p>
    <w:p w:rsidR="000460AC" w:rsidRPr="005B5D84" w:rsidRDefault="009A2B83" w:rsidP="007F2088">
      <w:pPr>
        <w:pStyle w:val="1"/>
        <w:tabs>
          <w:tab w:val="left" w:pos="4302"/>
          <w:tab w:val="right" w:pos="9296"/>
          <w:tab w:val="right" w:pos="9356"/>
        </w:tabs>
        <w:spacing w:before="0" w:after="0" w:line="276" w:lineRule="auto"/>
        <w:ind w:firstLine="709"/>
        <w:rPr>
          <w:rStyle w:val="0pt"/>
          <w:sz w:val="28"/>
          <w:szCs w:val="28"/>
          <w:lang w:val="ky-KG"/>
        </w:rPr>
      </w:pPr>
      <w:r>
        <w:rPr>
          <w:rStyle w:val="0pt"/>
          <w:sz w:val="28"/>
          <w:szCs w:val="28"/>
          <w:lang w:val="ky-KG"/>
        </w:rPr>
        <w:t>г) </w:t>
      </w:r>
      <w:r w:rsidR="00F56112" w:rsidRPr="005B5D84">
        <w:rPr>
          <w:rStyle w:val="0pt"/>
          <w:sz w:val="28"/>
          <w:szCs w:val="28"/>
          <w:lang w:val="ky-KG"/>
        </w:rPr>
        <w:t xml:space="preserve">ага ылайык мунайзат даярдалган (өндүрүлгөн) документтин жана тиркеменин негизинде мунайзаттын көрсөткүчтөрүнө болгон талаптарда белгиленген мунайзаттын көрсөткүчүнүн ченемдик мааниси, ошондой эле, </w:t>
      </w:r>
      <w:r w:rsidR="00C90A99" w:rsidRPr="005B5D84">
        <w:rPr>
          <w:rStyle w:val="0pt"/>
          <w:sz w:val="28"/>
          <w:szCs w:val="28"/>
          <w:lang w:val="ky-KG"/>
        </w:rPr>
        <w:t>Евразия экономикалык бирлигинин шайкештигин баалоо боюнча органдардын бирдиктүү реестрине (мындан ары -  Бирдиктүү реестр) киргизилген өзүнүн текшерүү лабораториясынын же аккредиттелген текшерүү лабораториясын</w:t>
      </w:r>
      <w:r w:rsidR="00AB278B" w:rsidRPr="005B5D84">
        <w:rPr>
          <w:rStyle w:val="0pt"/>
          <w:sz w:val="28"/>
          <w:szCs w:val="28"/>
          <w:lang w:val="ky-KG"/>
        </w:rPr>
        <w:t>ын аталышын</w:t>
      </w:r>
      <w:r w:rsidR="00C90A99" w:rsidRPr="005B5D84">
        <w:rPr>
          <w:rStyle w:val="0pt"/>
          <w:sz w:val="28"/>
          <w:szCs w:val="28"/>
          <w:lang w:val="ky-KG"/>
        </w:rPr>
        <w:t xml:space="preserve"> көрсөтүү менен </w:t>
      </w:r>
      <w:r w:rsidR="00C90A99" w:rsidRPr="005B5D84">
        <w:rPr>
          <w:rStyle w:val="0pt"/>
          <w:sz w:val="28"/>
          <w:szCs w:val="28"/>
          <w:lang w:val="ky-KG"/>
        </w:rPr>
        <w:lastRenderedPageBreak/>
        <w:t>текшерүү лабораторияла</w:t>
      </w:r>
      <w:r w:rsidR="00AB278B" w:rsidRPr="005B5D84">
        <w:rPr>
          <w:rStyle w:val="0pt"/>
          <w:sz w:val="28"/>
          <w:szCs w:val="28"/>
          <w:lang w:val="ky-KG"/>
        </w:rPr>
        <w:t>рынын иш жүзүндөгү жыйынтыктары;</w:t>
      </w:r>
    </w:p>
    <w:p w:rsidR="00AB278B" w:rsidRPr="005B5D84" w:rsidRDefault="009A2B83" w:rsidP="007F2088">
      <w:pPr>
        <w:pStyle w:val="1"/>
        <w:tabs>
          <w:tab w:val="left" w:pos="4302"/>
          <w:tab w:val="right" w:pos="9296"/>
          <w:tab w:val="right" w:pos="9356"/>
        </w:tabs>
        <w:spacing w:before="0" w:after="0" w:line="276" w:lineRule="auto"/>
        <w:ind w:firstLine="709"/>
        <w:rPr>
          <w:rStyle w:val="0pt"/>
          <w:sz w:val="28"/>
          <w:szCs w:val="28"/>
          <w:lang w:val="ky-KG"/>
        </w:rPr>
      </w:pPr>
      <w:r>
        <w:rPr>
          <w:rStyle w:val="0pt"/>
          <w:sz w:val="28"/>
          <w:szCs w:val="28"/>
          <w:lang w:val="ky-KG"/>
        </w:rPr>
        <w:t>д) </w:t>
      </w:r>
      <w:r w:rsidR="006C38F7">
        <w:rPr>
          <w:rStyle w:val="0pt"/>
          <w:sz w:val="28"/>
          <w:szCs w:val="28"/>
          <w:lang w:val="ky-KG"/>
        </w:rPr>
        <w:t>партиянын номери</w:t>
      </w:r>
      <w:r w:rsidR="00AB278B" w:rsidRPr="005B5D84">
        <w:rPr>
          <w:rStyle w:val="0pt"/>
          <w:sz w:val="28"/>
          <w:szCs w:val="28"/>
          <w:lang w:val="ky-KG"/>
        </w:rPr>
        <w:t>;</w:t>
      </w:r>
    </w:p>
    <w:p w:rsidR="00AB278B" w:rsidRPr="005B5D84" w:rsidRDefault="009A2B83" w:rsidP="007F2088">
      <w:pPr>
        <w:pStyle w:val="1"/>
        <w:tabs>
          <w:tab w:val="left" w:pos="4302"/>
          <w:tab w:val="right" w:pos="9296"/>
          <w:tab w:val="right" w:pos="9356"/>
        </w:tabs>
        <w:spacing w:before="0" w:after="0" w:line="276" w:lineRule="auto"/>
        <w:ind w:firstLine="709"/>
        <w:rPr>
          <w:rStyle w:val="0pt"/>
          <w:sz w:val="28"/>
          <w:szCs w:val="28"/>
          <w:lang w:val="ky-KG"/>
        </w:rPr>
      </w:pPr>
      <w:r>
        <w:rPr>
          <w:rStyle w:val="0pt"/>
          <w:sz w:val="28"/>
          <w:szCs w:val="28"/>
          <w:lang w:val="ky-KG"/>
        </w:rPr>
        <w:t>е) </w:t>
      </w:r>
      <w:r w:rsidR="00AB278B" w:rsidRPr="005B5D84">
        <w:rPr>
          <w:rStyle w:val="0pt"/>
          <w:sz w:val="28"/>
          <w:szCs w:val="28"/>
          <w:lang w:val="ky-KG"/>
        </w:rPr>
        <w:t>Бирликтин рыногунда өндүрүмдүн жүгүртүлүшүнүн бирдиктүү белгиси;</w:t>
      </w:r>
    </w:p>
    <w:p w:rsidR="00AB278B" w:rsidRPr="005B5D84" w:rsidRDefault="00AB278B" w:rsidP="007F2088">
      <w:pPr>
        <w:pStyle w:val="1"/>
        <w:tabs>
          <w:tab w:val="left" w:pos="4302"/>
          <w:tab w:val="right" w:pos="9296"/>
          <w:tab w:val="right" w:pos="9356"/>
        </w:tabs>
        <w:spacing w:before="0" w:after="0" w:line="276" w:lineRule="auto"/>
        <w:ind w:firstLine="709"/>
        <w:rPr>
          <w:rStyle w:val="0pt"/>
          <w:sz w:val="28"/>
          <w:szCs w:val="28"/>
          <w:lang w:val="ky-KG"/>
        </w:rPr>
      </w:pPr>
      <w:r w:rsidRPr="005B5D84">
        <w:rPr>
          <w:rStyle w:val="0pt"/>
          <w:sz w:val="28"/>
          <w:szCs w:val="28"/>
          <w:lang w:val="ky-KG"/>
        </w:rPr>
        <w:t>ж)</w:t>
      </w:r>
      <w:r w:rsidR="009A2B83">
        <w:rPr>
          <w:rStyle w:val="0pt"/>
          <w:sz w:val="28"/>
          <w:szCs w:val="28"/>
          <w:lang w:val="ky-KG"/>
        </w:rPr>
        <w:t> </w:t>
      </w:r>
      <w:r w:rsidR="006C38F7">
        <w:rPr>
          <w:rStyle w:val="0pt"/>
          <w:sz w:val="28"/>
          <w:szCs w:val="28"/>
          <w:lang w:val="ky-KG"/>
        </w:rPr>
        <w:t>паспорттун номери</w:t>
      </w:r>
      <w:r w:rsidRPr="005B5D84">
        <w:rPr>
          <w:rStyle w:val="0pt"/>
          <w:sz w:val="28"/>
          <w:szCs w:val="28"/>
          <w:lang w:val="ky-KG"/>
        </w:rPr>
        <w:t xml:space="preserve"> жана берилген датасы;</w:t>
      </w:r>
    </w:p>
    <w:p w:rsidR="00AB278B" w:rsidRPr="005B5D84" w:rsidRDefault="009A2B83" w:rsidP="007F2088">
      <w:pPr>
        <w:pStyle w:val="1"/>
        <w:tabs>
          <w:tab w:val="left" w:pos="4302"/>
          <w:tab w:val="right" w:pos="9296"/>
          <w:tab w:val="right" w:pos="9356"/>
        </w:tabs>
        <w:spacing w:before="0" w:after="0" w:line="276" w:lineRule="auto"/>
        <w:ind w:firstLine="709"/>
        <w:rPr>
          <w:rStyle w:val="0pt"/>
          <w:sz w:val="28"/>
          <w:szCs w:val="28"/>
          <w:lang w:val="ky-KG"/>
        </w:rPr>
      </w:pPr>
      <w:r>
        <w:rPr>
          <w:rStyle w:val="0pt"/>
          <w:sz w:val="28"/>
          <w:szCs w:val="28"/>
          <w:lang w:val="ky-KG"/>
        </w:rPr>
        <w:t>з) </w:t>
      </w:r>
      <w:r w:rsidR="00AB278B" w:rsidRPr="005B5D84">
        <w:rPr>
          <w:rStyle w:val="0pt"/>
          <w:sz w:val="28"/>
          <w:szCs w:val="28"/>
          <w:lang w:val="ky-KG"/>
        </w:rPr>
        <w:t>паспортту тариздеген адамдын аты-жөнү, колу.</w:t>
      </w:r>
    </w:p>
    <w:p w:rsidR="00AB278B" w:rsidRPr="005B5D84" w:rsidRDefault="009A2B83" w:rsidP="007F2088">
      <w:pPr>
        <w:pStyle w:val="1"/>
        <w:tabs>
          <w:tab w:val="left" w:pos="0"/>
        </w:tabs>
        <w:spacing w:before="0" w:after="0" w:line="276" w:lineRule="auto"/>
        <w:ind w:right="-1" w:firstLine="709"/>
        <w:rPr>
          <w:rStyle w:val="0pt"/>
          <w:sz w:val="28"/>
          <w:szCs w:val="28"/>
          <w:lang w:val="ky-KG"/>
        </w:rPr>
      </w:pPr>
      <w:r>
        <w:rPr>
          <w:rStyle w:val="0pt"/>
          <w:sz w:val="28"/>
          <w:szCs w:val="28"/>
          <w:lang w:val="ky-KG"/>
        </w:rPr>
        <w:t>7.</w:t>
      </w:r>
      <w:r>
        <w:rPr>
          <w:rStyle w:val="0pt"/>
          <w:sz w:val="28"/>
          <w:szCs w:val="28"/>
          <w:lang w:val="ky-KG"/>
        </w:rPr>
        <w:tab/>
      </w:r>
      <w:r w:rsidR="00AB278B" w:rsidRPr="005B5D84">
        <w:rPr>
          <w:rStyle w:val="0pt"/>
          <w:sz w:val="28"/>
          <w:szCs w:val="28"/>
          <w:lang w:val="ky-KG"/>
        </w:rPr>
        <w:t xml:space="preserve">Паспорт </w:t>
      </w:r>
      <w:r>
        <w:rPr>
          <w:rStyle w:val="0pt"/>
          <w:sz w:val="28"/>
          <w:szCs w:val="28"/>
          <w:lang w:val="ky-KG"/>
        </w:rPr>
        <w:t>орус</w:t>
      </w:r>
      <w:r w:rsidR="00AB278B" w:rsidRPr="005B5D84">
        <w:rPr>
          <w:rStyle w:val="0pt"/>
          <w:sz w:val="28"/>
          <w:szCs w:val="28"/>
          <w:lang w:val="ky-KG"/>
        </w:rPr>
        <w:t xml:space="preserve"> тил</w:t>
      </w:r>
      <w:r>
        <w:rPr>
          <w:rStyle w:val="0pt"/>
          <w:sz w:val="28"/>
          <w:szCs w:val="28"/>
          <w:lang w:val="ky-KG"/>
        </w:rPr>
        <w:t>инде</w:t>
      </w:r>
      <w:r w:rsidR="00AB278B" w:rsidRPr="005B5D84">
        <w:rPr>
          <w:rStyle w:val="0pt"/>
          <w:sz w:val="28"/>
          <w:szCs w:val="28"/>
          <w:lang w:val="ky-KG"/>
        </w:rPr>
        <w:t xml:space="preserve"> таризделет жана Бирликке мүчө мамлекеттин мыйзамдарында белгиленген талаптары болсо, мунайзат сатылып жаткан аймакта, Бирликке мүчө мамлекеттин мамлекеттик тилинде (тилдерде) таризделет.</w:t>
      </w:r>
    </w:p>
    <w:p w:rsidR="00AB278B" w:rsidRPr="005B5D84" w:rsidRDefault="009A2B83" w:rsidP="007F2088">
      <w:pPr>
        <w:pStyle w:val="1"/>
        <w:tabs>
          <w:tab w:val="left" w:pos="0"/>
        </w:tabs>
        <w:spacing w:before="0" w:after="0" w:line="276" w:lineRule="auto"/>
        <w:ind w:firstLine="709"/>
        <w:rPr>
          <w:rStyle w:val="0pt"/>
          <w:sz w:val="28"/>
          <w:szCs w:val="28"/>
          <w:lang w:val="ky-KG"/>
        </w:rPr>
      </w:pPr>
      <w:r>
        <w:rPr>
          <w:rStyle w:val="0pt"/>
          <w:sz w:val="28"/>
          <w:szCs w:val="28"/>
          <w:lang w:val="ky-KG"/>
        </w:rPr>
        <w:t>8.</w:t>
      </w:r>
      <w:r>
        <w:rPr>
          <w:rStyle w:val="0pt"/>
          <w:sz w:val="28"/>
          <w:szCs w:val="28"/>
          <w:lang w:val="ky-KG"/>
        </w:rPr>
        <w:tab/>
      </w:r>
      <w:r w:rsidR="00AB278B" w:rsidRPr="005B5D84">
        <w:rPr>
          <w:rStyle w:val="0pt"/>
          <w:sz w:val="28"/>
          <w:szCs w:val="28"/>
          <w:lang w:val="ky-KG"/>
        </w:rPr>
        <w:t>Мунайзатты сатууда сатуучу (анын ичинде импорттоочу) керектөөчүнүн талабы боюнча паспорттун көчүрмөсүн берет.</w:t>
      </w:r>
    </w:p>
    <w:p w:rsidR="00AB278B" w:rsidRPr="005B5D84" w:rsidRDefault="009A2B83" w:rsidP="007F2088">
      <w:pPr>
        <w:pStyle w:val="1"/>
        <w:tabs>
          <w:tab w:val="left" w:pos="0"/>
        </w:tabs>
        <w:spacing w:before="0" w:after="0" w:line="276" w:lineRule="auto"/>
        <w:ind w:firstLine="709"/>
        <w:rPr>
          <w:rStyle w:val="0pt"/>
          <w:sz w:val="28"/>
          <w:szCs w:val="28"/>
          <w:lang w:val="ky-KG"/>
        </w:rPr>
      </w:pPr>
      <w:r>
        <w:rPr>
          <w:rStyle w:val="0pt"/>
          <w:sz w:val="28"/>
          <w:szCs w:val="28"/>
          <w:lang w:val="ky-KG"/>
        </w:rPr>
        <w:t>9.</w:t>
      </w:r>
      <w:r>
        <w:rPr>
          <w:rStyle w:val="0pt"/>
          <w:sz w:val="28"/>
          <w:szCs w:val="28"/>
          <w:lang w:val="ky-KG"/>
        </w:rPr>
        <w:tab/>
      </w:r>
      <w:r w:rsidR="009D69FB" w:rsidRPr="005B5D84">
        <w:rPr>
          <w:rStyle w:val="0pt"/>
          <w:sz w:val="28"/>
          <w:szCs w:val="28"/>
          <w:lang w:val="ky-KG"/>
        </w:rPr>
        <w:t>Паспорт т</w:t>
      </w:r>
      <w:r w:rsidR="00AB278B" w:rsidRPr="005B5D84">
        <w:rPr>
          <w:rStyle w:val="0pt"/>
          <w:sz w:val="28"/>
          <w:szCs w:val="28"/>
          <w:lang w:val="ky-KG"/>
        </w:rPr>
        <w:t>ранспорттоо</w:t>
      </w:r>
      <w:r w:rsidR="009D69FB" w:rsidRPr="005B5D84">
        <w:rPr>
          <w:rStyle w:val="0pt"/>
          <w:sz w:val="28"/>
          <w:szCs w:val="28"/>
          <w:lang w:val="ky-KG"/>
        </w:rPr>
        <w:t xml:space="preserve">, сактоо, кайра иштетүү жана сатуу максаттары үчүн мунайзатты кабыл алууда (берүүдө) таризделет. </w:t>
      </w:r>
    </w:p>
    <w:p w:rsidR="009D69FB" w:rsidRPr="005B5D84" w:rsidRDefault="009D69FB" w:rsidP="007F2088">
      <w:pPr>
        <w:pStyle w:val="1"/>
        <w:tabs>
          <w:tab w:val="left" w:pos="4302"/>
          <w:tab w:val="right" w:pos="9296"/>
          <w:tab w:val="right" w:pos="9356"/>
        </w:tabs>
        <w:spacing w:before="0" w:after="0" w:line="276" w:lineRule="auto"/>
        <w:ind w:firstLine="709"/>
        <w:rPr>
          <w:rStyle w:val="0pt"/>
          <w:sz w:val="28"/>
          <w:szCs w:val="28"/>
          <w:lang w:val="ky-KG"/>
        </w:rPr>
      </w:pPr>
    </w:p>
    <w:p w:rsidR="009D69FB" w:rsidRDefault="009D69FB" w:rsidP="007F2088">
      <w:pPr>
        <w:pStyle w:val="1"/>
        <w:numPr>
          <w:ilvl w:val="0"/>
          <w:numId w:val="6"/>
        </w:numPr>
        <w:shd w:val="clear" w:color="auto" w:fill="auto"/>
        <w:tabs>
          <w:tab w:val="left" w:pos="284"/>
          <w:tab w:val="left" w:pos="567"/>
          <w:tab w:val="left" w:pos="1134"/>
          <w:tab w:val="left" w:pos="1418"/>
          <w:tab w:val="right" w:pos="9296"/>
          <w:tab w:val="right" w:pos="9356"/>
        </w:tabs>
        <w:spacing w:before="0" w:after="0" w:line="276" w:lineRule="auto"/>
        <w:ind w:left="0" w:firstLine="0"/>
        <w:jc w:val="center"/>
        <w:rPr>
          <w:rStyle w:val="0pt"/>
          <w:sz w:val="28"/>
          <w:szCs w:val="28"/>
          <w:lang w:val="ky-KG"/>
        </w:rPr>
      </w:pPr>
      <w:r w:rsidRPr="005B5D84">
        <w:rPr>
          <w:rStyle w:val="0pt"/>
          <w:sz w:val="28"/>
          <w:szCs w:val="28"/>
          <w:lang w:val="ky-KG"/>
        </w:rPr>
        <w:t>Мунайзаттын коопсуздук талаптары</w:t>
      </w:r>
    </w:p>
    <w:p w:rsidR="005B5D84" w:rsidRPr="005B5D84" w:rsidRDefault="005B5D84" w:rsidP="007F2088">
      <w:pPr>
        <w:pStyle w:val="1"/>
        <w:shd w:val="clear" w:color="auto" w:fill="auto"/>
        <w:tabs>
          <w:tab w:val="left" w:pos="1134"/>
          <w:tab w:val="right" w:pos="9296"/>
          <w:tab w:val="right" w:pos="9356"/>
        </w:tabs>
        <w:spacing w:before="0" w:after="0" w:line="276" w:lineRule="auto"/>
        <w:ind w:left="709" w:firstLine="0"/>
        <w:rPr>
          <w:rStyle w:val="0pt"/>
          <w:sz w:val="28"/>
          <w:szCs w:val="28"/>
          <w:lang w:val="ky-KG"/>
        </w:rPr>
      </w:pPr>
    </w:p>
    <w:p w:rsidR="009D69FB" w:rsidRPr="005B5D84" w:rsidRDefault="009A2B83" w:rsidP="007F2088">
      <w:pPr>
        <w:pStyle w:val="1"/>
        <w:tabs>
          <w:tab w:val="left" w:pos="0"/>
        </w:tabs>
        <w:spacing w:before="0" w:after="0" w:line="276" w:lineRule="auto"/>
        <w:ind w:firstLine="709"/>
        <w:rPr>
          <w:rStyle w:val="0pt"/>
          <w:sz w:val="28"/>
          <w:szCs w:val="28"/>
          <w:lang w:val="ky-KG"/>
        </w:rPr>
      </w:pPr>
      <w:r>
        <w:rPr>
          <w:rStyle w:val="0pt"/>
          <w:sz w:val="28"/>
          <w:szCs w:val="28"/>
          <w:lang w:val="ky-KG"/>
        </w:rPr>
        <w:t>10.</w:t>
      </w:r>
      <w:r>
        <w:rPr>
          <w:rStyle w:val="0pt"/>
          <w:sz w:val="28"/>
          <w:szCs w:val="28"/>
          <w:lang w:val="ky-KG"/>
        </w:rPr>
        <w:tab/>
      </w:r>
      <w:r w:rsidR="008328F6" w:rsidRPr="005B5D84">
        <w:rPr>
          <w:rStyle w:val="0pt"/>
          <w:sz w:val="28"/>
          <w:szCs w:val="28"/>
          <w:lang w:val="ky-KG"/>
        </w:rPr>
        <w:t>Бирликтин рыногунда жүгүртүүгө чыгарылган жана жүгүртүүдө турган мунайзат ушул техникалык регламентке тиркемеде көрсөтүлгөн көрсөткүчтөргө болгон талаптарга ылайык келиши керек.</w:t>
      </w:r>
    </w:p>
    <w:p w:rsidR="008328F6" w:rsidRPr="005B5D84" w:rsidRDefault="009A2B83" w:rsidP="007F2088">
      <w:pPr>
        <w:pStyle w:val="1"/>
        <w:tabs>
          <w:tab w:val="left" w:pos="0"/>
        </w:tabs>
        <w:spacing w:before="0" w:after="0" w:line="276" w:lineRule="auto"/>
        <w:ind w:firstLine="709"/>
        <w:rPr>
          <w:rStyle w:val="0pt"/>
          <w:sz w:val="28"/>
          <w:szCs w:val="28"/>
          <w:lang w:val="ky-KG"/>
        </w:rPr>
      </w:pPr>
      <w:r>
        <w:rPr>
          <w:rStyle w:val="0pt"/>
          <w:sz w:val="28"/>
          <w:szCs w:val="28"/>
          <w:lang w:val="ky-KG"/>
        </w:rPr>
        <w:t>11.</w:t>
      </w:r>
      <w:r>
        <w:rPr>
          <w:rStyle w:val="0pt"/>
          <w:sz w:val="28"/>
          <w:szCs w:val="28"/>
          <w:lang w:val="ky-KG"/>
        </w:rPr>
        <w:tab/>
        <w:t>М</w:t>
      </w:r>
      <w:r w:rsidR="008328F6" w:rsidRPr="005B5D84">
        <w:rPr>
          <w:rStyle w:val="0pt"/>
          <w:sz w:val="28"/>
          <w:szCs w:val="28"/>
          <w:lang w:val="ky-KG"/>
        </w:rPr>
        <w:t>унайзатты даярдоодо (өндүрүүдө) жана транспорттоодо хлорорганикалык кошулмаларды камтыган химиялык реагенттерди колдонууга жол берилбейт.</w:t>
      </w:r>
    </w:p>
    <w:p w:rsidR="0080272C" w:rsidRPr="005B5D84" w:rsidRDefault="0080272C" w:rsidP="007F2088">
      <w:pPr>
        <w:pStyle w:val="1"/>
        <w:tabs>
          <w:tab w:val="left" w:pos="4302"/>
          <w:tab w:val="right" w:pos="9296"/>
          <w:tab w:val="right" w:pos="9356"/>
        </w:tabs>
        <w:spacing w:before="0" w:after="0" w:line="276" w:lineRule="auto"/>
        <w:ind w:firstLine="709"/>
        <w:rPr>
          <w:rStyle w:val="0pt"/>
          <w:sz w:val="28"/>
          <w:szCs w:val="28"/>
          <w:lang w:val="ky-KG"/>
        </w:rPr>
      </w:pPr>
    </w:p>
    <w:p w:rsidR="0080272C" w:rsidRPr="005B5D84" w:rsidRDefault="0080272C" w:rsidP="007F2088">
      <w:pPr>
        <w:pStyle w:val="1"/>
        <w:numPr>
          <w:ilvl w:val="0"/>
          <w:numId w:val="6"/>
        </w:numPr>
        <w:shd w:val="clear" w:color="auto" w:fill="auto"/>
        <w:tabs>
          <w:tab w:val="left" w:pos="-142"/>
        </w:tabs>
        <w:spacing w:before="0" w:after="0" w:line="276" w:lineRule="auto"/>
        <w:ind w:left="0" w:firstLine="0"/>
        <w:jc w:val="center"/>
        <w:rPr>
          <w:rStyle w:val="0pt"/>
          <w:sz w:val="28"/>
          <w:szCs w:val="28"/>
          <w:lang w:val="ky-KG"/>
        </w:rPr>
      </w:pPr>
      <w:r w:rsidRPr="005B5D84">
        <w:rPr>
          <w:rStyle w:val="0pt"/>
          <w:sz w:val="28"/>
          <w:szCs w:val="28"/>
          <w:lang w:val="ky-KG"/>
        </w:rPr>
        <w:t>Мунайзаттын коопсуздук талаптарына шайкеш келтирилишин камсыз кылуу</w:t>
      </w:r>
    </w:p>
    <w:p w:rsidR="0080272C" w:rsidRPr="005B5D84" w:rsidRDefault="0080272C" w:rsidP="007F2088">
      <w:pPr>
        <w:pStyle w:val="1"/>
        <w:shd w:val="clear" w:color="auto" w:fill="auto"/>
        <w:tabs>
          <w:tab w:val="left" w:pos="4302"/>
          <w:tab w:val="right" w:pos="9296"/>
          <w:tab w:val="right" w:pos="9356"/>
        </w:tabs>
        <w:spacing w:before="0" w:after="0" w:line="276" w:lineRule="auto"/>
        <w:ind w:firstLine="709"/>
        <w:rPr>
          <w:rStyle w:val="0pt"/>
          <w:sz w:val="28"/>
          <w:szCs w:val="28"/>
          <w:lang w:val="ky-KG"/>
        </w:rPr>
      </w:pPr>
    </w:p>
    <w:p w:rsidR="008328F6" w:rsidRPr="005B5D84" w:rsidRDefault="009A2B83" w:rsidP="007F2088">
      <w:pPr>
        <w:pStyle w:val="1"/>
        <w:tabs>
          <w:tab w:val="left" w:pos="0"/>
        </w:tabs>
        <w:spacing w:before="0" w:after="0" w:line="276" w:lineRule="auto"/>
        <w:ind w:firstLine="709"/>
        <w:rPr>
          <w:rStyle w:val="0pt"/>
          <w:sz w:val="28"/>
          <w:szCs w:val="28"/>
          <w:lang w:val="ky-KG"/>
        </w:rPr>
      </w:pPr>
      <w:r>
        <w:rPr>
          <w:rStyle w:val="0pt"/>
          <w:sz w:val="28"/>
          <w:szCs w:val="28"/>
          <w:lang w:val="ky-KG"/>
        </w:rPr>
        <w:t>12.</w:t>
      </w:r>
      <w:r>
        <w:rPr>
          <w:rStyle w:val="0pt"/>
          <w:sz w:val="28"/>
          <w:szCs w:val="28"/>
          <w:lang w:val="ky-KG"/>
        </w:rPr>
        <w:tab/>
      </w:r>
      <w:r w:rsidR="0080272C" w:rsidRPr="005B5D84">
        <w:rPr>
          <w:rStyle w:val="0pt"/>
          <w:sz w:val="28"/>
          <w:szCs w:val="28"/>
          <w:lang w:val="ky-KG"/>
        </w:rPr>
        <w:t>Мунайзаттын коопсуздугу ушул техникалык регламентте белгиленген талаптарын, ошондой эле колдонулушу ага тийиштүү болгон Бирликтин башка техникалык регламенттеринин талаптарын сактоо менен камсыз кылынат.</w:t>
      </w:r>
    </w:p>
    <w:p w:rsidR="0080272C" w:rsidRPr="005B5D84" w:rsidRDefault="009A2B83" w:rsidP="007F2088">
      <w:pPr>
        <w:pStyle w:val="1"/>
        <w:tabs>
          <w:tab w:val="left" w:pos="0"/>
        </w:tabs>
        <w:spacing w:before="0" w:after="0" w:line="276" w:lineRule="auto"/>
        <w:ind w:firstLine="709"/>
        <w:rPr>
          <w:rStyle w:val="0pt"/>
          <w:sz w:val="28"/>
          <w:szCs w:val="28"/>
          <w:lang w:val="ky-KG"/>
        </w:rPr>
      </w:pPr>
      <w:r>
        <w:rPr>
          <w:rStyle w:val="0pt"/>
          <w:sz w:val="28"/>
          <w:szCs w:val="28"/>
          <w:lang w:val="ky-KG"/>
        </w:rPr>
        <w:t>13.</w:t>
      </w:r>
      <w:r>
        <w:rPr>
          <w:rStyle w:val="0pt"/>
          <w:sz w:val="28"/>
          <w:szCs w:val="28"/>
          <w:lang w:val="ky-KG"/>
        </w:rPr>
        <w:tab/>
      </w:r>
      <w:r w:rsidR="0080272C" w:rsidRPr="005B5D84">
        <w:rPr>
          <w:rStyle w:val="0pt"/>
          <w:sz w:val="28"/>
          <w:szCs w:val="28"/>
          <w:lang w:val="ky-KG"/>
        </w:rPr>
        <w:t>Мунайзаттын ушул техникалык регламентте белгиленген талаптарга шайкештигин баалоодо жүргүзүлгөн текшерүүлөрдүн методдору эл аралык жана</w:t>
      </w:r>
      <w:r w:rsidR="00B02518" w:rsidRPr="005B5D84">
        <w:rPr>
          <w:rStyle w:val="0pt"/>
          <w:sz w:val="28"/>
          <w:szCs w:val="28"/>
          <w:lang w:val="ky-KG"/>
        </w:rPr>
        <w:t xml:space="preserve"> р</w:t>
      </w:r>
      <w:r w:rsidR="0080272C" w:rsidRPr="005B5D84">
        <w:rPr>
          <w:rStyle w:val="0pt"/>
          <w:sz w:val="28"/>
          <w:szCs w:val="28"/>
          <w:lang w:val="ky-KG"/>
        </w:rPr>
        <w:t xml:space="preserve">егионалдык (мамлекеттер аралык) стандарттардын тизмегине киргизилген стандарттарда, ошондой эле, </w:t>
      </w:r>
      <w:r w:rsidR="00314533" w:rsidRPr="005B5D84">
        <w:rPr>
          <w:rStyle w:val="0pt"/>
          <w:sz w:val="28"/>
          <w:szCs w:val="28"/>
          <w:lang w:val="ky-KG"/>
        </w:rPr>
        <w:t>алар жок болсо - изилдөө (текшерүү) жана өлчөө эрежелери жана</w:t>
      </w:r>
      <w:r w:rsidR="006C38F7">
        <w:rPr>
          <w:rStyle w:val="0pt"/>
          <w:sz w:val="28"/>
          <w:szCs w:val="28"/>
          <w:lang w:val="ky-KG"/>
        </w:rPr>
        <w:t xml:space="preserve"> ыкмалары</w:t>
      </w:r>
      <w:r w:rsidR="00314533" w:rsidRPr="005B5D84">
        <w:rPr>
          <w:rStyle w:val="0pt"/>
          <w:sz w:val="28"/>
          <w:szCs w:val="28"/>
          <w:lang w:val="ky-KG"/>
        </w:rPr>
        <w:t xml:space="preserve">, анын ичинде </w:t>
      </w:r>
      <w:r w:rsidR="0080272C" w:rsidRPr="005B5D84">
        <w:rPr>
          <w:rStyle w:val="0pt"/>
          <w:sz w:val="28"/>
          <w:szCs w:val="28"/>
          <w:lang w:val="ky-KG"/>
        </w:rPr>
        <w:t xml:space="preserve">ушул техникалык регламенттин талаптарын колдонуу жана аткаруу жана техникалык жөнгө салуу обьекттерине </w:t>
      </w:r>
      <w:r w:rsidR="0080272C" w:rsidRPr="005B5D84">
        <w:rPr>
          <w:rStyle w:val="0pt"/>
          <w:sz w:val="28"/>
          <w:szCs w:val="28"/>
          <w:lang w:val="ky-KG"/>
        </w:rPr>
        <w:lastRenderedPageBreak/>
        <w:t>шайкештигин баалоо үчүн зарыл болгон үлгүлөрдү тандоо эрежеси</w:t>
      </w:r>
      <w:r w:rsidR="00314533" w:rsidRPr="005B5D84">
        <w:rPr>
          <w:rStyle w:val="0pt"/>
          <w:sz w:val="28"/>
          <w:szCs w:val="28"/>
          <w:lang w:val="ky-KG"/>
        </w:rPr>
        <w:t xml:space="preserve"> камтылган улуттук (мамлекеттик) стандарттарда белгиленет.</w:t>
      </w:r>
    </w:p>
    <w:p w:rsidR="00F93AC9" w:rsidRPr="005B5D84" w:rsidRDefault="00F93AC9" w:rsidP="007F2088">
      <w:pPr>
        <w:pStyle w:val="1"/>
        <w:tabs>
          <w:tab w:val="left" w:pos="4302"/>
          <w:tab w:val="right" w:pos="9296"/>
          <w:tab w:val="right" w:pos="9356"/>
        </w:tabs>
        <w:spacing w:before="0" w:after="0" w:line="276" w:lineRule="auto"/>
        <w:ind w:firstLine="709"/>
        <w:rPr>
          <w:rStyle w:val="0pt"/>
          <w:sz w:val="28"/>
          <w:szCs w:val="28"/>
          <w:lang w:val="ky-KG"/>
        </w:rPr>
      </w:pPr>
    </w:p>
    <w:p w:rsidR="00F93AC9" w:rsidRDefault="00F93AC9" w:rsidP="007F2088">
      <w:pPr>
        <w:pStyle w:val="1"/>
        <w:numPr>
          <w:ilvl w:val="0"/>
          <w:numId w:val="6"/>
        </w:numPr>
        <w:shd w:val="clear" w:color="auto" w:fill="auto"/>
        <w:tabs>
          <w:tab w:val="right" w:pos="0"/>
        </w:tabs>
        <w:spacing w:before="0" w:after="0" w:line="276" w:lineRule="auto"/>
        <w:ind w:left="0" w:firstLine="0"/>
        <w:jc w:val="center"/>
        <w:rPr>
          <w:rStyle w:val="0pt"/>
          <w:sz w:val="28"/>
          <w:szCs w:val="28"/>
          <w:lang w:val="ky-KG"/>
        </w:rPr>
      </w:pPr>
      <w:r w:rsidRPr="005B5D84">
        <w:rPr>
          <w:rStyle w:val="0pt"/>
          <w:sz w:val="28"/>
          <w:szCs w:val="28"/>
          <w:lang w:val="ky-KG"/>
        </w:rPr>
        <w:t>Мунайзаттын шайкештигин баалоо</w:t>
      </w:r>
    </w:p>
    <w:p w:rsidR="005B5D84" w:rsidRPr="005B5D84" w:rsidRDefault="005B5D84" w:rsidP="007F2088">
      <w:pPr>
        <w:pStyle w:val="1"/>
        <w:shd w:val="clear" w:color="auto" w:fill="auto"/>
        <w:tabs>
          <w:tab w:val="left" w:pos="1418"/>
          <w:tab w:val="right" w:pos="9296"/>
          <w:tab w:val="right" w:pos="9356"/>
        </w:tabs>
        <w:spacing w:before="0" w:after="0" w:line="276" w:lineRule="auto"/>
        <w:ind w:left="709" w:firstLine="0"/>
        <w:rPr>
          <w:rStyle w:val="0pt"/>
          <w:sz w:val="28"/>
          <w:szCs w:val="28"/>
          <w:lang w:val="ky-KG"/>
        </w:rPr>
      </w:pPr>
    </w:p>
    <w:p w:rsidR="0080272C" w:rsidRPr="005B5D84" w:rsidRDefault="00F93AC9" w:rsidP="007F2088">
      <w:pPr>
        <w:pStyle w:val="1"/>
        <w:tabs>
          <w:tab w:val="left" w:pos="0"/>
        </w:tabs>
        <w:spacing w:before="0" w:after="0" w:line="276" w:lineRule="auto"/>
        <w:ind w:firstLine="709"/>
        <w:rPr>
          <w:rStyle w:val="0pt"/>
          <w:sz w:val="28"/>
          <w:szCs w:val="28"/>
          <w:lang w:val="ky-KG"/>
        </w:rPr>
      </w:pPr>
      <w:r w:rsidRPr="005B5D84">
        <w:rPr>
          <w:rStyle w:val="0pt"/>
          <w:sz w:val="28"/>
          <w:szCs w:val="28"/>
          <w:lang w:val="ky-KG"/>
        </w:rPr>
        <w:t>14.</w:t>
      </w:r>
      <w:r w:rsidR="009A2B83">
        <w:rPr>
          <w:rStyle w:val="0pt"/>
          <w:sz w:val="28"/>
          <w:szCs w:val="28"/>
          <w:lang w:val="ky-KG"/>
        </w:rPr>
        <w:tab/>
      </w:r>
      <w:r w:rsidR="00B02518" w:rsidRPr="005B5D84">
        <w:rPr>
          <w:rStyle w:val="0pt"/>
          <w:sz w:val="28"/>
          <w:szCs w:val="28"/>
          <w:lang w:val="ky-KG"/>
        </w:rPr>
        <w:t>Мунайзат Бирликт</w:t>
      </w:r>
      <w:r w:rsidR="006C38F7">
        <w:rPr>
          <w:rStyle w:val="0pt"/>
          <w:sz w:val="28"/>
          <w:szCs w:val="28"/>
          <w:lang w:val="ky-KG"/>
        </w:rPr>
        <w:t>ин рыногуна жүгүртүүгө чыгарыла</w:t>
      </w:r>
      <w:r w:rsidR="00B02518" w:rsidRPr="005B5D84">
        <w:rPr>
          <w:rStyle w:val="0pt"/>
          <w:sz w:val="28"/>
          <w:szCs w:val="28"/>
          <w:lang w:val="ky-KG"/>
        </w:rPr>
        <w:t>р</w:t>
      </w:r>
      <w:r w:rsidR="006C38F7">
        <w:rPr>
          <w:rStyle w:val="0pt"/>
          <w:sz w:val="28"/>
          <w:szCs w:val="28"/>
          <w:lang w:val="ky-KG"/>
        </w:rPr>
        <w:t>дын</w:t>
      </w:r>
      <w:r w:rsidR="00B02518" w:rsidRPr="005B5D84">
        <w:rPr>
          <w:rStyle w:val="0pt"/>
          <w:sz w:val="28"/>
          <w:szCs w:val="28"/>
          <w:lang w:val="ky-KG"/>
        </w:rPr>
        <w:t xml:space="preserve"> алдында паспортту тариздөө</w:t>
      </w:r>
      <w:r w:rsidR="00B208C8" w:rsidRPr="005B5D84">
        <w:rPr>
          <w:rStyle w:val="0pt"/>
          <w:sz w:val="28"/>
          <w:szCs w:val="28"/>
          <w:lang w:val="ky-KG"/>
        </w:rPr>
        <w:t xml:space="preserve"> </w:t>
      </w:r>
      <w:r w:rsidR="00B02518" w:rsidRPr="005B5D84">
        <w:rPr>
          <w:rStyle w:val="0pt"/>
          <w:sz w:val="28"/>
          <w:szCs w:val="28"/>
          <w:lang w:val="ky-KG"/>
        </w:rPr>
        <w:t xml:space="preserve">менен текшерүүлөр формасында жүргүзүлө турган </w:t>
      </w:r>
      <w:r w:rsidR="00C24051" w:rsidRPr="005B5D84">
        <w:rPr>
          <w:rStyle w:val="0pt"/>
          <w:sz w:val="28"/>
          <w:szCs w:val="28"/>
          <w:lang w:val="ky-KG"/>
        </w:rPr>
        <w:t>ушул техникалык регламенттин талаптарына шайкештиги бааланат</w:t>
      </w:r>
      <w:r w:rsidR="00B208C8" w:rsidRPr="005B5D84">
        <w:rPr>
          <w:rStyle w:val="0pt"/>
          <w:sz w:val="28"/>
          <w:szCs w:val="28"/>
          <w:lang w:val="ky-KG"/>
        </w:rPr>
        <w:t xml:space="preserve">. </w:t>
      </w:r>
    </w:p>
    <w:p w:rsidR="00C24051" w:rsidRPr="005B5D84" w:rsidRDefault="009A2B83" w:rsidP="007F2088">
      <w:pPr>
        <w:pStyle w:val="1"/>
        <w:tabs>
          <w:tab w:val="left" w:pos="0"/>
        </w:tabs>
        <w:spacing w:before="0" w:after="0" w:line="276" w:lineRule="auto"/>
        <w:ind w:firstLine="709"/>
        <w:rPr>
          <w:rStyle w:val="0pt"/>
          <w:sz w:val="28"/>
          <w:szCs w:val="28"/>
          <w:lang w:val="ky-KG"/>
        </w:rPr>
      </w:pPr>
      <w:r>
        <w:rPr>
          <w:rStyle w:val="0pt"/>
          <w:sz w:val="28"/>
          <w:szCs w:val="28"/>
          <w:lang w:val="ky-KG"/>
        </w:rPr>
        <w:t>15.</w:t>
      </w:r>
      <w:r>
        <w:rPr>
          <w:rStyle w:val="0pt"/>
          <w:sz w:val="28"/>
          <w:szCs w:val="28"/>
          <w:lang w:val="ky-KG"/>
        </w:rPr>
        <w:tab/>
      </w:r>
      <w:r w:rsidR="00C24051" w:rsidRPr="005B5D84">
        <w:rPr>
          <w:rStyle w:val="0pt"/>
          <w:sz w:val="28"/>
          <w:szCs w:val="28"/>
          <w:lang w:val="ky-KG"/>
        </w:rPr>
        <w:t xml:space="preserve">Мунайзаттын ушул техникалык регламенттин талаптарына шайкештигин баалоо </w:t>
      </w:r>
      <w:r w:rsidR="00644DC5" w:rsidRPr="005B5D84">
        <w:rPr>
          <w:rStyle w:val="0pt"/>
          <w:sz w:val="28"/>
          <w:szCs w:val="28"/>
          <w:lang w:val="ky-KG"/>
        </w:rPr>
        <w:t xml:space="preserve">- </w:t>
      </w:r>
      <w:r w:rsidR="00C24051" w:rsidRPr="005B5D84">
        <w:rPr>
          <w:rStyle w:val="0pt"/>
          <w:sz w:val="28"/>
          <w:szCs w:val="28"/>
          <w:lang w:val="ky-KG"/>
        </w:rPr>
        <w:t xml:space="preserve">Бирликке мүчө мамлекеттин мыйзамдарына ылайык анын аймагында катталган (жеке ишкер катары катталган юридикалык жак же жеке жак), мунайзатты даярдоочу (өндүрүүчү)  же сатуучу (анын ичинде импорттоочу) же болбосо, </w:t>
      </w:r>
      <w:r w:rsidR="00644DC5" w:rsidRPr="005B5D84">
        <w:rPr>
          <w:rStyle w:val="0pt"/>
          <w:sz w:val="28"/>
          <w:szCs w:val="28"/>
          <w:lang w:val="ky-KG"/>
        </w:rPr>
        <w:t xml:space="preserve">мунайзатты даярдоочу (өндүрүүчү) тарабынан ыйгарым укуктуу жак болуп саналган арыз ээси тарабынан,  </w:t>
      </w:r>
      <w:r w:rsidR="00C24051" w:rsidRPr="005B5D84">
        <w:rPr>
          <w:rStyle w:val="0pt"/>
          <w:sz w:val="28"/>
          <w:szCs w:val="28"/>
          <w:lang w:val="ky-KG"/>
        </w:rPr>
        <w:t xml:space="preserve">өлчөө бирдигин камсыз кылуу тармагында Бирликке мүчө мамлекеттердин мыйзамдарында белгиленген талаптарга жооп берген өлчөө каражаттарын колдонуу менен </w:t>
      </w:r>
      <w:r w:rsidR="00644DC5" w:rsidRPr="005B5D84">
        <w:rPr>
          <w:rStyle w:val="0pt"/>
          <w:sz w:val="28"/>
          <w:szCs w:val="28"/>
          <w:lang w:val="ky-KG"/>
        </w:rPr>
        <w:t>ишке ашырылат.</w:t>
      </w:r>
    </w:p>
    <w:p w:rsidR="00AB278B" w:rsidRPr="005B5D84" w:rsidRDefault="009A2B83" w:rsidP="007F2088">
      <w:pPr>
        <w:pStyle w:val="1"/>
        <w:tabs>
          <w:tab w:val="left" w:pos="0"/>
        </w:tabs>
        <w:spacing w:before="0" w:after="0" w:line="276" w:lineRule="auto"/>
        <w:ind w:firstLine="709"/>
        <w:rPr>
          <w:rStyle w:val="0pt"/>
          <w:sz w:val="28"/>
          <w:szCs w:val="28"/>
          <w:lang w:val="ky-KG"/>
        </w:rPr>
      </w:pPr>
      <w:r>
        <w:rPr>
          <w:rStyle w:val="0pt"/>
          <w:sz w:val="28"/>
          <w:szCs w:val="28"/>
          <w:lang w:val="ky-KG"/>
        </w:rPr>
        <w:t>16.</w:t>
      </w:r>
      <w:r>
        <w:rPr>
          <w:rStyle w:val="0pt"/>
          <w:sz w:val="28"/>
          <w:szCs w:val="28"/>
          <w:lang w:val="ky-KG"/>
        </w:rPr>
        <w:tab/>
      </w:r>
      <w:r w:rsidR="007135AF" w:rsidRPr="005B5D84">
        <w:rPr>
          <w:rStyle w:val="0pt"/>
          <w:sz w:val="28"/>
          <w:szCs w:val="28"/>
          <w:lang w:val="ky-KG"/>
        </w:rPr>
        <w:t>Текшерүү жүргүзүү тартиби өзүнө төмөнкүлөрдү камтыйт:</w:t>
      </w:r>
    </w:p>
    <w:p w:rsidR="00C90A99" w:rsidRPr="005B5D84" w:rsidRDefault="009A2B83" w:rsidP="007F2088">
      <w:pPr>
        <w:pStyle w:val="1"/>
        <w:tabs>
          <w:tab w:val="left" w:pos="4302"/>
          <w:tab w:val="right" w:pos="9296"/>
          <w:tab w:val="right" w:pos="9356"/>
        </w:tabs>
        <w:spacing w:before="0" w:after="0" w:line="276" w:lineRule="auto"/>
        <w:ind w:firstLine="709"/>
        <w:rPr>
          <w:rStyle w:val="0pt"/>
          <w:sz w:val="28"/>
          <w:szCs w:val="28"/>
          <w:lang w:val="ky-KG"/>
        </w:rPr>
      </w:pPr>
      <w:r>
        <w:rPr>
          <w:rStyle w:val="0pt"/>
          <w:sz w:val="28"/>
          <w:szCs w:val="28"/>
          <w:lang w:val="ky-KG"/>
        </w:rPr>
        <w:t>а) </w:t>
      </w:r>
      <w:r w:rsidR="009C2AF3" w:rsidRPr="005B5D84">
        <w:rPr>
          <w:rStyle w:val="0pt"/>
          <w:sz w:val="28"/>
          <w:szCs w:val="28"/>
          <w:lang w:val="ky-KG"/>
        </w:rPr>
        <w:t>мунайзаттын сынамын (үлгүсүн) тандап алуу;</w:t>
      </w:r>
    </w:p>
    <w:p w:rsidR="002E4D35" w:rsidRPr="005B5D84" w:rsidRDefault="00A6192B" w:rsidP="007F2088">
      <w:pPr>
        <w:pStyle w:val="1"/>
        <w:tabs>
          <w:tab w:val="left" w:pos="4302"/>
          <w:tab w:val="right" w:pos="9296"/>
          <w:tab w:val="right" w:pos="9356"/>
        </w:tabs>
        <w:spacing w:before="0" w:after="0" w:line="276" w:lineRule="auto"/>
        <w:ind w:firstLine="709"/>
        <w:rPr>
          <w:rStyle w:val="0pt"/>
          <w:sz w:val="28"/>
          <w:szCs w:val="28"/>
          <w:lang w:val="ky-KG"/>
        </w:rPr>
      </w:pPr>
      <w:r>
        <w:rPr>
          <w:rStyle w:val="0pt"/>
          <w:sz w:val="28"/>
          <w:szCs w:val="28"/>
          <w:lang w:val="ky-KG"/>
        </w:rPr>
        <w:t>б) </w:t>
      </w:r>
      <w:r w:rsidR="000A4000" w:rsidRPr="005B5D84">
        <w:rPr>
          <w:rStyle w:val="0pt"/>
          <w:sz w:val="28"/>
          <w:szCs w:val="28"/>
          <w:lang w:val="ky-KG"/>
        </w:rPr>
        <w:t xml:space="preserve">Бирдиктүү реестрге киргизилген </w:t>
      </w:r>
      <w:r w:rsidR="009C2AF3" w:rsidRPr="005B5D84">
        <w:rPr>
          <w:rStyle w:val="0pt"/>
          <w:sz w:val="28"/>
          <w:szCs w:val="28"/>
          <w:lang w:val="ky-KG"/>
        </w:rPr>
        <w:t>өзүнүн текшерүү</w:t>
      </w:r>
      <w:r w:rsidR="00256BE7" w:rsidRPr="005B5D84">
        <w:rPr>
          <w:rStyle w:val="0pt"/>
          <w:sz w:val="28"/>
          <w:szCs w:val="28"/>
          <w:lang w:val="ky-KG"/>
        </w:rPr>
        <w:t xml:space="preserve"> лабораториясына</w:t>
      </w:r>
      <w:r w:rsidR="009C2AF3" w:rsidRPr="005B5D84">
        <w:rPr>
          <w:rStyle w:val="0pt"/>
          <w:sz w:val="28"/>
          <w:szCs w:val="28"/>
          <w:lang w:val="ky-KG"/>
        </w:rPr>
        <w:t>н же аккредиттелген текшерүү лабораториясын</w:t>
      </w:r>
      <w:r w:rsidR="00256BE7" w:rsidRPr="005B5D84">
        <w:rPr>
          <w:rStyle w:val="0pt"/>
          <w:sz w:val="28"/>
          <w:szCs w:val="28"/>
          <w:lang w:val="ky-KG"/>
        </w:rPr>
        <w:t>а</w:t>
      </w:r>
      <w:r w:rsidR="009C2AF3" w:rsidRPr="005B5D84">
        <w:rPr>
          <w:rStyle w:val="0pt"/>
          <w:sz w:val="28"/>
          <w:szCs w:val="28"/>
          <w:lang w:val="ky-KG"/>
        </w:rPr>
        <w:t xml:space="preserve">н </w:t>
      </w:r>
      <w:r w:rsidR="0012389A" w:rsidRPr="005B5D84">
        <w:rPr>
          <w:rStyle w:val="0pt"/>
          <w:sz w:val="28"/>
          <w:szCs w:val="28"/>
          <w:lang w:val="ky-KG"/>
        </w:rPr>
        <w:t>мунайзаттын сынамын (үлгүсүн) текшерүү;</w:t>
      </w:r>
    </w:p>
    <w:p w:rsidR="00B9773D" w:rsidRPr="005B5D84" w:rsidRDefault="00A6192B" w:rsidP="007F2088">
      <w:pPr>
        <w:pStyle w:val="1"/>
        <w:tabs>
          <w:tab w:val="left" w:pos="4302"/>
          <w:tab w:val="right" w:pos="9296"/>
          <w:tab w:val="right" w:pos="9356"/>
        </w:tabs>
        <w:spacing w:before="0" w:after="0" w:line="276" w:lineRule="auto"/>
        <w:ind w:firstLine="709"/>
        <w:rPr>
          <w:rStyle w:val="0pt"/>
          <w:sz w:val="28"/>
          <w:szCs w:val="28"/>
          <w:lang w:val="ky-KG"/>
        </w:rPr>
      </w:pPr>
      <w:r>
        <w:rPr>
          <w:rStyle w:val="0pt"/>
          <w:sz w:val="28"/>
          <w:szCs w:val="28"/>
          <w:lang w:val="ky-KG"/>
        </w:rPr>
        <w:t>в) </w:t>
      </w:r>
      <w:r w:rsidR="00B9773D" w:rsidRPr="005B5D84">
        <w:rPr>
          <w:rStyle w:val="0pt"/>
          <w:sz w:val="28"/>
          <w:szCs w:val="28"/>
          <w:lang w:val="ky-KG"/>
        </w:rPr>
        <w:t>мунайзаттын ушул техникалык регламенттин талаптарына шайкештиги жөнүндө корутундуну жана текшерүүнүн жыйынтыктарын паспортко киргизүү.</w:t>
      </w:r>
    </w:p>
    <w:p w:rsidR="00B9773D" w:rsidRPr="005B5D84" w:rsidRDefault="00A6192B" w:rsidP="007F2088">
      <w:pPr>
        <w:pStyle w:val="1"/>
        <w:tabs>
          <w:tab w:val="left" w:pos="0"/>
        </w:tabs>
        <w:spacing w:before="0" w:after="0" w:line="276" w:lineRule="auto"/>
        <w:ind w:firstLine="709"/>
        <w:rPr>
          <w:rStyle w:val="0pt"/>
          <w:sz w:val="28"/>
          <w:szCs w:val="28"/>
          <w:lang w:val="ky-KG"/>
        </w:rPr>
      </w:pPr>
      <w:r>
        <w:rPr>
          <w:rStyle w:val="0pt"/>
          <w:sz w:val="28"/>
          <w:szCs w:val="28"/>
          <w:lang w:val="ky-KG"/>
        </w:rPr>
        <w:t>17.</w:t>
      </w:r>
      <w:r>
        <w:rPr>
          <w:rStyle w:val="0pt"/>
          <w:sz w:val="28"/>
          <w:szCs w:val="28"/>
          <w:lang w:val="ky-KG"/>
        </w:rPr>
        <w:tab/>
      </w:r>
      <w:r w:rsidR="00B9773D" w:rsidRPr="005B5D84">
        <w:rPr>
          <w:rStyle w:val="0pt"/>
          <w:sz w:val="28"/>
          <w:szCs w:val="28"/>
          <w:lang w:val="ky-KG"/>
        </w:rPr>
        <w:t>Текшерүү жүргүзүү ушул техникалык регламенттин 13-пунктунда көрсөтүлгөн стандарттарга ылайык ишке ашырылат.</w:t>
      </w:r>
    </w:p>
    <w:p w:rsidR="00256BE7" w:rsidRPr="005B5D84" w:rsidRDefault="00256BE7" w:rsidP="007F2088">
      <w:pPr>
        <w:pStyle w:val="1"/>
        <w:tabs>
          <w:tab w:val="left" w:pos="4302"/>
          <w:tab w:val="right" w:pos="9296"/>
          <w:tab w:val="right" w:pos="9356"/>
        </w:tabs>
        <w:spacing w:before="0" w:after="0" w:line="276" w:lineRule="auto"/>
        <w:ind w:firstLine="709"/>
        <w:rPr>
          <w:rStyle w:val="0pt"/>
          <w:sz w:val="28"/>
          <w:szCs w:val="28"/>
          <w:lang w:val="ky-KG"/>
        </w:rPr>
      </w:pPr>
    </w:p>
    <w:p w:rsidR="00B9773D" w:rsidRPr="005B5D84" w:rsidRDefault="00B9773D" w:rsidP="007F2088">
      <w:pPr>
        <w:pStyle w:val="1"/>
        <w:numPr>
          <w:ilvl w:val="0"/>
          <w:numId w:val="6"/>
        </w:numPr>
        <w:spacing w:before="0" w:after="0" w:line="276" w:lineRule="auto"/>
        <w:ind w:left="0" w:right="-1" w:firstLine="709"/>
        <w:jc w:val="center"/>
        <w:rPr>
          <w:rStyle w:val="0pt"/>
          <w:sz w:val="28"/>
          <w:szCs w:val="28"/>
          <w:lang w:val="ky-KG"/>
        </w:rPr>
      </w:pPr>
      <w:r w:rsidRPr="005B5D84">
        <w:rPr>
          <w:rStyle w:val="0pt"/>
          <w:sz w:val="28"/>
          <w:szCs w:val="28"/>
          <w:lang w:val="ky-KG"/>
        </w:rPr>
        <w:t>Мунайзатты Бирликтин рыногунда продукцияны</w:t>
      </w:r>
    </w:p>
    <w:p w:rsidR="00B9773D" w:rsidRPr="005B5D84" w:rsidRDefault="00B9773D" w:rsidP="007F2088">
      <w:pPr>
        <w:pStyle w:val="1"/>
        <w:spacing w:before="0" w:after="0" w:line="276" w:lineRule="auto"/>
        <w:ind w:right="-1" w:firstLine="709"/>
        <w:jc w:val="center"/>
        <w:rPr>
          <w:rStyle w:val="0pt"/>
          <w:sz w:val="28"/>
          <w:szCs w:val="28"/>
          <w:lang w:val="ky-KG"/>
        </w:rPr>
      </w:pPr>
      <w:r w:rsidRPr="005B5D84">
        <w:rPr>
          <w:rStyle w:val="0pt"/>
          <w:sz w:val="28"/>
          <w:szCs w:val="28"/>
          <w:lang w:val="ky-KG"/>
        </w:rPr>
        <w:t>жүгүртүүнүн бирдиктүү белгиси менен маркалоо</w:t>
      </w:r>
    </w:p>
    <w:p w:rsidR="00B9773D" w:rsidRPr="005B5D84" w:rsidRDefault="00B9773D" w:rsidP="007F2088">
      <w:pPr>
        <w:pStyle w:val="1"/>
        <w:spacing w:before="0" w:after="0" w:line="276" w:lineRule="auto"/>
        <w:ind w:right="-1" w:firstLine="0"/>
        <w:rPr>
          <w:rStyle w:val="0pt"/>
          <w:sz w:val="28"/>
          <w:szCs w:val="28"/>
          <w:lang w:val="ky-KG"/>
        </w:rPr>
      </w:pPr>
    </w:p>
    <w:p w:rsidR="00B9773D" w:rsidRPr="005B5D84" w:rsidRDefault="00350E9E" w:rsidP="007F2088">
      <w:pPr>
        <w:pStyle w:val="1"/>
        <w:numPr>
          <w:ilvl w:val="0"/>
          <w:numId w:val="12"/>
        </w:numPr>
        <w:spacing w:before="0" w:after="0" w:line="276" w:lineRule="auto"/>
        <w:ind w:left="0" w:right="-1" w:firstLine="709"/>
        <w:rPr>
          <w:rStyle w:val="0pt"/>
          <w:sz w:val="28"/>
          <w:szCs w:val="28"/>
          <w:lang w:val="ky-KG"/>
        </w:rPr>
      </w:pPr>
      <w:r w:rsidRPr="005B5D84">
        <w:rPr>
          <w:rStyle w:val="0pt"/>
          <w:sz w:val="28"/>
          <w:szCs w:val="28"/>
          <w:lang w:val="ky-KG"/>
        </w:rPr>
        <w:t>У</w:t>
      </w:r>
      <w:r w:rsidR="00B9773D" w:rsidRPr="005B5D84">
        <w:rPr>
          <w:rStyle w:val="0pt"/>
          <w:sz w:val="28"/>
          <w:szCs w:val="28"/>
          <w:lang w:val="ky-KG"/>
        </w:rPr>
        <w:t>шул техникалык регламенттин талаптарына</w:t>
      </w:r>
      <w:r w:rsidRPr="005B5D84">
        <w:rPr>
          <w:rStyle w:val="0pt"/>
          <w:sz w:val="28"/>
          <w:szCs w:val="28"/>
          <w:lang w:val="ky-KG"/>
        </w:rPr>
        <w:t>,</w:t>
      </w:r>
      <w:r w:rsidR="00B9773D" w:rsidRPr="005B5D84">
        <w:rPr>
          <w:rStyle w:val="0pt"/>
          <w:sz w:val="28"/>
          <w:szCs w:val="28"/>
          <w:lang w:val="ky-KG"/>
        </w:rPr>
        <w:t xml:space="preserve"> ошондой эле колдонулушу ага тийиштүү болгон Бирликтин башка техникалык регл</w:t>
      </w:r>
      <w:r w:rsidRPr="005B5D84">
        <w:rPr>
          <w:rStyle w:val="0pt"/>
          <w:sz w:val="28"/>
          <w:szCs w:val="28"/>
          <w:lang w:val="ky-KG"/>
        </w:rPr>
        <w:t>аменттеринин талаптарына ылайык келген жана ушул техникалык регламенттин VI  бөлүмүнө ылайык шайкештигин баалоо жол-жобосунан өткөн мунайзат Бирликтин рыногунда продукцияны жүгүртүүнүн бирдиктүү белгиси менен маркаланат.</w:t>
      </w:r>
    </w:p>
    <w:p w:rsidR="00B9773D" w:rsidRPr="005B5D84" w:rsidRDefault="00350E9E" w:rsidP="007F2088">
      <w:pPr>
        <w:pStyle w:val="1"/>
        <w:numPr>
          <w:ilvl w:val="0"/>
          <w:numId w:val="12"/>
        </w:numPr>
        <w:spacing w:before="0" w:after="0" w:line="276" w:lineRule="auto"/>
        <w:ind w:left="0" w:right="-1" w:firstLine="709"/>
        <w:rPr>
          <w:rStyle w:val="0pt"/>
          <w:color w:val="auto"/>
          <w:spacing w:val="10"/>
          <w:sz w:val="28"/>
          <w:szCs w:val="28"/>
          <w:shd w:val="clear" w:color="auto" w:fill="auto"/>
          <w:lang w:val="ky-KG"/>
        </w:rPr>
      </w:pPr>
      <w:r w:rsidRPr="005B5D84">
        <w:rPr>
          <w:rStyle w:val="0pt"/>
          <w:sz w:val="28"/>
          <w:szCs w:val="28"/>
          <w:lang w:val="ky-KG"/>
        </w:rPr>
        <w:lastRenderedPageBreak/>
        <w:t>Бирликтин рыногунда продукцияны жүгүртүүнүн бирдиктүү белгиси менен маркалоо Бирликтин рыногу</w:t>
      </w:r>
      <w:r w:rsidR="006C38F7">
        <w:rPr>
          <w:rStyle w:val="0pt"/>
          <w:sz w:val="28"/>
          <w:szCs w:val="28"/>
          <w:lang w:val="ky-KG"/>
        </w:rPr>
        <w:t>на жүгүртүүгө мунайзатты чыгара</w:t>
      </w:r>
      <w:r w:rsidRPr="005B5D84">
        <w:rPr>
          <w:rStyle w:val="0pt"/>
          <w:sz w:val="28"/>
          <w:szCs w:val="28"/>
          <w:lang w:val="ky-KG"/>
        </w:rPr>
        <w:t xml:space="preserve">рдын алдында </w:t>
      </w:r>
      <w:r w:rsidR="005B5D84" w:rsidRPr="005B5D84">
        <w:rPr>
          <w:rStyle w:val="0pt"/>
          <w:sz w:val="28"/>
          <w:szCs w:val="28"/>
          <w:lang w:val="ky-KG"/>
        </w:rPr>
        <w:t>ишке ашырылат.</w:t>
      </w:r>
    </w:p>
    <w:p w:rsidR="005B5D84" w:rsidRPr="005B5D84" w:rsidRDefault="005B5D84" w:rsidP="007F2088">
      <w:pPr>
        <w:pStyle w:val="1"/>
        <w:numPr>
          <w:ilvl w:val="0"/>
          <w:numId w:val="12"/>
        </w:numPr>
        <w:spacing w:before="0" w:after="0" w:line="276" w:lineRule="auto"/>
        <w:ind w:left="0" w:right="-1" w:firstLine="709"/>
        <w:rPr>
          <w:sz w:val="28"/>
          <w:szCs w:val="28"/>
          <w:lang w:val="ky-KG"/>
        </w:rPr>
      </w:pPr>
      <w:r w:rsidRPr="005B5D84">
        <w:rPr>
          <w:rStyle w:val="0pt"/>
          <w:sz w:val="28"/>
          <w:szCs w:val="28"/>
          <w:lang w:val="ky-KG"/>
        </w:rPr>
        <w:t>Бирликтин рыногунда продукцияны жүгүртүүнүн бирдиктүү белгиси паспортко коюлат.</w:t>
      </w:r>
    </w:p>
    <w:p w:rsidR="00CE58D4" w:rsidRDefault="00CE58D4" w:rsidP="007F2088">
      <w:pPr>
        <w:spacing w:after="0" w:line="276" w:lineRule="auto"/>
      </w:pPr>
    </w:p>
    <w:p w:rsidR="008A7A0A" w:rsidRPr="00A6192B" w:rsidRDefault="00A6192B" w:rsidP="007F2088">
      <w:pPr>
        <w:spacing w:after="0" w:line="276" w:lineRule="auto"/>
        <w:jc w:val="center"/>
        <w:rPr>
          <w:lang w:val="ru-RU"/>
        </w:rPr>
      </w:pPr>
      <w:r>
        <w:rPr>
          <w:lang w:val="ru-RU"/>
        </w:rPr>
        <w:t>_____________________________________</w:t>
      </w:r>
    </w:p>
    <w:p w:rsidR="008A7A0A" w:rsidRDefault="008A7A0A" w:rsidP="007F2088">
      <w:pPr>
        <w:spacing w:after="0" w:line="276" w:lineRule="auto"/>
      </w:pPr>
    </w:p>
    <w:p w:rsidR="008A7A0A" w:rsidRDefault="008A7A0A" w:rsidP="007F2088">
      <w:pPr>
        <w:spacing w:after="0" w:line="276" w:lineRule="auto"/>
      </w:pPr>
    </w:p>
    <w:p w:rsidR="008A7A0A" w:rsidRDefault="008A7A0A" w:rsidP="007F2088">
      <w:pPr>
        <w:spacing w:after="0" w:line="276" w:lineRule="auto"/>
      </w:pPr>
    </w:p>
    <w:p w:rsidR="007F2088" w:rsidRDefault="00A6192B" w:rsidP="007F2088">
      <w:pPr>
        <w:spacing w:after="200" w:line="276" w:lineRule="auto"/>
        <w:sectPr w:rsidR="007F2088" w:rsidSect="007F2088">
          <w:pgSz w:w="11906" w:h="16838"/>
          <w:pgMar w:top="1134" w:right="850" w:bottom="1134" w:left="1701" w:header="708" w:footer="708" w:gutter="0"/>
          <w:pgNumType w:start="1"/>
          <w:cols w:space="708"/>
          <w:titlePg/>
          <w:docGrid w:linePitch="360"/>
        </w:sectPr>
      </w:pPr>
      <w:r>
        <w:br w:type="page"/>
      </w:r>
    </w:p>
    <w:p w:rsidR="00CE58D4" w:rsidRPr="00CE58D4" w:rsidRDefault="00CE58D4" w:rsidP="007F2088">
      <w:pPr>
        <w:spacing w:after="0" w:line="240" w:lineRule="auto"/>
        <w:ind w:left="4956" w:firstLine="708"/>
        <w:jc w:val="right"/>
        <w:rPr>
          <w:rFonts w:ascii="Times New Roman" w:hAnsi="Times New Roman" w:cs="Times New Roman"/>
          <w:caps/>
          <w:sz w:val="28"/>
          <w:szCs w:val="28"/>
        </w:rPr>
      </w:pPr>
      <w:r w:rsidRPr="00CE58D4">
        <w:rPr>
          <w:rFonts w:ascii="Times New Roman" w:hAnsi="Times New Roman" w:cs="Times New Roman"/>
          <w:caps/>
          <w:sz w:val="28"/>
          <w:szCs w:val="28"/>
        </w:rPr>
        <w:lastRenderedPageBreak/>
        <w:t>тиркеме</w:t>
      </w:r>
    </w:p>
    <w:p w:rsidR="00CE58D4" w:rsidRDefault="00CE58D4" w:rsidP="007F2088">
      <w:pPr>
        <w:widowControl w:val="0"/>
        <w:tabs>
          <w:tab w:val="left" w:pos="4302"/>
          <w:tab w:val="right" w:pos="9296"/>
          <w:tab w:val="right" w:pos="9356"/>
        </w:tabs>
        <w:spacing w:after="0" w:line="240" w:lineRule="auto"/>
        <w:ind w:left="3540"/>
        <w:jc w:val="right"/>
        <w:rPr>
          <w:rFonts w:ascii="Times New Roman" w:eastAsia="Times New Roman" w:hAnsi="Times New Roman" w:cs="Times New Roman"/>
          <w:color w:val="000000"/>
          <w:spacing w:val="9"/>
          <w:sz w:val="28"/>
          <w:szCs w:val="28"/>
          <w:shd w:val="clear" w:color="auto" w:fill="FFFFFF"/>
        </w:rPr>
      </w:pPr>
      <w:r w:rsidRPr="00CE58D4">
        <w:rPr>
          <w:rFonts w:ascii="Times New Roman" w:eastAsia="Times New Roman" w:hAnsi="Times New Roman" w:cs="Times New Roman"/>
          <w:color w:val="000000"/>
          <w:spacing w:val="9"/>
          <w:sz w:val="28"/>
          <w:szCs w:val="28"/>
          <w:shd w:val="clear" w:color="auto" w:fill="FFFFFF"/>
        </w:rPr>
        <w:t xml:space="preserve">Евразия экономикалык бирлигинин </w:t>
      </w:r>
    </w:p>
    <w:p w:rsidR="00CE58D4" w:rsidRDefault="00CE58D4" w:rsidP="007F2088">
      <w:pPr>
        <w:widowControl w:val="0"/>
        <w:tabs>
          <w:tab w:val="left" w:pos="4302"/>
          <w:tab w:val="right" w:pos="9296"/>
          <w:tab w:val="right" w:pos="9356"/>
        </w:tabs>
        <w:spacing w:after="0" w:line="240" w:lineRule="auto"/>
        <w:ind w:left="3540"/>
        <w:jc w:val="right"/>
        <w:rPr>
          <w:rFonts w:ascii="Times New Roman" w:eastAsia="Times New Roman" w:hAnsi="Times New Roman" w:cs="Times New Roman"/>
          <w:color w:val="000000"/>
          <w:spacing w:val="9"/>
          <w:sz w:val="28"/>
          <w:szCs w:val="28"/>
          <w:shd w:val="clear" w:color="auto" w:fill="FFFFFF"/>
        </w:rPr>
      </w:pPr>
      <w:r w:rsidRPr="00CE58D4">
        <w:rPr>
          <w:rFonts w:ascii="Times New Roman" w:eastAsia="Times New Roman" w:hAnsi="Times New Roman" w:cs="Times New Roman"/>
          <w:color w:val="000000"/>
          <w:spacing w:val="9"/>
          <w:sz w:val="28"/>
          <w:szCs w:val="28"/>
          <w:shd w:val="clear" w:color="auto" w:fill="FFFFFF"/>
        </w:rPr>
        <w:t>«Транспорттоого жана (же) пайдаланууга</w:t>
      </w:r>
    </w:p>
    <w:p w:rsidR="00CE58D4" w:rsidRDefault="00CE58D4" w:rsidP="007F2088">
      <w:pPr>
        <w:widowControl w:val="0"/>
        <w:tabs>
          <w:tab w:val="left" w:pos="4302"/>
          <w:tab w:val="right" w:pos="9296"/>
          <w:tab w:val="right" w:pos="9356"/>
        </w:tabs>
        <w:spacing w:after="0" w:line="240" w:lineRule="auto"/>
        <w:ind w:left="3540"/>
        <w:jc w:val="right"/>
        <w:rPr>
          <w:rFonts w:ascii="Times New Roman" w:eastAsia="Times New Roman" w:hAnsi="Times New Roman" w:cs="Times New Roman"/>
          <w:color w:val="000000"/>
          <w:spacing w:val="9"/>
          <w:sz w:val="28"/>
          <w:szCs w:val="28"/>
          <w:shd w:val="clear" w:color="auto" w:fill="FFFFFF"/>
        </w:rPr>
      </w:pPr>
      <w:r w:rsidRPr="00CE58D4">
        <w:rPr>
          <w:rFonts w:ascii="Times New Roman" w:eastAsia="Times New Roman" w:hAnsi="Times New Roman" w:cs="Times New Roman"/>
          <w:color w:val="000000"/>
          <w:spacing w:val="9"/>
          <w:sz w:val="28"/>
          <w:szCs w:val="28"/>
          <w:shd w:val="clear" w:color="auto" w:fill="FFFFFF"/>
        </w:rPr>
        <w:t xml:space="preserve">даярдалган мунайзат </w:t>
      </w:r>
      <w:proofErr w:type="spellStart"/>
      <w:r w:rsidR="00A6192B">
        <w:rPr>
          <w:rFonts w:ascii="Times New Roman" w:eastAsia="Times New Roman" w:hAnsi="Times New Roman" w:cs="Times New Roman"/>
          <w:color w:val="000000"/>
          <w:spacing w:val="9"/>
          <w:sz w:val="28"/>
          <w:szCs w:val="28"/>
          <w:shd w:val="clear" w:color="auto" w:fill="FFFFFF"/>
          <w:lang w:val="ru-RU"/>
        </w:rPr>
        <w:t>коопсуздугу</w:t>
      </w:r>
      <w:proofErr w:type="spellEnd"/>
      <w:r w:rsidR="00A6192B">
        <w:rPr>
          <w:rFonts w:ascii="Times New Roman" w:eastAsia="Times New Roman" w:hAnsi="Times New Roman" w:cs="Times New Roman"/>
          <w:color w:val="000000"/>
          <w:spacing w:val="9"/>
          <w:sz w:val="28"/>
          <w:szCs w:val="28"/>
          <w:shd w:val="clear" w:color="auto" w:fill="FFFFFF"/>
          <w:lang w:val="ru-RU"/>
        </w:rPr>
        <w:t xml:space="preserve"> </w:t>
      </w:r>
      <w:r w:rsidRPr="00CE58D4">
        <w:rPr>
          <w:rFonts w:ascii="Times New Roman" w:eastAsia="Times New Roman" w:hAnsi="Times New Roman" w:cs="Times New Roman"/>
          <w:color w:val="000000"/>
          <w:spacing w:val="9"/>
          <w:sz w:val="28"/>
          <w:szCs w:val="28"/>
          <w:shd w:val="clear" w:color="auto" w:fill="FFFFFF"/>
        </w:rPr>
        <w:t>жөнүндө»</w:t>
      </w:r>
    </w:p>
    <w:p w:rsidR="00CE58D4" w:rsidRDefault="00CE58D4" w:rsidP="007F2088">
      <w:pPr>
        <w:widowControl w:val="0"/>
        <w:tabs>
          <w:tab w:val="left" w:pos="4302"/>
          <w:tab w:val="right" w:pos="9296"/>
          <w:tab w:val="right" w:pos="9356"/>
        </w:tabs>
        <w:spacing w:after="0" w:line="240" w:lineRule="auto"/>
        <w:ind w:left="3540"/>
        <w:jc w:val="right"/>
        <w:rPr>
          <w:rFonts w:ascii="Times New Roman" w:eastAsia="Times New Roman" w:hAnsi="Times New Roman" w:cs="Times New Roman"/>
          <w:color w:val="000000"/>
          <w:spacing w:val="9"/>
          <w:sz w:val="28"/>
          <w:szCs w:val="28"/>
          <w:shd w:val="clear" w:color="auto" w:fill="FFFFFF"/>
        </w:rPr>
      </w:pPr>
      <w:r w:rsidRPr="00CE58D4">
        <w:rPr>
          <w:rFonts w:ascii="Times New Roman" w:eastAsia="Times New Roman" w:hAnsi="Times New Roman" w:cs="Times New Roman"/>
          <w:color w:val="000000"/>
          <w:spacing w:val="9"/>
          <w:sz w:val="28"/>
          <w:szCs w:val="28"/>
          <w:shd w:val="clear" w:color="auto" w:fill="FFFFFF"/>
        </w:rPr>
        <w:t>техникалык регламенти</w:t>
      </w:r>
      <w:r>
        <w:rPr>
          <w:rFonts w:ascii="Times New Roman" w:eastAsia="Times New Roman" w:hAnsi="Times New Roman" w:cs="Times New Roman"/>
          <w:color w:val="000000"/>
          <w:spacing w:val="9"/>
          <w:sz w:val="28"/>
          <w:szCs w:val="28"/>
          <w:shd w:val="clear" w:color="auto" w:fill="FFFFFF"/>
        </w:rPr>
        <w:t>не</w:t>
      </w:r>
      <w:r w:rsidRPr="00CE58D4">
        <w:rPr>
          <w:rFonts w:ascii="Times New Roman" w:eastAsia="Times New Roman" w:hAnsi="Times New Roman" w:cs="Times New Roman"/>
          <w:color w:val="000000"/>
          <w:spacing w:val="9"/>
          <w:sz w:val="28"/>
          <w:szCs w:val="28"/>
          <w:shd w:val="clear" w:color="auto" w:fill="FFFFFF"/>
        </w:rPr>
        <w:t xml:space="preserve"> </w:t>
      </w:r>
    </w:p>
    <w:p w:rsidR="00CE58D4" w:rsidRDefault="00CE58D4" w:rsidP="007F2088">
      <w:pPr>
        <w:widowControl w:val="0"/>
        <w:tabs>
          <w:tab w:val="left" w:pos="4302"/>
          <w:tab w:val="right" w:pos="9296"/>
          <w:tab w:val="right" w:pos="9356"/>
        </w:tabs>
        <w:spacing w:after="0" w:line="240" w:lineRule="auto"/>
        <w:ind w:left="3540"/>
        <w:jc w:val="right"/>
        <w:rPr>
          <w:rFonts w:ascii="Times New Roman" w:eastAsia="Times New Roman" w:hAnsi="Times New Roman" w:cs="Times New Roman"/>
          <w:spacing w:val="10"/>
          <w:sz w:val="28"/>
          <w:szCs w:val="28"/>
          <w:lang w:val="kk-KZ"/>
        </w:rPr>
      </w:pPr>
      <w:r w:rsidRPr="00CE58D4">
        <w:rPr>
          <w:rFonts w:ascii="Times New Roman" w:eastAsia="Times New Roman" w:hAnsi="Times New Roman" w:cs="Times New Roman"/>
          <w:spacing w:val="10"/>
          <w:sz w:val="28"/>
          <w:szCs w:val="28"/>
          <w:lang w:val="kk-KZ"/>
        </w:rPr>
        <w:t>(</w:t>
      </w:r>
      <w:r w:rsidR="00A6192B">
        <w:rPr>
          <w:rFonts w:ascii="Times New Roman" w:eastAsia="Times New Roman" w:hAnsi="Times New Roman" w:cs="Times New Roman"/>
          <w:spacing w:val="10"/>
          <w:sz w:val="28"/>
          <w:szCs w:val="28"/>
          <w:lang w:val="kk-KZ"/>
        </w:rPr>
        <w:t>ЕАЭБ</w:t>
      </w:r>
      <w:r w:rsidR="00A6192B" w:rsidRPr="00CE58D4">
        <w:rPr>
          <w:rFonts w:ascii="Times New Roman" w:eastAsia="Times New Roman" w:hAnsi="Times New Roman" w:cs="Times New Roman"/>
          <w:spacing w:val="10"/>
          <w:sz w:val="28"/>
          <w:szCs w:val="28"/>
          <w:lang w:val="kk-KZ"/>
        </w:rPr>
        <w:t xml:space="preserve"> </w:t>
      </w:r>
      <w:r w:rsidRPr="00CE58D4">
        <w:rPr>
          <w:rFonts w:ascii="Times New Roman" w:eastAsia="Times New Roman" w:hAnsi="Times New Roman" w:cs="Times New Roman"/>
          <w:spacing w:val="10"/>
          <w:sz w:val="28"/>
          <w:szCs w:val="28"/>
          <w:lang w:val="kk-KZ"/>
        </w:rPr>
        <w:t xml:space="preserve">ТР 045/2017) </w:t>
      </w:r>
    </w:p>
    <w:p w:rsidR="00CE58D4" w:rsidRPr="00CE58D4" w:rsidRDefault="00CE58D4" w:rsidP="007F2088">
      <w:pPr>
        <w:widowControl w:val="0"/>
        <w:tabs>
          <w:tab w:val="left" w:pos="4302"/>
          <w:tab w:val="right" w:pos="9296"/>
          <w:tab w:val="right" w:pos="9356"/>
        </w:tabs>
        <w:spacing w:after="0" w:line="240" w:lineRule="auto"/>
        <w:jc w:val="center"/>
        <w:rPr>
          <w:rFonts w:ascii="Times New Roman" w:eastAsia="Times New Roman" w:hAnsi="Times New Roman" w:cs="Times New Roman"/>
          <w:color w:val="000000"/>
          <w:spacing w:val="9"/>
          <w:sz w:val="28"/>
          <w:szCs w:val="28"/>
          <w:shd w:val="clear" w:color="auto" w:fill="FFFFFF"/>
        </w:rPr>
      </w:pPr>
    </w:p>
    <w:p w:rsidR="00A6192B" w:rsidRDefault="008A7A0A" w:rsidP="007F2088">
      <w:pPr>
        <w:spacing w:after="0" w:line="240" w:lineRule="auto"/>
        <w:jc w:val="center"/>
        <w:rPr>
          <w:rFonts w:ascii="Times New Roman" w:hAnsi="Times New Roman" w:cs="Times New Roman"/>
          <w:b/>
          <w:sz w:val="28"/>
          <w:szCs w:val="28"/>
          <w:lang w:val="ru-RU"/>
        </w:rPr>
      </w:pPr>
      <w:r w:rsidRPr="008A7A0A">
        <w:rPr>
          <w:rFonts w:ascii="Times New Roman" w:hAnsi="Times New Roman" w:cs="Times New Roman"/>
          <w:b/>
          <w:sz w:val="28"/>
          <w:szCs w:val="28"/>
        </w:rPr>
        <w:t xml:space="preserve">Мунайзаттын көрсөткүчүнө </w:t>
      </w:r>
    </w:p>
    <w:p w:rsidR="00CE58D4" w:rsidRDefault="00A6192B" w:rsidP="007F2088">
      <w:pPr>
        <w:spacing w:after="0" w:line="240" w:lineRule="auto"/>
        <w:jc w:val="center"/>
        <w:rPr>
          <w:rFonts w:ascii="Times New Roman" w:hAnsi="Times New Roman" w:cs="Times New Roman"/>
          <w:b/>
          <w:sz w:val="28"/>
          <w:szCs w:val="28"/>
          <w:lang w:val="ru-RU"/>
        </w:rPr>
      </w:pPr>
      <w:r w:rsidRPr="008A7A0A">
        <w:rPr>
          <w:rFonts w:ascii="Times New Roman" w:hAnsi="Times New Roman" w:cs="Times New Roman"/>
          <w:b/>
          <w:sz w:val="28"/>
          <w:szCs w:val="28"/>
        </w:rPr>
        <w:t>ТАЛАПТАР</w:t>
      </w:r>
    </w:p>
    <w:p w:rsidR="00A6192B" w:rsidRPr="00A6192B" w:rsidRDefault="00A6192B" w:rsidP="00AE4F8B">
      <w:pPr>
        <w:spacing w:after="0" w:line="276" w:lineRule="auto"/>
        <w:jc w:val="center"/>
        <w:rPr>
          <w:rFonts w:ascii="Times New Roman" w:hAnsi="Times New Roman" w:cs="Times New Roman"/>
          <w:b/>
          <w:sz w:val="28"/>
          <w:szCs w:val="28"/>
          <w:lang w:val="ru-RU"/>
        </w:rPr>
      </w:pPr>
    </w:p>
    <w:tbl>
      <w:tblPr>
        <w:tblStyle w:val="a6"/>
        <w:tblW w:w="0" w:type="auto"/>
        <w:tblLook w:val="04A0" w:firstRow="1" w:lastRow="0" w:firstColumn="1" w:lastColumn="0" w:noHBand="0" w:noVBand="1"/>
      </w:tblPr>
      <w:tblGrid>
        <w:gridCol w:w="4785"/>
        <w:gridCol w:w="4786"/>
      </w:tblGrid>
      <w:tr w:rsidR="006C64E3" w:rsidRPr="007F2088" w:rsidTr="006C64E3">
        <w:tc>
          <w:tcPr>
            <w:tcW w:w="4785" w:type="dxa"/>
          </w:tcPr>
          <w:p w:rsidR="006C64E3" w:rsidRPr="007F2088" w:rsidRDefault="00C73B87" w:rsidP="00AE4F8B">
            <w:pPr>
              <w:spacing w:after="0" w:line="276" w:lineRule="auto"/>
              <w:jc w:val="center"/>
              <w:rPr>
                <w:rFonts w:ascii="Times New Roman" w:hAnsi="Times New Roman" w:cs="Times New Roman"/>
                <w:b/>
                <w:sz w:val="24"/>
                <w:szCs w:val="28"/>
              </w:rPr>
            </w:pPr>
            <w:r w:rsidRPr="007F2088">
              <w:rPr>
                <w:rFonts w:ascii="Times New Roman" w:hAnsi="Times New Roman" w:cs="Times New Roman"/>
                <w:b/>
                <w:sz w:val="24"/>
                <w:szCs w:val="28"/>
              </w:rPr>
              <w:t>Көрсөткүчтүн аталышы</w:t>
            </w:r>
          </w:p>
        </w:tc>
        <w:tc>
          <w:tcPr>
            <w:tcW w:w="4786" w:type="dxa"/>
          </w:tcPr>
          <w:p w:rsidR="006C64E3" w:rsidRPr="007F2088" w:rsidRDefault="00C73B87" w:rsidP="00AE4F8B">
            <w:pPr>
              <w:spacing w:after="0" w:line="276" w:lineRule="auto"/>
              <w:jc w:val="center"/>
              <w:rPr>
                <w:rFonts w:ascii="Times New Roman" w:hAnsi="Times New Roman" w:cs="Times New Roman"/>
                <w:b/>
                <w:sz w:val="24"/>
                <w:szCs w:val="28"/>
              </w:rPr>
            </w:pPr>
            <w:r w:rsidRPr="007F2088">
              <w:rPr>
                <w:rFonts w:ascii="Times New Roman" w:hAnsi="Times New Roman" w:cs="Times New Roman"/>
                <w:b/>
                <w:sz w:val="24"/>
                <w:szCs w:val="28"/>
              </w:rPr>
              <w:t>Ченемдик маанилери</w:t>
            </w:r>
          </w:p>
        </w:tc>
      </w:tr>
      <w:tr w:rsidR="00A6192B" w:rsidRPr="007F2088" w:rsidTr="00A6192B">
        <w:trPr>
          <w:trHeight w:val="207"/>
        </w:trPr>
        <w:tc>
          <w:tcPr>
            <w:tcW w:w="9571" w:type="dxa"/>
            <w:gridSpan w:val="2"/>
            <w:tcBorders>
              <w:left w:val="nil"/>
              <w:bottom w:val="nil"/>
              <w:right w:val="nil"/>
            </w:tcBorders>
          </w:tcPr>
          <w:p w:rsidR="00A6192B" w:rsidRPr="007F2088" w:rsidRDefault="00A6192B" w:rsidP="00AE4F8B">
            <w:pPr>
              <w:spacing w:after="0" w:line="276" w:lineRule="auto"/>
              <w:jc w:val="center"/>
              <w:rPr>
                <w:rFonts w:ascii="Times New Roman" w:hAnsi="Times New Roman" w:cs="Times New Roman"/>
                <w:b/>
                <w:sz w:val="24"/>
                <w:szCs w:val="28"/>
              </w:rPr>
            </w:pPr>
          </w:p>
        </w:tc>
      </w:tr>
      <w:tr w:rsidR="00C73B87" w:rsidRPr="007F2088" w:rsidTr="00A6192B">
        <w:tc>
          <w:tcPr>
            <w:tcW w:w="4785" w:type="dxa"/>
            <w:tcBorders>
              <w:top w:val="nil"/>
              <w:left w:val="nil"/>
              <w:bottom w:val="nil"/>
              <w:right w:val="nil"/>
            </w:tcBorders>
          </w:tcPr>
          <w:p w:rsidR="00C73B87" w:rsidRPr="007F2088" w:rsidRDefault="00637F48" w:rsidP="00A6192B">
            <w:pPr>
              <w:spacing w:after="0" w:line="276" w:lineRule="auto"/>
              <w:jc w:val="both"/>
              <w:rPr>
                <w:rFonts w:ascii="Times New Roman" w:hAnsi="Times New Roman" w:cs="Times New Roman"/>
                <w:sz w:val="24"/>
                <w:szCs w:val="28"/>
              </w:rPr>
            </w:pPr>
            <w:r w:rsidRPr="007F2088">
              <w:rPr>
                <w:rFonts w:ascii="Times New Roman" w:hAnsi="Times New Roman" w:cs="Times New Roman"/>
                <w:sz w:val="24"/>
                <w:szCs w:val="28"/>
              </w:rPr>
              <w:t>К</w:t>
            </w:r>
            <w:r w:rsidR="00C73B87" w:rsidRPr="007F2088">
              <w:rPr>
                <w:rFonts w:ascii="Times New Roman" w:hAnsi="Times New Roman" w:cs="Times New Roman"/>
                <w:sz w:val="24"/>
                <w:szCs w:val="28"/>
              </w:rPr>
              <w:t>үкүрт водородунун салмактык үлүшү, млн</w:t>
            </w:r>
            <w:r w:rsidR="00A6192B" w:rsidRPr="007F2088">
              <w:rPr>
                <w:rFonts w:ascii="Times New Roman" w:hAnsi="Times New Roman" w:cs="Times New Roman"/>
                <w:sz w:val="24"/>
                <w:szCs w:val="28"/>
              </w:rPr>
              <w:t xml:space="preserve"> </w:t>
            </w:r>
            <w:r w:rsidR="00A6192B" w:rsidRPr="007F2088">
              <w:rPr>
                <w:rFonts w:ascii="Times New Roman" w:hAnsi="Times New Roman" w:cs="Times New Roman"/>
                <w:sz w:val="24"/>
                <w:szCs w:val="28"/>
                <w:vertAlign w:val="superscript"/>
              </w:rPr>
              <w:t>-1</w:t>
            </w:r>
            <w:r w:rsidR="00C73B87" w:rsidRPr="007F2088">
              <w:rPr>
                <w:rFonts w:ascii="Times New Roman" w:hAnsi="Times New Roman" w:cs="Times New Roman"/>
                <w:sz w:val="24"/>
                <w:szCs w:val="28"/>
              </w:rPr>
              <w:t>(ppm), ашык эмес</w:t>
            </w:r>
          </w:p>
        </w:tc>
        <w:tc>
          <w:tcPr>
            <w:tcW w:w="4786" w:type="dxa"/>
            <w:tcBorders>
              <w:top w:val="nil"/>
              <w:left w:val="nil"/>
              <w:bottom w:val="nil"/>
              <w:right w:val="nil"/>
            </w:tcBorders>
          </w:tcPr>
          <w:p w:rsidR="00C73B87" w:rsidRPr="007F2088" w:rsidRDefault="00C73B87" w:rsidP="00AE4F8B">
            <w:pPr>
              <w:spacing w:after="0" w:line="276" w:lineRule="auto"/>
              <w:jc w:val="center"/>
              <w:rPr>
                <w:rFonts w:ascii="Times New Roman" w:hAnsi="Times New Roman" w:cs="Times New Roman"/>
                <w:sz w:val="24"/>
                <w:szCs w:val="28"/>
              </w:rPr>
            </w:pPr>
            <w:r w:rsidRPr="007F2088">
              <w:rPr>
                <w:rFonts w:ascii="Times New Roman" w:hAnsi="Times New Roman" w:cs="Times New Roman"/>
                <w:sz w:val="24"/>
                <w:szCs w:val="28"/>
              </w:rPr>
              <w:t>100 (20*)</w:t>
            </w:r>
          </w:p>
        </w:tc>
      </w:tr>
      <w:tr w:rsidR="00C73B87" w:rsidRPr="007F2088" w:rsidTr="00A6192B">
        <w:tc>
          <w:tcPr>
            <w:tcW w:w="4785" w:type="dxa"/>
            <w:tcBorders>
              <w:top w:val="nil"/>
              <w:left w:val="nil"/>
              <w:bottom w:val="nil"/>
              <w:right w:val="nil"/>
            </w:tcBorders>
          </w:tcPr>
          <w:p w:rsidR="00C73B87" w:rsidRPr="007F2088" w:rsidRDefault="00C73B87" w:rsidP="00A6192B">
            <w:pPr>
              <w:spacing w:after="0" w:line="276" w:lineRule="auto"/>
              <w:jc w:val="both"/>
              <w:rPr>
                <w:rFonts w:ascii="Times New Roman" w:hAnsi="Times New Roman" w:cs="Times New Roman"/>
                <w:sz w:val="24"/>
                <w:szCs w:val="28"/>
              </w:rPr>
            </w:pPr>
            <w:r w:rsidRPr="007F2088">
              <w:rPr>
                <w:rFonts w:ascii="Times New Roman" w:hAnsi="Times New Roman" w:cs="Times New Roman"/>
                <w:sz w:val="24"/>
                <w:szCs w:val="28"/>
              </w:rPr>
              <w:t xml:space="preserve">Метил жана этилмеркаптандын салмактык үлүшү </w:t>
            </w:r>
            <w:r w:rsidR="00A6192B" w:rsidRPr="007F2088">
              <w:rPr>
                <w:rStyle w:val="0pt"/>
                <w:rFonts w:eastAsiaTheme="minorHAnsi"/>
                <w:sz w:val="24"/>
                <w:szCs w:val="28"/>
                <w:lang w:val="ky-KG"/>
              </w:rPr>
              <w:t xml:space="preserve">млн </w:t>
            </w:r>
            <w:r w:rsidR="00A6192B" w:rsidRPr="007F2088">
              <w:rPr>
                <w:rStyle w:val="0pt"/>
                <w:rFonts w:eastAsiaTheme="minorHAnsi"/>
                <w:sz w:val="24"/>
                <w:szCs w:val="28"/>
                <w:vertAlign w:val="superscript"/>
                <w:lang w:val="ky-KG"/>
              </w:rPr>
              <w:t>-1</w:t>
            </w:r>
            <w:r w:rsidRPr="007F2088">
              <w:rPr>
                <w:rStyle w:val="0pt"/>
                <w:rFonts w:eastAsiaTheme="minorHAnsi"/>
                <w:sz w:val="24"/>
                <w:szCs w:val="28"/>
                <w:lang w:val="ky-KG"/>
              </w:rPr>
              <w:t>(ppm), ашык эмес</w:t>
            </w:r>
            <w:r w:rsidRPr="007F2088">
              <w:rPr>
                <w:rFonts w:ascii="Times New Roman" w:hAnsi="Times New Roman" w:cs="Times New Roman"/>
                <w:sz w:val="24"/>
                <w:szCs w:val="28"/>
              </w:rPr>
              <w:t xml:space="preserve"> суммада</w:t>
            </w:r>
          </w:p>
        </w:tc>
        <w:tc>
          <w:tcPr>
            <w:tcW w:w="4786" w:type="dxa"/>
            <w:tcBorders>
              <w:top w:val="nil"/>
              <w:left w:val="nil"/>
              <w:bottom w:val="nil"/>
              <w:right w:val="nil"/>
            </w:tcBorders>
          </w:tcPr>
          <w:p w:rsidR="00C73B87" w:rsidRPr="007F2088" w:rsidRDefault="00C73B87" w:rsidP="00AE4F8B">
            <w:pPr>
              <w:spacing w:after="0" w:line="276" w:lineRule="auto"/>
              <w:jc w:val="center"/>
              <w:rPr>
                <w:rFonts w:ascii="Times New Roman" w:hAnsi="Times New Roman" w:cs="Times New Roman"/>
                <w:sz w:val="24"/>
                <w:szCs w:val="28"/>
              </w:rPr>
            </w:pPr>
            <w:r w:rsidRPr="007F2088">
              <w:rPr>
                <w:rFonts w:ascii="Times New Roman" w:hAnsi="Times New Roman" w:cs="Times New Roman"/>
                <w:sz w:val="24"/>
                <w:szCs w:val="28"/>
              </w:rPr>
              <w:t>100 (40*)</w:t>
            </w:r>
          </w:p>
        </w:tc>
      </w:tr>
      <w:tr w:rsidR="00C73B87" w:rsidRPr="007F2088" w:rsidTr="00A6192B">
        <w:tc>
          <w:tcPr>
            <w:tcW w:w="4785" w:type="dxa"/>
            <w:tcBorders>
              <w:top w:val="nil"/>
              <w:left w:val="nil"/>
              <w:bottom w:val="nil"/>
              <w:right w:val="nil"/>
            </w:tcBorders>
          </w:tcPr>
          <w:p w:rsidR="00C73B87" w:rsidRPr="007F2088" w:rsidRDefault="00C73B87" w:rsidP="00A6192B">
            <w:pPr>
              <w:spacing w:after="0" w:line="276" w:lineRule="auto"/>
              <w:jc w:val="both"/>
              <w:rPr>
                <w:rFonts w:ascii="Times New Roman" w:hAnsi="Times New Roman" w:cs="Times New Roman"/>
                <w:sz w:val="24"/>
                <w:szCs w:val="28"/>
              </w:rPr>
            </w:pPr>
            <w:r w:rsidRPr="007F2088">
              <w:rPr>
                <w:rFonts w:ascii="Times New Roman" w:hAnsi="Times New Roman" w:cs="Times New Roman"/>
                <w:sz w:val="24"/>
                <w:szCs w:val="28"/>
              </w:rPr>
              <w:t>Суунун салмактык үлүшү %, ашык эмес</w:t>
            </w:r>
          </w:p>
        </w:tc>
        <w:tc>
          <w:tcPr>
            <w:tcW w:w="4786" w:type="dxa"/>
            <w:tcBorders>
              <w:top w:val="nil"/>
              <w:left w:val="nil"/>
              <w:bottom w:val="nil"/>
              <w:right w:val="nil"/>
            </w:tcBorders>
          </w:tcPr>
          <w:p w:rsidR="00C73B87" w:rsidRPr="007F2088" w:rsidRDefault="00C73B87" w:rsidP="00AE4F8B">
            <w:pPr>
              <w:spacing w:after="0" w:line="276" w:lineRule="auto"/>
              <w:jc w:val="center"/>
              <w:rPr>
                <w:rFonts w:ascii="Times New Roman" w:hAnsi="Times New Roman" w:cs="Times New Roman"/>
                <w:sz w:val="24"/>
                <w:szCs w:val="28"/>
              </w:rPr>
            </w:pPr>
            <w:r w:rsidRPr="007F2088">
              <w:rPr>
                <w:rStyle w:val="0pt"/>
                <w:rFonts w:eastAsiaTheme="minorHAnsi"/>
                <w:sz w:val="24"/>
                <w:szCs w:val="28"/>
              </w:rPr>
              <w:t>1 (0,5*)</w:t>
            </w:r>
          </w:p>
        </w:tc>
      </w:tr>
      <w:tr w:rsidR="00C73B87" w:rsidRPr="007F2088" w:rsidTr="00A6192B">
        <w:tc>
          <w:tcPr>
            <w:tcW w:w="4785" w:type="dxa"/>
            <w:tcBorders>
              <w:top w:val="nil"/>
              <w:left w:val="nil"/>
              <w:bottom w:val="nil"/>
              <w:right w:val="nil"/>
            </w:tcBorders>
          </w:tcPr>
          <w:p w:rsidR="00C73B87" w:rsidRPr="007F2088" w:rsidRDefault="00C73B87" w:rsidP="00A6192B">
            <w:pPr>
              <w:spacing w:after="0" w:line="276" w:lineRule="auto"/>
              <w:jc w:val="both"/>
              <w:rPr>
                <w:rFonts w:ascii="Times New Roman" w:hAnsi="Times New Roman" w:cs="Times New Roman"/>
                <w:sz w:val="24"/>
                <w:szCs w:val="28"/>
              </w:rPr>
            </w:pPr>
            <w:r w:rsidRPr="007F2088">
              <w:rPr>
                <w:rFonts w:ascii="Times New Roman" w:hAnsi="Times New Roman" w:cs="Times New Roman"/>
                <w:sz w:val="24"/>
                <w:szCs w:val="28"/>
              </w:rPr>
              <w:t xml:space="preserve">Хлордуу туздардын салмактык концентрациясы, </w:t>
            </w:r>
            <w:r w:rsidRPr="007F2088">
              <w:rPr>
                <w:rFonts w:ascii="Times New Roman" w:hAnsi="Times New Roman" w:cs="Times New Roman"/>
                <w:sz w:val="24"/>
                <w:szCs w:val="28"/>
                <w:lang w:val="ru-RU"/>
              </w:rPr>
              <w:t>мг/дм</w:t>
            </w:r>
            <w:r w:rsidRPr="007F2088">
              <w:rPr>
                <w:rFonts w:ascii="Times New Roman" w:hAnsi="Times New Roman" w:cs="Times New Roman"/>
                <w:sz w:val="24"/>
                <w:szCs w:val="28"/>
                <w:vertAlign w:val="superscript"/>
                <w:lang w:val="ru-RU"/>
              </w:rPr>
              <w:t>3</w:t>
            </w:r>
            <w:r w:rsidRPr="007F2088">
              <w:rPr>
                <w:rFonts w:ascii="Times New Roman" w:hAnsi="Times New Roman" w:cs="Times New Roman"/>
                <w:sz w:val="24"/>
                <w:szCs w:val="28"/>
                <w:lang w:val="ru-RU"/>
              </w:rPr>
              <w:t xml:space="preserve">, </w:t>
            </w:r>
            <w:proofErr w:type="spellStart"/>
            <w:r w:rsidRPr="007F2088">
              <w:rPr>
                <w:rFonts w:ascii="Times New Roman" w:hAnsi="Times New Roman" w:cs="Times New Roman"/>
                <w:sz w:val="24"/>
                <w:szCs w:val="28"/>
                <w:lang w:val="ru-RU"/>
              </w:rPr>
              <w:t>ашык</w:t>
            </w:r>
            <w:proofErr w:type="spellEnd"/>
            <w:r w:rsidRPr="007F2088">
              <w:rPr>
                <w:rFonts w:ascii="Times New Roman" w:hAnsi="Times New Roman" w:cs="Times New Roman"/>
                <w:sz w:val="24"/>
                <w:szCs w:val="28"/>
                <w:lang w:val="ru-RU"/>
              </w:rPr>
              <w:t xml:space="preserve"> </w:t>
            </w:r>
            <w:proofErr w:type="spellStart"/>
            <w:r w:rsidRPr="007F2088">
              <w:rPr>
                <w:rFonts w:ascii="Times New Roman" w:hAnsi="Times New Roman" w:cs="Times New Roman"/>
                <w:sz w:val="24"/>
                <w:szCs w:val="28"/>
                <w:lang w:val="ru-RU"/>
              </w:rPr>
              <w:t>эмес</w:t>
            </w:r>
            <w:proofErr w:type="spellEnd"/>
          </w:p>
        </w:tc>
        <w:tc>
          <w:tcPr>
            <w:tcW w:w="4786" w:type="dxa"/>
            <w:tcBorders>
              <w:top w:val="nil"/>
              <w:left w:val="nil"/>
              <w:bottom w:val="nil"/>
              <w:right w:val="nil"/>
            </w:tcBorders>
          </w:tcPr>
          <w:p w:rsidR="00C73B87" w:rsidRPr="007F2088" w:rsidRDefault="00C73B87" w:rsidP="00AE4F8B">
            <w:pPr>
              <w:spacing w:after="0" w:line="276" w:lineRule="auto"/>
              <w:jc w:val="center"/>
              <w:rPr>
                <w:rStyle w:val="0pt"/>
                <w:rFonts w:eastAsiaTheme="minorHAnsi"/>
                <w:sz w:val="24"/>
                <w:szCs w:val="28"/>
              </w:rPr>
            </w:pPr>
            <w:r w:rsidRPr="007F2088">
              <w:rPr>
                <w:rStyle w:val="0pt"/>
                <w:rFonts w:eastAsiaTheme="minorHAnsi"/>
                <w:sz w:val="24"/>
                <w:szCs w:val="28"/>
              </w:rPr>
              <w:t>900 (100*)</w:t>
            </w:r>
          </w:p>
        </w:tc>
      </w:tr>
      <w:tr w:rsidR="00C73B87" w:rsidRPr="007F2088" w:rsidTr="00A6192B">
        <w:tc>
          <w:tcPr>
            <w:tcW w:w="4785" w:type="dxa"/>
            <w:tcBorders>
              <w:top w:val="nil"/>
              <w:left w:val="nil"/>
              <w:bottom w:val="nil"/>
              <w:right w:val="nil"/>
            </w:tcBorders>
          </w:tcPr>
          <w:p w:rsidR="00C73B87" w:rsidRPr="007F2088" w:rsidRDefault="00C73B87" w:rsidP="00A6192B">
            <w:pPr>
              <w:spacing w:after="0" w:line="276" w:lineRule="auto"/>
              <w:jc w:val="both"/>
              <w:rPr>
                <w:rFonts w:ascii="Times New Roman" w:hAnsi="Times New Roman" w:cs="Times New Roman"/>
                <w:sz w:val="24"/>
                <w:szCs w:val="28"/>
              </w:rPr>
            </w:pPr>
            <w:r w:rsidRPr="007F2088">
              <w:rPr>
                <w:rFonts w:ascii="Times New Roman" w:hAnsi="Times New Roman" w:cs="Times New Roman"/>
                <w:sz w:val="24"/>
                <w:szCs w:val="28"/>
              </w:rPr>
              <w:t>Каныккан буунун басымы, кПа, (мм рт. ст.), ашык эмес</w:t>
            </w:r>
            <w:r w:rsidRPr="007F2088">
              <w:rPr>
                <w:rFonts w:ascii="Times New Roman" w:hAnsi="Times New Roman" w:cs="Times New Roman"/>
                <w:sz w:val="24"/>
                <w:szCs w:val="28"/>
              </w:rPr>
              <w:tab/>
            </w:r>
          </w:p>
          <w:p w:rsidR="00C73B87" w:rsidRPr="007F2088" w:rsidRDefault="00C73B87" w:rsidP="00A6192B">
            <w:pPr>
              <w:spacing w:after="0" w:line="276" w:lineRule="auto"/>
              <w:jc w:val="both"/>
              <w:rPr>
                <w:rFonts w:ascii="Times New Roman" w:hAnsi="Times New Roman" w:cs="Times New Roman"/>
                <w:sz w:val="24"/>
                <w:szCs w:val="28"/>
              </w:rPr>
            </w:pPr>
          </w:p>
        </w:tc>
        <w:tc>
          <w:tcPr>
            <w:tcW w:w="4786" w:type="dxa"/>
            <w:tcBorders>
              <w:top w:val="nil"/>
              <w:left w:val="nil"/>
              <w:bottom w:val="nil"/>
              <w:right w:val="nil"/>
            </w:tcBorders>
          </w:tcPr>
          <w:p w:rsidR="00C73B87" w:rsidRPr="007F2088" w:rsidRDefault="00C73B87" w:rsidP="00AE4F8B">
            <w:pPr>
              <w:spacing w:after="0" w:line="276" w:lineRule="auto"/>
              <w:jc w:val="center"/>
              <w:rPr>
                <w:rStyle w:val="0pt"/>
                <w:rFonts w:eastAsiaTheme="minorHAnsi"/>
                <w:sz w:val="24"/>
                <w:szCs w:val="28"/>
              </w:rPr>
            </w:pPr>
            <w:r w:rsidRPr="007F2088">
              <w:rPr>
                <w:rFonts w:ascii="Times New Roman" w:hAnsi="Times New Roman" w:cs="Times New Roman"/>
                <w:sz w:val="24"/>
                <w:szCs w:val="28"/>
              </w:rPr>
              <w:t>66,7 (500)**</w:t>
            </w:r>
          </w:p>
        </w:tc>
      </w:tr>
      <w:tr w:rsidR="00C73B87" w:rsidRPr="007F2088" w:rsidTr="00A6192B">
        <w:tc>
          <w:tcPr>
            <w:tcW w:w="4785" w:type="dxa"/>
            <w:tcBorders>
              <w:top w:val="nil"/>
              <w:left w:val="nil"/>
              <w:bottom w:val="nil"/>
              <w:right w:val="nil"/>
            </w:tcBorders>
          </w:tcPr>
          <w:p w:rsidR="00C73B87" w:rsidRPr="007F2088" w:rsidRDefault="00C73B87" w:rsidP="00A6192B">
            <w:pPr>
              <w:spacing w:after="0" w:line="276" w:lineRule="auto"/>
              <w:jc w:val="both"/>
              <w:rPr>
                <w:rFonts w:ascii="Times New Roman" w:hAnsi="Times New Roman" w:cs="Times New Roman"/>
                <w:color w:val="000000"/>
                <w:spacing w:val="9"/>
                <w:sz w:val="24"/>
                <w:szCs w:val="28"/>
                <w:shd w:val="clear" w:color="auto" w:fill="FFFFFF"/>
              </w:rPr>
            </w:pPr>
            <w:r w:rsidRPr="007F2088">
              <w:rPr>
                <w:rStyle w:val="0pt"/>
                <w:rFonts w:eastAsiaTheme="minorHAnsi"/>
                <w:sz w:val="24"/>
                <w:szCs w:val="28"/>
                <w:lang w:val="ky-KG"/>
              </w:rPr>
              <w:t>204 °С</w:t>
            </w:r>
            <w:r w:rsidRPr="007F2088">
              <w:rPr>
                <w:sz w:val="24"/>
                <w:szCs w:val="28"/>
              </w:rPr>
              <w:t xml:space="preserve"> </w:t>
            </w:r>
            <w:r w:rsidRPr="007F2088">
              <w:rPr>
                <w:rStyle w:val="0pt"/>
                <w:rFonts w:eastAsiaTheme="minorHAnsi"/>
                <w:sz w:val="24"/>
                <w:szCs w:val="28"/>
                <w:lang w:val="ky-KG"/>
              </w:rPr>
              <w:t xml:space="preserve">температурага чейин </w:t>
            </w:r>
            <w:r w:rsidR="00480BB0" w:rsidRPr="007F2088">
              <w:rPr>
                <w:rStyle w:val="0pt"/>
                <w:rFonts w:eastAsiaTheme="minorHAnsi"/>
                <w:sz w:val="24"/>
                <w:szCs w:val="28"/>
                <w:lang w:val="ky-KG"/>
              </w:rPr>
              <w:t>кайнаган</w:t>
            </w:r>
            <w:r w:rsidRPr="007F2088">
              <w:rPr>
                <w:rStyle w:val="0pt"/>
                <w:rFonts w:eastAsiaTheme="minorHAnsi"/>
                <w:sz w:val="24"/>
                <w:szCs w:val="28"/>
                <w:lang w:val="ky-KG"/>
              </w:rPr>
              <w:t xml:space="preserve"> фракцияда</w:t>
            </w:r>
            <w:r w:rsidR="00480BB0" w:rsidRPr="007F2088">
              <w:rPr>
                <w:rStyle w:val="0pt"/>
                <w:rFonts w:eastAsiaTheme="minorHAnsi"/>
                <w:sz w:val="24"/>
                <w:szCs w:val="28"/>
                <w:lang w:val="ky-KG"/>
              </w:rPr>
              <w:t>гы</w:t>
            </w:r>
            <w:r w:rsidRPr="007F2088">
              <w:rPr>
                <w:rStyle w:val="0pt"/>
                <w:rFonts w:eastAsiaTheme="minorHAnsi"/>
                <w:sz w:val="24"/>
                <w:szCs w:val="28"/>
                <w:lang w:val="ky-KG"/>
              </w:rPr>
              <w:t xml:space="preserve"> органикалык</w:t>
            </w:r>
            <w:r w:rsidR="00637F48" w:rsidRPr="007F2088">
              <w:rPr>
                <w:rStyle w:val="0pt"/>
                <w:rFonts w:eastAsiaTheme="minorHAnsi"/>
                <w:sz w:val="24"/>
                <w:szCs w:val="28"/>
                <w:lang w:val="ky-KG"/>
              </w:rPr>
              <w:t xml:space="preserve"> </w:t>
            </w:r>
            <w:r w:rsidR="00480BB0" w:rsidRPr="007F2088">
              <w:rPr>
                <w:rStyle w:val="0pt"/>
                <w:rFonts w:eastAsiaTheme="minorHAnsi"/>
                <w:sz w:val="24"/>
                <w:szCs w:val="28"/>
                <w:lang w:val="ky-KG"/>
              </w:rPr>
              <w:t>хлориддердин салмактык</w:t>
            </w:r>
            <w:r w:rsidRPr="007F2088">
              <w:rPr>
                <w:rStyle w:val="0pt"/>
                <w:rFonts w:eastAsiaTheme="minorHAnsi"/>
                <w:sz w:val="24"/>
                <w:szCs w:val="28"/>
                <w:lang w:val="ky-KG"/>
              </w:rPr>
              <w:t xml:space="preserve"> үлүшү</w:t>
            </w:r>
            <w:r w:rsidR="00480BB0" w:rsidRPr="007F2088">
              <w:rPr>
                <w:rStyle w:val="0pt"/>
                <w:rFonts w:eastAsiaTheme="minorHAnsi"/>
                <w:sz w:val="24"/>
                <w:szCs w:val="28"/>
                <w:lang w:val="ky-KG"/>
              </w:rPr>
              <w:t>, млн</w:t>
            </w:r>
            <w:r w:rsidR="00A6192B" w:rsidRPr="007F2088">
              <w:rPr>
                <w:rStyle w:val="0pt"/>
                <w:rFonts w:eastAsiaTheme="minorHAnsi"/>
                <w:sz w:val="24"/>
                <w:szCs w:val="28"/>
                <w:vertAlign w:val="superscript"/>
                <w:lang w:val="ky-KG"/>
              </w:rPr>
              <w:t xml:space="preserve"> -1</w:t>
            </w:r>
            <w:r w:rsidR="00480BB0" w:rsidRPr="007F2088">
              <w:rPr>
                <w:rStyle w:val="0pt"/>
                <w:rFonts w:eastAsiaTheme="minorHAnsi"/>
                <w:sz w:val="24"/>
                <w:szCs w:val="28"/>
                <w:lang w:val="ky-KG"/>
              </w:rPr>
              <w:t>(ppm),</w:t>
            </w:r>
            <w:r w:rsidR="00637F48" w:rsidRPr="007F2088">
              <w:rPr>
                <w:rStyle w:val="0pt"/>
                <w:rFonts w:eastAsiaTheme="minorHAnsi"/>
                <w:sz w:val="24"/>
                <w:szCs w:val="28"/>
                <w:lang w:val="ky-KG"/>
              </w:rPr>
              <w:t xml:space="preserve"> </w:t>
            </w:r>
            <w:r w:rsidR="00480BB0" w:rsidRPr="007F2088">
              <w:rPr>
                <w:rStyle w:val="0pt"/>
                <w:rFonts w:eastAsiaTheme="minorHAnsi"/>
                <w:sz w:val="24"/>
                <w:szCs w:val="28"/>
                <w:lang w:val="ky-KG"/>
              </w:rPr>
              <w:t>ашык эмес</w:t>
            </w:r>
          </w:p>
        </w:tc>
        <w:tc>
          <w:tcPr>
            <w:tcW w:w="4786" w:type="dxa"/>
            <w:tcBorders>
              <w:top w:val="nil"/>
              <w:left w:val="nil"/>
              <w:bottom w:val="nil"/>
              <w:right w:val="nil"/>
            </w:tcBorders>
          </w:tcPr>
          <w:p w:rsidR="00C73B87" w:rsidRPr="007F2088" w:rsidRDefault="00480BB0" w:rsidP="00AE4F8B">
            <w:pPr>
              <w:spacing w:after="0" w:line="276" w:lineRule="auto"/>
              <w:jc w:val="center"/>
              <w:rPr>
                <w:rFonts w:ascii="Times New Roman" w:hAnsi="Times New Roman" w:cs="Times New Roman"/>
                <w:sz w:val="24"/>
                <w:szCs w:val="28"/>
              </w:rPr>
            </w:pPr>
            <w:r w:rsidRPr="007F2088">
              <w:rPr>
                <w:rFonts w:ascii="Times New Roman" w:hAnsi="Times New Roman" w:cs="Times New Roman"/>
                <w:sz w:val="24"/>
                <w:szCs w:val="28"/>
              </w:rPr>
              <w:t>6</w:t>
            </w:r>
          </w:p>
        </w:tc>
      </w:tr>
    </w:tbl>
    <w:tbl>
      <w:tblPr>
        <w:tblW w:w="0" w:type="auto"/>
        <w:tblLayout w:type="fixed"/>
        <w:tblCellMar>
          <w:left w:w="10" w:type="dxa"/>
          <w:right w:w="10" w:type="dxa"/>
        </w:tblCellMar>
        <w:tblLook w:val="04A0" w:firstRow="1" w:lastRow="0" w:firstColumn="1" w:lastColumn="0" w:noHBand="0" w:noVBand="1"/>
      </w:tblPr>
      <w:tblGrid>
        <w:gridCol w:w="4680"/>
        <w:gridCol w:w="4583"/>
      </w:tblGrid>
      <w:tr w:rsidR="00C73B87" w:rsidTr="00C73B87">
        <w:trPr>
          <w:trHeight w:hRule="exact" w:val="648"/>
        </w:trPr>
        <w:tc>
          <w:tcPr>
            <w:tcW w:w="4680" w:type="dxa"/>
          </w:tcPr>
          <w:p w:rsidR="00C73B87" w:rsidRDefault="00C73B87" w:rsidP="00AE4F8B">
            <w:pPr>
              <w:pStyle w:val="1"/>
              <w:spacing w:before="0" w:after="0" w:line="276" w:lineRule="auto"/>
              <w:jc w:val="center"/>
            </w:pPr>
          </w:p>
        </w:tc>
        <w:tc>
          <w:tcPr>
            <w:tcW w:w="4583" w:type="dxa"/>
          </w:tcPr>
          <w:p w:rsidR="00C73B87" w:rsidRDefault="00C73B87" w:rsidP="00AE4F8B">
            <w:pPr>
              <w:pStyle w:val="1"/>
              <w:spacing w:before="0" w:after="0" w:line="276" w:lineRule="auto"/>
              <w:jc w:val="center"/>
            </w:pPr>
          </w:p>
        </w:tc>
      </w:tr>
    </w:tbl>
    <w:p w:rsidR="00C73B87" w:rsidRPr="007F2088" w:rsidRDefault="002D30A9" w:rsidP="002D30A9">
      <w:pPr>
        <w:pStyle w:val="a8"/>
        <w:spacing w:line="276" w:lineRule="auto"/>
        <w:ind w:left="20" w:right="620"/>
        <w:rPr>
          <w:rStyle w:val="0pt"/>
          <w:rFonts w:eastAsiaTheme="minorHAnsi"/>
          <w:sz w:val="24"/>
          <w:szCs w:val="28"/>
          <w:lang w:val="ky-KG"/>
        </w:rPr>
      </w:pPr>
      <w:r w:rsidRPr="002D30A9">
        <w:rPr>
          <w:rStyle w:val="0pt0"/>
          <w:sz w:val="28"/>
          <w:szCs w:val="28"/>
          <w:lang w:val="ky-KG"/>
        </w:rPr>
        <w:t>*</w:t>
      </w:r>
      <w:r>
        <w:rPr>
          <w:rStyle w:val="0pt0"/>
          <w:sz w:val="28"/>
          <w:szCs w:val="28"/>
          <w:lang w:val="ky-KG"/>
        </w:rPr>
        <w:t xml:space="preserve"> </w:t>
      </w:r>
      <w:r w:rsidR="00480BB0" w:rsidRPr="007F2088">
        <w:rPr>
          <w:rStyle w:val="0pt0"/>
          <w:sz w:val="24"/>
          <w:szCs w:val="28"/>
          <w:lang w:val="ky-KG"/>
        </w:rPr>
        <w:t>М</w:t>
      </w:r>
      <w:r w:rsidR="00480BB0" w:rsidRPr="007F2088">
        <w:rPr>
          <w:rStyle w:val="0pt"/>
          <w:rFonts w:eastAsiaTheme="minorHAnsi"/>
          <w:sz w:val="24"/>
          <w:szCs w:val="28"/>
          <w:lang w:val="ky-KG"/>
        </w:rPr>
        <w:t xml:space="preserve">унайзатты </w:t>
      </w:r>
      <w:r w:rsidR="00480BB0" w:rsidRPr="007F2088">
        <w:rPr>
          <w:rStyle w:val="0pt"/>
          <w:sz w:val="24"/>
          <w:szCs w:val="28"/>
          <w:lang w:val="ky-KG"/>
        </w:rPr>
        <w:t>магистралдык өткөргүч түтүктөр</w:t>
      </w:r>
      <w:r w:rsidR="00480BB0" w:rsidRPr="007F2088">
        <w:rPr>
          <w:rStyle w:val="0pt"/>
          <w:rFonts w:eastAsiaTheme="minorHAnsi"/>
          <w:sz w:val="24"/>
          <w:szCs w:val="28"/>
          <w:lang w:val="ky-KG"/>
        </w:rPr>
        <w:t xml:space="preserve"> менен </w:t>
      </w:r>
      <w:r w:rsidR="00480BB0" w:rsidRPr="007F2088">
        <w:rPr>
          <w:rStyle w:val="0pt"/>
          <w:sz w:val="24"/>
          <w:szCs w:val="28"/>
          <w:lang w:val="ky-KG"/>
        </w:rPr>
        <w:t xml:space="preserve">транспорттоого </w:t>
      </w:r>
      <w:r w:rsidR="00480BB0" w:rsidRPr="007F2088">
        <w:rPr>
          <w:rStyle w:val="0pt"/>
          <w:rFonts w:eastAsiaTheme="minorHAnsi"/>
          <w:sz w:val="24"/>
          <w:szCs w:val="28"/>
          <w:lang w:val="ky-KG"/>
        </w:rPr>
        <w:t>же кайра иштетүүгө өткөрүп берүүдө.</w:t>
      </w:r>
    </w:p>
    <w:p w:rsidR="00480BB0" w:rsidRPr="007F2088" w:rsidRDefault="00480BB0" w:rsidP="002D30A9">
      <w:pPr>
        <w:pStyle w:val="a8"/>
        <w:spacing w:line="276" w:lineRule="auto"/>
        <w:ind w:left="20" w:right="620"/>
        <w:rPr>
          <w:rStyle w:val="0pt"/>
          <w:rFonts w:eastAsiaTheme="minorHAnsi"/>
          <w:sz w:val="24"/>
          <w:szCs w:val="28"/>
          <w:lang w:val="ky-KG"/>
        </w:rPr>
      </w:pPr>
    </w:p>
    <w:p w:rsidR="00480BB0" w:rsidRPr="007F2088" w:rsidRDefault="00480BB0" w:rsidP="002D30A9">
      <w:pPr>
        <w:widowControl w:val="0"/>
        <w:spacing w:after="0" w:line="276" w:lineRule="auto"/>
        <w:ind w:left="40"/>
        <w:jc w:val="both"/>
        <w:rPr>
          <w:rFonts w:ascii="Times New Roman" w:hAnsi="Times New Roman" w:cs="Times New Roman"/>
          <w:color w:val="000000"/>
          <w:spacing w:val="8"/>
          <w:sz w:val="24"/>
          <w:szCs w:val="28"/>
          <w:lang w:val="ru-RU" w:eastAsia="ru-RU"/>
        </w:rPr>
      </w:pPr>
      <w:r w:rsidRPr="007F2088">
        <w:rPr>
          <w:rFonts w:ascii="Times New Roman" w:eastAsia="Times New Roman" w:hAnsi="Times New Roman" w:cs="Times New Roman"/>
          <w:color w:val="000000"/>
          <w:spacing w:val="8"/>
          <w:sz w:val="24"/>
          <w:szCs w:val="28"/>
          <w:lang w:val="ru-RU" w:eastAsia="ru-RU"/>
        </w:rPr>
        <w:t>** 10 °С</w:t>
      </w:r>
      <w:r w:rsidRPr="007F2088">
        <w:rPr>
          <w:rFonts w:ascii="Times New Roman" w:hAnsi="Times New Roman" w:cs="Times New Roman"/>
          <w:color w:val="000000"/>
          <w:spacing w:val="8"/>
          <w:sz w:val="24"/>
          <w:szCs w:val="28"/>
          <w:lang w:eastAsia="ru-RU"/>
        </w:rPr>
        <w:t xml:space="preserve"> жана жогору температурада мунайзаттын суу</w:t>
      </w:r>
      <w:proofErr w:type="spellStart"/>
      <w:r w:rsidR="00A6192B" w:rsidRPr="007F2088">
        <w:rPr>
          <w:rFonts w:ascii="Times New Roman" w:hAnsi="Times New Roman" w:cs="Times New Roman"/>
          <w:color w:val="000000"/>
          <w:spacing w:val="8"/>
          <w:sz w:val="24"/>
          <w:szCs w:val="28"/>
          <w:lang w:val="ru-RU" w:eastAsia="ru-RU"/>
        </w:rPr>
        <w:t>гандыгы</w:t>
      </w:r>
      <w:proofErr w:type="spellEnd"/>
      <w:r w:rsidRPr="007F2088">
        <w:rPr>
          <w:rFonts w:ascii="Times New Roman" w:hAnsi="Times New Roman" w:cs="Times New Roman"/>
          <w:color w:val="000000"/>
          <w:spacing w:val="8"/>
          <w:sz w:val="24"/>
          <w:szCs w:val="28"/>
          <w:lang w:eastAsia="ru-RU"/>
        </w:rPr>
        <w:t xml:space="preserve"> аныкталбайт</w:t>
      </w:r>
      <w:r w:rsidR="002D30A9" w:rsidRPr="007F2088">
        <w:rPr>
          <w:rFonts w:ascii="Times New Roman" w:hAnsi="Times New Roman" w:cs="Times New Roman"/>
          <w:color w:val="000000"/>
          <w:spacing w:val="8"/>
          <w:sz w:val="24"/>
          <w:szCs w:val="28"/>
          <w:lang w:val="ru-RU" w:eastAsia="ru-RU"/>
        </w:rPr>
        <w:t>.</w:t>
      </w:r>
    </w:p>
    <w:p w:rsidR="002D30A9" w:rsidRPr="007F2088" w:rsidRDefault="002D30A9" w:rsidP="002D30A9">
      <w:pPr>
        <w:widowControl w:val="0"/>
        <w:spacing w:after="0" w:line="276" w:lineRule="auto"/>
        <w:jc w:val="center"/>
        <w:rPr>
          <w:rFonts w:ascii="Times New Roman" w:hAnsi="Times New Roman" w:cs="Times New Roman"/>
          <w:b/>
          <w:sz w:val="24"/>
          <w:szCs w:val="28"/>
          <w:lang w:val="ru-RU"/>
        </w:rPr>
      </w:pPr>
      <w:r w:rsidRPr="007F2088">
        <w:rPr>
          <w:rFonts w:ascii="Times New Roman" w:hAnsi="Times New Roman" w:cs="Times New Roman"/>
          <w:color w:val="000000"/>
          <w:spacing w:val="8"/>
          <w:sz w:val="24"/>
          <w:szCs w:val="28"/>
          <w:lang w:val="ru-RU" w:eastAsia="ru-RU"/>
        </w:rPr>
        <w:t>________________________</w:t>
      </w:r>
    </w:p>
    <w:sectPr w:rsidR="002D30A9" w:rsidRPr="007F2088" w:rsidSect="007F208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318" w:rsidRDefault="00BC2318" w:rsidP="007F2088">
      <w:pPr>
        <w:spacing w:after="0" w:line="240" w:lineRule="auto"/>
      </w:pPr>
      <w:r>
        <w:separator/>
      </w:r>
    </w:p>
  </w:endnote>
  <w:endnote w:type="continuationSeparator" w:id="0">
    <w:p w:rsidR="00BC2318" w:rsidRDefault="00BC2318" w:rsidP="007F2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318" w:rsidRDefault="00BC2318" w:rsidP="007F2088">
      <w:pPr>
        <w:spacing w:after="0" w:line="240" w:lineRule="auto"/>
      </w:pPr>
      <w:r>
        <w:separator/>
      </w:r>
    </w:p>
  </w:footnote>
  <w:footnote w:type="continuationSeparator" w:id="0">
    <w:p w:rsidR="00BC2318" w:rsidRDefault="00BC2318" w:rsidP="007F2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881154"/>
      <w:docPartObj>
        <w:docPartGallery w:val="Page Numbers (Top of Page)"/>
        <w:docPartUnique/>
      </w:docPartObj>
    </w:sdtPr>
    <w:sdtEndPr>
      <w:rPr>
        <w:rFonts w:ascii="Times New Roman" w:hAnsi="Times New Roman" w:cs="Times New Roman"/>
        <w:sz w:val="28"/>
      </w:rPr>
    </w:sdtEndPr>
    <w:sdtContent>
      <w:p w:rsidR="007F2088" w:rsidRPr="007F2088" w:rsidRDefault="007F2088">
        <w:pPr>
          <w:pStyle w:val="a9"/>
          <w:jc w:val="center"/>
          <w:rPr>
            <w:rFonts w:ascii="Times New Roman" w:hAnsi="Times New Roman" w:cs="Times New Roman"/>
            <w:sz w:val="28"/>
          </w:rPr>
        </w:pPr>
        <w:r w:rsidRPr="007F2088">
          <w:rPr>
            <w:rFonts w:ascii="Times New Roman" w:hAnsi="Times New Roman" w:cs="Times New Roman"/>
            <w:sz w:val="28"/>
          </w:rPr>
          <w:fldChar w:fldCharType="begin"/>
        </w:r>
        <w:r w:rsidRPr="007F2088">
          <w:rPr>
            <w:rFonts w:ascii="Times New Roman" w:hAnsi="Times New Roman" w:cs="Times New Roman"/>
            <w:sz w:val="28"/>
          </w:rPr>
          <w:instrText>PAGE   \* MERGEFORMAT</w:instrText>
        </w:r>
        <w:r w:rsidRPr="007F2088">
          <w:rPr>
            <w:rFonts w:ascii="Times New Roman" w:hAnsi="Times New Roman" w:cs="Times New Roman"/>
            <w:sz w:val="28"/>
          </w:rPr>
          <w:fldChar w:fldCharType="separate"/>
        </w:r>
        <w:r w:rsidR="009154CC" w:rsidRPr="009154CC">
          <w:rPr>
            <w:rFonts w:ascii="Times New Roman" w:hAnsi="Times New Roman" w:cs="Times New Roman"/>
            <w:noProof/>
            <w:sz w:val="28"/>
            <w:lang w:val="ru-RU"/>
          </w:rPr>
          <w:t>6</w:t>
        </w:r>
        <w:r w:rsidRPr="007F2088">
          <w:rPr>
            <w:rFonts w:ascii="Times New Roman" w:hAnsi="Times New Roman" w:cs="Times New Roman"/>
            <w:sz w:val="28"/>
          </w:rPr>
          <w:fldChar w:fldCharType="end"/>
        </w:r>
      </w:p>
    </w:sdtContent>
  </w:sdt>
  <w:p w:rsidR="007F2088" w:rsidRPr="007F2088" w:rsidRDefault="007F2088">
    <w:pPr>
      <w:pStyle w:val="a9"/>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BFF"/>
    <w:multiLevelType w:val="hybridMultilevel"/>
    <w:tmpl w:val="0C58FE04"/>
    <w:lvl w:ilvl="0" w:tplc="53FEBC5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nsid w:val="02AD43E1"/>
    <w:multiLevelType w:val="hybridMultilevel"/>
    <w:tmpl w:val="E0BE6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23DCC"/>
    <w:multiLevelType w:val="multilevel"/>
    <w:tmpl w:val="0EAC580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D1719F"/>
    <w:multiLevelType w:val="hybridMultilevel"/>
    <w:tmpl w:val="74509A96"/>
    <w:lvl w:ilvl="0" w:tplc="001EFF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19718B"/>
    <w:multiLevelType w:val="multilevel"/>
    <w:tmpl w:val="6E3ED9D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9"/>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F87C8E"/>
    <w:multiLevelType w:val="hybridMultilevel"/>
    <w:tmpl w:val="DE5C0ABC"/>
    <w:lvl w:ilvl="0" w:tplc="1E2870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96068FD"/>
    <w:multiLevelType w:val="multilevel"/>
    <w:tmpl w:val="FC4A5F38"/>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A92C07"/>
    <w:multiLevelType w:val="hybridMultilevel"/>
    <w:tmpl w:val="BD8AE9CA"/>
    <w:lvl w:ilvl="0" w:tplc="7214D63E">
      <w:start w:val="100"/>
      <w:numFmt w:val="bullet"/>
      <w:lvlText w:val=""/>
      <w:lvlJc w:val="left"/>
      <w:pPr>
        <w:ind w:left="380" w:hanging="360"/>
      </w:pPr>
      <w:rPr>
        <w:rFonts w:ascii="Symbol" w:eastAsia="Times New Roman" w:hAnsi="Symbol" w:cs="Times New Roman" w:hint="default"/>
      </w:rPr>
    </w:lvl>
    <w:lvl w:ilvl="1" w:tplc="04400003" w:tentative="1">
      <w:start w:val="1"/>
      <w:numFmt w:val="bullet"/>
      <w:lvlText w:val="o"/>
      <w:lvlJc w:val="left"/>
      <w:pPr>
        <w:ind w:left="1100" w:hanging="360"/>
      </w:pPr>
      <w:rPr>
        <w:rFonts w:ascii="Courier New" w:hAnsi="Courier New" w:cs="Courier New" w:hint="default"/>
      </w:rPr>
    </w:lvl>
    <w:lvl w:ilvl="2" w:tplc="04400005" w:tentative="1">
      <w:start w:val="1"/>
      <w:numFmt w:val="bullet"/>
      <w:lvlText w:val=""/>
      <w:lvlJc w:val="left"/>
      <w:pPr>
        <w:ind w:left="1820" w:hanging="360"/>
      </w:pPr>
      <w:rPr>
        <w:rFonts w:ascii="Wingdings" w:hAnsi="Wingdings" w:hint="default"/>
      </w:rPr>
    </w:lvl>
    <w:lvl w:ilvl="3" w:tplc="04400001" w:tentative="1">
      <w:start w:val="1"/>
      <w:numFmt w:val="bullet"/>
      <w:lvlText w:val=""/>
      <w:lvlJc w:val="left"/>
      <w:pPr>
        <w:ind w:left="2540" w:hanging="360"/>
      </w:pPr>
      <w:rPr>
        <w:rFonts w:ascii="Symbol" w:hAnsi="Symbol" w:hint="default"/>
      </w:rPr>
    </w:lvl>
    <w:lvl w:ilvl="4" w:tplc="04400003" w:tentative="1">
      <w:start w:val="1"/>
      <w:numFmt w:val="bullet"/>
      <w:lvlText w:val="o"/>
      <w:lvlJc w:val="left"/>
      <w:pPr>
        <w:ind w:left="3260" w:hanging="360"/>
      </w:pPr>
      <w:rPr>
        <w:rFonts w:ascii="Courier New" w:hAnsi="Courier New" w:cs="Courier New" w:hint="default"/>
      </w:rPr>
    </w:lvl>
    <w:lvl w:ilvl="5" w:tplc="04400005" w:tentative="1">
      <w:start w:val="1"/>
      <w:numFmt w:val="bullet"/>
      <w:lvlText w:val=""/>
      <w:lvlJc w:val="left"/>
      <w:pPr>
        <w:ind w:left="3980" w:hanging="360"/>
      </w:pPr>
      <w:rPr>
        <w:rFonts w:ascii="Wingdings" w:hAnsi="Wingdings" w:hint="default"/>
      </w:rPr>
    </w:lvl>
    <w:lvl w:ilvl="6" w:tplc="04400001" w:tentative="1">
      <w:start w:val="1"/>
      <w:numFmt w:val="bullet"/>
      <w:lvlText w:val=""/>
      <w:lvlJc w:val="left"/>
      <w:pPr>
        <w:ind w:left="4700" w:hanging="360"/>
      </w:pPr>
      <w:rPr>
        <w:rFonts w:ascii="Symbol" w:hAnsi="Symbol" w:hint="default"/>
      </w:rPr>
    </w:lvl>
    <w:lvl w:ilvl="7" w:tplc="04400003" w:tentative="1">
      <w:start w:val="1"/>
      <w:numFmt w:val="bullet"/>
      <w:lvlText w:val="o"/>
      <w:lvlJc w:val="left"/>
      <w:pPr>
        <w:ind w:left="5420" w:hanging="360"/>
      </w:pPr>
      <w:rPr>
        <w:rFonts w:ascii="Courier New" w:hAnsi="Courier New" w:cs="Courier New" w:hint="default"/>
      </w:rPr>
    </w:lvl>
    <w:lvl w:ilvl="8" w:tplc="04400005" w:tentative="1">
      <w:start w:val="1"/>
      <w:numFmt w:val="bullet"/>
      <w:lvlText w:val=""/>
      <w:lvlJc w:val="left"/>
      <w:pPr>
        <w:ind w:left="6140" w:hanging="360"/>
      </w:pPr>
      <w:rPr>
        <w:rFonts w:ascii="Wingdings" w:hAnsi="Wingdings" w:hint="default"/>
      </w:rPr>
    </w:lvl>
  </w:abstractNum>
  <w:abstractNum w:abstractNumId="8">
    <w:nsid w:val="43694960"/>
    <w:multiLevelType w:val="hybridMultilevel"/>
    <w:tmpl w:val="10CCC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92186"/>
    <w:multiLevelType w:val="hybridMultilevel"/>
    <w:tmpl w:val="806667D2"/>
    <w:lvl w:ilvl="0" w:tplc="BFDC0D1E">
      <w:start w:val="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AC16ED"/>
    <w:multiLevelType w:val="multilevel"/>
    <w:tmpl w:val="84649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C74CAE"/>
    <w:multiLevelType w:val="hybridMultilevel"/>
    <w:tmpl w:val="6F7A0EAC"/>
    <w:lvl w:ilvl="0" w:tplc="FAE6CD0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19A011E"/>
    <w:multiLevelType w:val="multilevel"/>
    <w:tmpl w:val="F0C68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8945FC"/>
    <w:multiLevelType w:val="hybridMultilevel"/>
    <w:tmpl w:val="806667D2"/>
    <w:lvl w:ilvl="0" w:tplc="BFDC0D1E">
      <w:start w:val="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6"/>
  </w:num>
  <w:num w:numId="5">
    <w:abstractNumId w:val="12"/>
  </w:num>
  <w:num w:numId="6">
    <w:abstractNumId w:val="3"/>
  </w:num>
  <w:num w:numId="7">
    <w:abstractNumId w:val="1"/>
  </w:num>
  <w:num w:numId="8">
    <w:abstractNumId w:val="10"/>
  </w:num>
  <w:num w:numId="9">
    <w:abstractNumId w:val="8"/>
  </w:num>
  <w:num w:numId="10">
    <w:abstractNumId w:val="4"/>
  </w:num>
  <w:num w:numId="11">
    <w:abstractNumId w:val="2"/>
  </w:num>
  <w:num w:numId="12">
    <w:abstractNumId w:val="1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02"/>
    <w:rsid w:val="000447E6"/>
    <w:rsid w:val="000460AC"/>
    <w:rsid w:val="00062FA6"/>
    <w:rsid w:val="00095F12"/>
    <w:rsid w:val="000A4000"/>
    <w:rsid w:val="001003F3"/>
    <w:rsid w:val="001154FD"/>
    <w:rsid w:val="0012389A"/>
    <w:rsid w:val="00256BE7"/>
    <w:rsid w:val="00265702"/>
    <w:rsid w:val="002D0B55"/>
    <w:rsid w:val="002D30A9"/>
    <w:rsid w:val="002E4D35"/>
    <w:rsid w:val="00314533"/>
    <w:rsid w:val="00350E9E"/>
    <w:rsid w:val="00373039"/>
    <w:rsid w:val="00401341"/>
    <w:rsid w:val="00410E21"/>
    <w:rsid w:val="0042089C"/>
    <w:rsid w:val="004400D6"/>
    <w:rsid w:val="00480BB0"/>
    <w:rsid w:val="004855AC"/>
    <w:rsid w:val="004947D4"/>
    <w:rsid w:val="004A3135"/>
    <w:rsid w:val="004C1CE3"/>
    <w:rsid w:val="004C5EB3"/>
    <w:rsid w:val="004F4301"/>
    <w:rsid w:val="005B5D84"/>
    <w:rsid w:val="005B7C97"/>
    <w:rsid w:val="005E3543"/>
    <w:rsid w:val="00637F48"/>
    <w:rsid w:val="00644DC5"/>
    <w:rsid w:val="006613C1"/>
    <w:rsid w:val="0067359F"/>
    <w:rsid w:val="006C38F7"/>
    <w:rsid w:val="006C64E3"/>
    <w:rsid w:val="007135AF"/>
    <w:rsid w:val="00721D52"/>
    <w:rsid w:val="007704DB"/>
    <w:rsid w:val="007B2B93"/>
    <w:rsid w:val="007F2088"/>
    <w:rsid w:val="0080272C"/>
    <w:rsid w:val="008328F6"/>
    <w:rsid w:val="0084401A"/>
    <w:rsid w:val="008A7A0A"/>
    <w:rsid w:val="008C3823"/>
    <w:rsid w:val="009100D1"/>
    <w:rsid w:val="009154CC"/>
    <w:rsid w:val="00966023"/>
    <w:rsid w:val="00987D21"/>
    <w:rsid w:val="00991D06"/>
    <w:rsid w:val="009A2B83"/>
    <w:rsid w:val="009C2AF3"/>
    <w:rsid w:val="009D69FB"/>
    <w:rsid w:val="009F0C77"/>
    <w:rsid w:val="00A23347"/>
    <w:rsid w:val="00A6192B"/>
    <w:rsid w:val="00AB278B"/>
    <w:rsid w:val="00AE4F8B"/>
    <w:rsid w:val="00B02518"/>
    <w:rsid w:val="00B208C8"/>
    <w:rsid w:val="00B7662B"/>
    <w:rsid w:val="00B9773D"/>
    <w:rsid w:val="00BC2318"/>
    <w:rsid w:val="00BC35CF"/>
    <w:rsid w:val="00C10B55"/>
    <w:rsid w:val="00C24051"/>
    <w:rsid w:val="00C240DC"/>
    <w:rsid w:val="00C60DA3"/>
    <w:rsid w:val="00C73B87"/>
    <w:rsid w:val="00C90A99"/>
    <w:rsid w:val="00C95243"/>
    <w:rsid w:val="00CE58D4"/>
    <w:rsid w:val="00CF4083"/>
    <w:rsid w:val="00CF62DD"/>
    <w:rsid w:val="00D36925"/>
    <w:rsid w:val="00DA6B96"/>
    <w:rsid w:val="00DF4141"/>
    <w:rsid w:val="00E07B95"/>
    <w:rsid w:val="00E169A4"/>
    <w:rsid w:val="00E35178"/>
    <w:rsid w:val="00E77F9E"/>
    <w:rsid w:val="00F273C9"/>
    <w:rsid w:val="00F56112"/>
    <w:rsid w:val="00F93AC9"/>
    <w:rsid w:val="00FF5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6DF17-9327-4FDA-B396-E4F7137A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8D4"/>
    <w:pPr>
      <w:spacing w:after="160" w:line="252" w:lineRule="auto"/>
    </w:pPr>
    <w:rPr>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265702"/>
    <w:rPr>
      <w:rFonts w:ascii="Times New Roman" w:eastAsia="Times New Roman" w:hAnsi="Times New Roman" w:cs="Times New Roman"/>
      <w:spacing w:val="10"/>
      <w:sz w:val="26"/>
      <w:szCs w:val="26"/>
      <w:shd w:val="clear" w:color="auto" w:fill="FFFFFF"/>
    </w:rPr>
  </w:style>
  <w:style w:type="paragraph" w:customStyle="1" w:styleId="1">
    <w:name w:val="Основной текст1"/>
    <w:basedOn w:val="a"/>
    <w:link w:val="a3"/>
    <w:rsid w:val="00265702"/>
    <w:pPr>
      <w:widowControl w:val="0"/>
      <w:shd w:val="clear" w:color="auto" w:fill="FFFFFF"/>
      <w:spacing w:before="420" w:after="600" w:line="0" w:lineRule="atLeast"/>
      <w:ind w:hanging="1820"/>
      <w:jc w:val="both"/>
    </w:pPr>
    <w:rPr>
      <w:rFonts w:ascii="Times New Roman" w:eastAsia="Times New Roman" w:hAnsi="Times New Roman" w:cs="Times New Roman"/>
      <w:spacing w:val="10"/>
      <w:sz w:val="26"/>
      <w:szCs w:val="26"/>
      <w:lang w:val="ru-RU"/>
    </w:rPr>
  </w:style>
  <w:style w:type="character" w:customStyle="1" w:styleId="0pt">
    <w:name w:val="Основной текст + Интервал 0 pt"/>
    <w:basedOn w:val="a3"/>
    <w:rsid w:val="00265702"/>
    <w:rPr>
      <w:rFonts w:ascii="Times New Roman" w:eastAsia="Times New Roman" w:hAnsi="Times New Roman" w:cs="Times New Roman"/>
      <w:color w:val="000000"/>
      <w:spacing w:val="9"/>
      <w:w w:val="100"/>
      <w:position w:val="0"/>
      <w:sz w:val="26"/>
      <w:szCs w:val="26"/>
      <w:shd w:val="clear" w:color="auto" w:fill="FFFFFF"/>
      <w:lang w:val="ru-RU"/>
    </w:rPr>
  </w:style>
  <w:style w:type="character" w:customStyle="1" w:styleId="2Constantia">
    <w:name w:val="Основной текст (2) + Constantia"/>
    <w:aliases w:val="12 pt,Интервал 0 pt"/>
    <w:rsid w:val="00265702"/>
    <w:rPr>
      <w:rFonts w:ascii="Constantia" w:eastAsia="Constantia" w:hAnsi="Constantia" w:cs="Constantia" w:hint="default"/>
      <w:b/>
      <w:bCs/>
      <w:color w:val="000000"/>
      <w:spacing w:val="10"/>
      <w:w w:val="100"/>
      <w:position w:val="0"/>
      <w:sz w:val="24"/>
      <w:szCs w:val="24"/>
      <w:shd w:val="clear" w:color="auto" w:fill="FFFFFF"/>
      <w:lang w:val="ru-RU"/>
    </w:rPr>
  </w:style>
  <w:style w:type="character" w:customStyle="1" w:styleId="13pt">
    <w:name w:val="Основной текст + 13 pt"/>
    <w:aliases w:val="Полужирный"/>
    <w:rsid w:val="00265702"/>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paragraph" w:styleId="a4">
    <w:name w:val="List Paragraph"/>
    <w:basedOn w:val="a"/>
    <w:uiPriority w:val="34"/>
    <w:qFormat/>
    <w:rsid w:val="00265702"/>
    <w:pPr>
      <w:spacing w:line="259" w:lineRule="auto"/>
      <w:ind w:left="720"/>
      <w:contextualSpacing/>
    </w:pPr>
  </w:style>
  <w:style w:type="character" w:customStyle="1" w:styleId="2pt">
    <w:name w:val="Основной текст + Полужирный;Интервал 2 pt"/>
    <w:basedOn w:val="a3"/>
    <w:rsid w:val="00E07B95"/>
    <w:rPr>
      <w:rFonts w:ascii="Times New Roman" w:eastAsia="Times New Roman" w:hAnsi="Times New Roman" w:cs="Times New Roman"/>
      <w:b/>
      <w:bCs/>
      <w:i w:val="0"/>
      <w:iCs w:val="0"/>
      <w:smallCaps w:val="0"/>
      <w:strike w:val="0"/>
      <w:color w:val="000000"/>
      <w:spacing w:val="47"/>
      <w:w w:val="100"/>
      <w:position w:val="0"/>
      <w:sz w:val="27"/>
      <w:szCs w:val="27"/>
      <w:u w:val="none"/>
      <w:shd w:val="clear" w:color="auto" w:fill="FFFFFF"/>
      <w:lang w:val="ru-RU"/>
    </w:rPr>
  </w:style>
  <w:style w:type="paragraph" w:customStyle="1" w:styleId="msonormalmailrucssattributepostfix">
    <w:name w:val="msonormal_mailru_css_attribute_postfix"/>
    <w:basedOn w:val="a"/>
    <w:rsid w:val="00C60D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js-phone-number">
    <w:name w:val="js-phone-number"/>
    <w:basedOn w:val="a0"/>
    <w:rsid w:val="00C60DA3"/>
  </w:style>
  <w:style w:type="paragraph" w:styleId="a5">
    <w:name w:val="Normal (Web)"/>
    <w:basedOn w:val="a"/>
    <w:uiPriority w:val="99"/>
    <w:semiHidden/>
    <w:unhideWhenUsed/>
    <w:rsid w:val="00C60D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2">
    <w:name w:val="Заголовок №3 (2)_"/>
    <w:basedOn w:val="a0"/>
    <w:link w:val="320"/>
    <w:rsid w:val="00350E9E"/>
    <w:rPr>
      <w:rFonts w:ascii="CordiaUPC" w:eastAsia="CordiaUPC" w:hAnsi="CordiaUPC" w:cs="CordiaUPC"/>
      <w:b/>
      <w:bCs/>
      <w:i/>
      <w:iCs/>
      <w:spacing w:val="-23"/>
      <w:sz w:val="46"/>
      <w:szCs w:val="46"/>
    </w:rPr>
  </w:style>
  <w:style w:type="paragraph" w:customStyle="1" w:styleId="320">
    <w:name w:val="Заголовок №3 (2)"/>
    <w:basedOn w:val="a"/>
    <w:link w:val="32"/>
    <w:rsid w:val="00350E9E"/>
    <w:pPr>
      <w:widowControl w:val="0"/>
      <w:spacing w:after="60" w:line="0" w:lineRule="atLeast"/>
      <w:outlineLvl w:val="2"/>
    </w:pPr>
    <w:rPr>
      <w:rFonts w:ascii="CordiaUPC" w:eastAsia="CordiaUPC" w:hAnsi="CordiaUPC" w:cs="CordiaUPC"/>
      <w:b/>
      <w:bCs/>
      <w:i/>
      <w:iCs/>
      <w:spacing w:val="-23"/>
      <w:sz w:val="46"/>
      <w:szCs w:val="46"/>
      <w:lang w:val="ru-RU"/>
    </w:rPr>
  </w:style>
  <w:style w:type="character" w:customStyle="1" w:styleId="2">
    <w:name w:val="Основной текст (2)_"/>
    <w:basedOn w:val="a0"/>
    <w:link w:val="20"/>
    <w:rsid w:val="008A7A0A"/>
    <w:rPr>
      <w:rFonts w:ascii="Times New Roman" w:eastAsia="Times New Roman" w:hAnsi="Times New Roman" w:cs="Times New Roman"/>
      <w:b/>
      <w:bCs/>
      <w:spacing w:val="9"/>
      <w:sz w:val="27"/>
      <w:szCs w:val="27"/>
    </w:rPr>
  </w:style>
  <w:style w:type="character" w:customStyle="1" w:styleId="22pt">
    <w:name w:val="Основной текст (2) + Интервал 2 pt"/>
    <w:basedOn w:val="2"/>
    <w:rsid w:val="008A7A0A"/>
    <w:rPr>
      <w:rFonts w:ascii="Times New Roman" w:eastAsia="Times New Roman" w:hAnsi="Times New Roman" w:cs="Times New Roman"/>
      <w:b/>
      <w:bCs/>
      <w:color w:val="000000"/>
      <w:spacing w:val="47"/>
      <w:w w:val="100"/>
      <w:position w:val="0"/>
      <w:sz w:val="27"/>
      <w:szCs w:val="27"/>
      <w:lang w:val="ru-RU"/>
    </w:rPr>
  </w:style>
  <w:style w:type="paragraph" w:customStyle="1" w:styleId="20">
    <w:name w:val="Основной текст (2)"/>
    <w:basedOn w:val="a"/>
    <w:link w:val="2"/>
    <w:rsid w:val="008A7A0A"/>
    <w:pPr>
      <w:widowControl w:val="0"/>
      <w:spacing w:before="420" w:after="120" w:line="0" w:lineRule="atLeast"/>
      <w:jc w:val="center"/>
    </w:pPr>
    <w:rPr>
      <w:rFonts w:ascii="Times New Roman" w:eastAsia="Times New Roman" w:hAnsi="Times New Roman" w:cs="Times New Roman"/>
      <w:b/>
      <w:bCs/>
      <w:spacing w:val="9"/>
      <w:sz w:val="27"/>
      <w:szCs w:val="27"/>
      <w:lang w:val="ru-RU"/>
    </w:rPr>
  </w:style>
  <w:style w:type="table" w:styleId="a6">
    <w:name w:val="Table Grid"/>
    <w:basedOn w:val="a1"/>
    <w:uiPriority w:val="59"/>
    <w:rsid w:val="006C6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Сноска_"/>
    <w:basedOn w:val="a0"/>
    <w:link w:val="a8"/>
    <w:rsid w:val="00480BB0"/>
    <w:rPr>
      <w:rFonts w:ascii="Times New Roman" w:eastAsia="Times New Roman" w:hAnsi="Times New Roman" w:cs="Times New Roman"/>
      <w:spacing w:val="9"/>
      <w:sz w:val="27"/>
      <w:szCs w:val="27"/>
    </w:rPr>
  </w:style>
  <w:style w:type="character" w:customStyle="1" w:styleId="0pt0">
    <w:name w:val="Сноска + Интервал 0 pt"/>
    <w:basedOn w:val="a7"/>
    <w:rsid w:val="00480BB0"/>
    <w:rPr>
      <w:rFonts w:ascii="Times New Roman" w:eastAsia="Times New Roman" w:hAnsi="Times New Roman" w:cs="Times New Roman"/>
      <w:color w:val="000000"/>
      <w:spacing w:val="8"/>
      <w:w w:val="100"/>
      <w:position w:val="0"/>
      <w:sz w:val="27"/>
      <w:szCs w:val="27"/>
      <w:lang w:val="ru-RU"/>
    </w:rPr>
  </w:style>
  <w:style w:type="paragraph" w:customStyle="1" w:styleId="a8">
    <w:name w:val="Сноска"/>
    <w:basedOn w:val="a"/>
    <w:link w:val="a7"/>
    <w:rsid w:val="00480BB0"/>
    <w:pPr>
      <w:widowControl w:val="0"/>
      <w:spacing w:after="0" w:line="320" w:lineRule="exact"/>
      <w:jc w:val="both"/>
    </w:pPr>
    <w:rPr>
      <w:rFonts w:ascii="Times New Roman" w:eastAsia="Times New Roman" w:hAnsi="Times New Roman" w:cs="Times New Roman"/>
      <w:spacing w:val="9"/>
      <w:sz w:val="27"/>
      <w:szCs w:val="27"/>
      <w:lang w:val="ru-RU"/>
    </w:rPr>
  </w:style>
  <w:style w:type="paragraph" w:styleId="a9">
    <w:name w:val="header"/>
    <w:basedOn w:val="a"/>
    <w:link w:val="aa"/>
    <w:uiPriority w:val="99"/>
    <w:unhideWhenUsed/>
    <w:rsid w:val="007F20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2088"/>
    <w:rPr>
      <w:lang w:val="ky-KG"/>
    </w:rPr>
  </w:style>
  <w:style w:type="paragraph" w:styleId="ab">
    <w:name w:val="footer"/>
    <w:basedOn w:val="a"/>
    <w:link w:val="ac"/>
    <w:uiPriority w:val="99"/>
    <w:unhideWhenUsed/>
    <w:rsid w:val="007F20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2088"/>
    <w:rPr>
      <w:lang w:val="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3210A-DD00-4B1F-AAEE-88F74A94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1774</Words>
  <Characters>10117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Бегайым Б. Ясынова</cp:lastModifiedBy>
  <cp:revision>2</cp:revision>
  <dcterms:created xsi:type="dcterms:W3CDTF">2019-10-09T07:42:00Z</dcterms:created>
  <dcterms:modified xsi:type="dcterms:W3CDTF">2019-10-09T07:42:00Z</dcterms:modified>
</cp:coreProperties>
</file>