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F04B71" w:rsidRPr="0051729F" w:rsidTr="00F04B71">
        <w:tc>
          <w:tcPr>
            <w:tcW w:w="5920" w:type="dxa"/>
          </w:tcPr>
          <w:p w:rsidR="00F04B71" w:rsidRPr="0051729F" w:rsidRDefault="00F04B71" w:rsidP="007B3A0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04B71" w:rsidRPr="00F04B71" w:rsidRDefault="00F04B71" w:rsidP="00F04B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F04B71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К пункту </w:t>
            </w:r>
            <w:r w:rsidRPr="00F04B71"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  <w:t xml:space="preserve">    </w:t>
            </w:r>
            <w:r w:rsidRPr="00F04B71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повестки дня</w:t>
            </w:r>
          </w:p>
          <w:p w:rsidR="00F04B71" w:rsidRPr="00F04B71" w:rsidRDefault="00F04B71" w:rsidP="00F04B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F04B71">
              <w:rPr>
                <w:rFonts w:ascii="Times New Roman" w:hAnsi="Times New Roman"/>
                <w:i/>
                <w:sz w:val="30"/>
                <w:szCs w:val="30"/>
              </w:rPr>
              <w:t xml:space="preserve">____ -го заседания Коллегии </w:t>
            </w:r>
          </w:p>
          <w:p w:rsidR="00F04B71" w:rsidRPr="0051729F" w:rsidRDefault="00F04B71" w:rsidP="00F04B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4B71">
              <w:rPr>
                <w:rFonts w:ascii="Times New Roman" w:hAnsi="Times New Roman"/>
                <w:i/>
                <w:sz w:val="30"/>
                <w:szCs w:val="30"/>
              </w:rPr>
              <w:t>Евразийской экономической комиссии</w:t>
            </w:r>
          </w:p>
        </w:tc>
      </w:tr>
    </w:tbl>
    <w:p w:rsidR="00A34854" w:rsidRPr="00F04B71" w:rsidRDefault="00A34854" w:rsidP="00517A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2F9F" w:rsidRDefault="00D22F9F" w:rsidP="00517AA8">
      <w:pPr>
        <w:spacing w:after="0" w:line="240" w:lineRule="auto"/>
        <w:jc w:val="center"/>
        <w:rPr>
          <w:rFonts w:ascii="Times New Roman" w:hAnsi="Times New Roman"/>
          <w:b/>
          <w:spacing w:val="80"/>
          <w:sz w:val="30"/>
          <w:szCs w:val="30"/>
        </w:rPr>
      </w:pPr>
    </w:p>
    <w:p w:rsidR="00127DA7" w:rsidRPr="00F04B71" w:rsidRDefault="00127DA7" w:rsidP="00517A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B71">
        <w:rPr>
          <w:rFonts w:ascii="Times New Roman" w:hAnsi="Times New Roman"/>
          <w:b/>
          <w:spacing w:val="80"/>
          <w:sz w:val="30"/>
          <w:szCs w:val="30"/>
        </w:rPr>
        <w:t>СПРАВКА</w:t>
      </w:r>
    </w:p>
    <w:p w:rsidR="00E110EB" w:rsidRDefault="00E110EB" w:rsidP="00E1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F573B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внесении изменени</w:t>
      </w:r>
      <w:r w:rsidR="00536DB5">
        <w:rPr>
          <w:rFonts w:ascii="Times New Roman" w:eastAsia="Times New Roman" w:hAnsi="Times New Roman" w:cs="Times New Roman"/>
          <w:b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</w:t>
      </w:r>
      <w:r w:rsidRPr="001C0B75">
        <w:rPr>
          <w:rFonts w:ascii="Times New Roman" w:eastAsia="Times New Roman" w:hAnsi="Times New Roman" w:cs="Times New Roman"/>
          <w:b/>
          <w:sz w:val="30"/>
          <w:szCs w:val="30"/>
        </w:rPr>
        <w:t>приложение № 1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A3EEF">
        <w:rPr>
          <w:rFonts w:ascii="Times New Roman" w:eastAsia="Times New Roman" w:hAnsi="Times New Roman" w:cs="Times New Roman"/>
          <w:b/>
          <w:sz w:val="30"/>
          <w:szCs w:val="30"/>
        </w:rPr>
        <w:t>Регламент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</w:t>
      </w:r>
      <w:r w:rsidRPr="002A3EEF">
        <w:rPr>
          <w:rFonts w:ascii="Times New Roman" w:eastAsia="Times New Roman" w:hAnsi="Times New Roman" w:cs="Times New Roman"/>
          <w:b/>
          <w:sz w:val="30"/>
          <w:szCs w:val="30"/>
        </w:rPr>
        <w:t xml:space="preserve"> работы Евр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азийской экономической комиссии</w:t>
      </w:r>
      <w:r w:rsidRPr="002A3EE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FF0F82" w:rsidRPr="00F04B71" w:rsidRDefault="00FF0F82" w:rsidP="00517AA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C0852" w:rsidRDefault="004809DF" w:rsidP="000D0AEA">
      <w:pPr>
        <w:pStyle w:val="a4"/>
        <w:tabs>
          <w:tab w:val="left" w:pos="2268"/>
        </w:tabs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Статья 21 проекта </w:t>
      </w:r>
      <w:r w:rsidRPr="00D22F9F">
        <w:rPr>
          <w:rFonts w:ascii="Times New Roman" w:hAnsi="Times New Roman"/>
          <w:sz w:val="30"/>
          <w:szCs w:val="30"/>
        </w:rPr>
        <w:t xml:space="preserve">Соглашения о свободной торговле между </w:t>
      </w:r>
      <w:r>
        <w:rPr>
          <w:rFonts w:ascii="Times New Roman" w:hAnsi="Times New Roman"/>
          <w:sz w:val="30"/>
          <w:szCs w:val="30"/>
        </w:rPr>
        <w:t xml:space="preserve">Евразийским экономическим союзом </w:t>
      </w:r>
      <w:r w:rsidRPr="00D22F9F">
        <w:rPr>
          <w:rFonts w:ascii="Times New Roman" w:hAnsi="Times New Roman"/>
          <w:sz w:val="30"/>
          <w:szCs w:val="30"/>
        </w:rPr>
        <w:t xml:space="preserve"> и его государствами-членами, с одной стороны, и Республикой Сербией, с другой стороны, (далее – Соглашение) предусматривает возможность применения двусторонних защитных мер.</w:t>
      </w:r>
      <w:r>
        <w:rPr>
          <w:rFonts w:ascii="Times New Roman" w:hAnsi="Times New Roman"/>
          <w:sz w:val="30"/>
          <w:szCs w:val="30"/>
        </w:rPr>
        <w:t xml:space="preserve"> Данные меры применяются в случае, если вследствие либерализации произошел рост импорта, который причиняет серьезный ущерб отрасли экономики или создает угроз</w:t>
      </w:r>
      <w:r w:rsidR="001C0852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 его при</w:t>
      </w:r>
      <w:r w:rsidR="001C0852">
        <w:rPr>
          <w:rFonts w:ascii="Times New Roman" w:hAnsi="Times New Roman"/>
          <w:sz w:val="30"/>
          <w:szCs w:val="30"/>
        </w:rPr>
        <w:t>чинения.</w:t>
      </w:r>
    </w:p>
    <w:p w:rsidR="001C0852" w:rsidRDefault="004809DF" w:rsidP="000D0AEA">
      <w:pPr>
        <w:pStyle w:val="a4"/>
        <w:tabs>
          <w:tab w:val="left" w:pos="2268"/>
        </w:tabs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Двусторонние защитные меры в рамках Соглашения применяются в форме тарифной квоты. Применить данную меру может как ЕАЭС в отношении Республики Сербии (далее – Сербия), так и Серби</w:t>
      </w:r>
      <w:r w:rsidR="004F07AF">
        <w:rPr>
          <w:rFonts w:ascii="Times New Roman" w:hAnsi="Times New Roman"/>
          <w:sz w:val="30"/>
          <w:szCs w:val="30"/>
        </w:rPr>
        <w:t>я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в отношении ЕАЭС. </w:t>
      </w:r>
    </w:p>
    <w:p w:rsidR="000D0AEA" w:rsidRPr="00D22F9F" w:rsidRDefault="004809DF" w:rsidP="000D0AEA">
      <w:pPr>
        <w:pStyle w:val="a4"/>
        <w:tabs>
          <w:tab w:val="left" w:pos="2268"/>
        </w:tabs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Соглашение предусматривает, что тарифная квота в случае введения Сербией двусторонней защитной меры подлежит распределению между государствами – членами ЕАЭС, при этом ЕАЭС может направить Сербии </w:t>
      </w:r>
      <w:r w:rsidR="000D0AEA">
        <w:rPr>
          <w:rFonts w:ascii="Times New Roman" w:hAnsi="Times New Roman"/>
          <w:sz w:val="30"/>
          <w:szCs w:val="30"/>
        </w:rPr>
        <w:t xml:space="preserve">информацию о перераспределении тарифной квоты между </w:t>
      </w:r>
      <w:r w:rsidR="000D0AEA">
        <w:rPr>
          <w:rFonts w:ascii="Times New Roman" w:hAnsi="Times New Roman"/>
          <w:sz w:val="30"/>
          <w:szCs w:val="30"/>
        </w:rPr>
        <w:br/>
        <w:t xml:space="preserve">государствами – членами ЕАЭС, в соответствии с которой Сербия должна осуществить перераспределение. </w:t>
      </w:r>
      <w:r w:rsidR="000D0AEA" w:rsidRPr="00D22F9F">
        <w:rPr>
          <w:rFonts w:ascii="Times New Roman" w:hAnsi="Times New Roman"/>
          <w:sz w:val="30"/>
          <w:szCs w:val="30"/>
        </w:rPr>
        <w:t>Для определения процедуры взаимодействия в случае применения Сербией двусторонней защитной меры и механизма распределения тарифной квоты между государствами – членами ЕАЭС Комиссией совместно с государствами – членами ЕАЭС в настоящее время разрабатывается соответствующий порядок.</w:t>
      </w:r>
    </w:p>
    <w:p w:rsidR="001C0852" w:rsidRDefault="001C0852" w:rsidP="001C0852">
      <w:pPr>
        <w:pStyle w:val="a4"/>
        <w:tabs>
          <w:tab w:val="left" w:pos="2268"/>
        </w:tabs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4809DF" w:rsidRDefault="000D0AEA" w:rsidP="001C0852">
      <w:pPr>
        <w:pStyle w:val="a4"/>
        <w:tabs>
          <w:tab w:val="left" w:pos="2268"/>
        </w:tabs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22F9F">
        <w:rPr>
          <w:rFonts w:ascii="Times New Roman" w:hAnsi="Times New Roman"/>
          <w:sz w:val="30"/>
          <w:szCs w:val="30"/>
        </w:rPr>
        <w:t xml:space="preserve">Согласно пункту 17 </w:t>
      </w:r>
      <w:r w:rsidRPr="00D22F9F">
        <w:rPr>
          <w:rFonts w:ascii="Times New Roman" w:hAnsi="Times New Roman"/>
          <w:color w:val="000000"/>
          <w:sz w:val="30"/>
          <w:szCs w:val="30"/>
        </w:rPr>
        <w:t>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 (далее – Регламент),</w:t>
      </w:r>
      <w:r w:rsidRPr="00D22F9F">
        <w:rPr>
          <w:rFonts w:ascii="Times New Roman" w:hAnsi="Times New Roman"/>
          <w:sz w:val="30"/>
          <w:szCs w:val="30"/>
        </w:rPr>
        <w:t xml:space="preserve"> Совет Евразийской экономической комиссии (далее – Комиссия) имеет полномочия по утверждению порядка применения ЕАЭС двусторонних защитных мер. Однако полномочия на принятие порядка для случа</w:t>
      </w:r>
      <w:r>
        <w:rPr>
          <w:rFonts w:ascii="Times New Roman" w:hAnsi="Times New Roman"/>
          <w:sz w:val="30"/>
          <w:szCs w:val="30"/>
        </w:rPr>
        <w:t>я</w:t>
      </w:r>
      <w:r w:rsidRPr="00D22F9F">
        <w:rPr>
          <w:rFonts w:ascii="Times New Roman" w:hAnsi="Times New Roman"/>
          <w:sz w:val="30"/>
          <w:szCs w:val="30"/>
        </w:rPr>
        <w:t>, когда двусторонняя защитная мера применяется третьей стороной в отношении ЕАЭС, у Совета Комиссии отсутствуют.</w:t>
      </w:r>
    </w:p>
    <w:p w:rsidR="000D0AEA" w:rsidRPr="00D22F9F" w:rsidRDefault="000D0AEA" w:rsidP="000D0AEA">
      <w:pPr>
        <w:spacing w:after="0"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22F9F">
        <w:rPr>
          <w:rFonts w:ascii="Times New Roman" w:hAnsi="Times New Roman"/>
          <w:sz w:val="30"/>
          <w:szCs w:val="30"/>
        </w:rPr>
        <w:t xml:space="preserve">В связи с </w:t>
      </w:r>
      <w:proofErr w:type="gramStart"/>
      <w:r w:rsidRPr="00D22F9F">
        <w:rPr>
          <w:rFonts w:ascii="Times New Roman" w:hAnsi="Times New Roman"/>
          <w:sz w:val="30"/>
          <w:szCs w:val="30"/>
        </w:rPr>
        <w:t>вышеизложенным</w:t>
      </w:r>
      <w:proofErr w:type="gramEnd"/>
      <w:r w:rsidRPr="00D22F9F">
        <w:rPr>
          <w:rFonts w:ascii="Times New Roman" w:hAnsi="Times New Roman"/>
          <w:sz w:val="30"/>
          <w:szCs w:val="30"/>
        </w:rPr>
        <w:t xml:space="preserve"> предлагается внести дополнение </w:t>
      </w:r>
      <w:r w:rsidRPr="00D22F9F">
        <w:rPr>
          <w:rFonts w:ascii="Times New Roman" w:hAnsi="Times New Roman"/>
          <w:color w:val="000000"/>
          <w:sz w:val="30"/>
          <w:szCs w:val="30"/>
        </w:rPr>
        <w:t xml:space="preserve">в приложение № 1 к Регламенту, наделяющее Совет Комиссии полномочиями по утверждению порядка </w:t>
      </w:r>
      <w:r>
        <w:rPr>
          <w:rFonts w:ascii="Times New Roman" w:hAnsi="Times New Roman"/>
          <w:color w:val="000000"/>
          <w:sz w:val="30"/>
          <w:szCs w:val="30"/>
        </w:rPr>
        <w:t xml:space="preserve">реализации статьи 21 Соглашения для случаев, когда Сербия вводит </w:t>
      </w:r>
      <w:r w:rsidRPr="00D22F9F">
        <w:rPr>
          <w:rFonts w:ascii="Times New Roman" w:hAnsi="Times New Roman"/>
          <w:sz w:val="30"/>
          <w:szCs w:val="30"/>
        </w:rPr>
        <w:t>двусторонн</w:t>
      </w:r>
      <w:r>
        <w:rPr>
          <w:rFonts w:ascii="Times New Roman" w:hAnsi="Times New Roman"/>
          <w:sz w:val="30"/>
          <w:szCs w:val="30"/>
        </w:rPr>
        <w:t>юю</w:t>
      </w:r>
      <w:r w:rsidRPr="00D22F9F">
        <w:rPr>
          <w:rFonts w:ascii="Times New Roman" w:hAnsi="Times New Roman"/>
          <w:sz w:val="30"/>
          <w:szCs w:val="30"/>
        </w:rPr>
        <w:t xml:space="preserve"> защитн</w:t>
      </w:r>
      <w:r>
        <w:rPr>
          <w:rFonts w:ascii="Times New Roman" w:hAnsi="Times New Roman"/>
          <w:sz w:val="30"/>
          <w:szCs w:val="30"/>
        </w:rPr>
        <w:t>ую</w:t>
      </w:r>
      <w:r w:rsidRPr="00D22F9F">
        <w:rPr>
          <w:rFonts w:ascii="Times New Roman" w:hAnsi="Times New Roman"/>
          <w:sz w:val="30"/>
          <w:szCs w:val="30"/>
        </w:rPr>
        <w:t xml:space="preserve"> мер</w:t>
      </w:r>
      <w:r>
        <w:rPr>
          <w:rFonts w:ascii="Times New Roman" w:hAnsi="Times New Roman"/>
          <w:sz w:val="30"/>
          <w:szCs w:val="30"/>
        </w:rPr>
        <w:t>у</w:t>
      </w:r>
      <w:r w:rsidRPr="00D22F9F">
        <w:rPr>
          <w:rFonts w:ascii="Times New Roman" w:hAnsi="Times New Roman"/>
          <w:sz w:val="30"/>
          <w:szCs w:val="30"/>
        </w:rPr>
        <w:t xml:space="preserve"> в отношении ЕАЭС</w:t>
      </w:r>
      <w:r w:rsidRPr="00D22F9F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0D0AEA" w:rsidRDefault="000D0AEA" w:rsidP="000D0A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0D0AEA" w:rsidRDefault="000D0AEA" w:rsidP="000D0A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0D0AEA" w:rsidRDefault="000D0AEA" w:rsidP="000D0A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AD6646" w:rsidRPr="009C6A5E" w:rsidRDefault="00AD6646" w:rsidP="009C6A5E">
      <w:pPr>
        <w:pStyle w:val="af0"/>
        <w:spacing w:line="360" w:lineRule="auto"/>
        <w:rPr>
          <w:rFonts w:ascii="Times New Roman" w:hAnsi="Times New Roman" w:cs="Times New Roman"/>
          <w:sz w:val="28"/>
          <w:szCs w:val="30"/>
        </w:rPr>
      </w:pPr>
    </w:p>
    <w:sectPr w:rsidR="00AD6646" w:rsidRPr="009C6A5E" w:rsidSect="00E73897">
      <w:headerReference w:type="default" r:id="rId9"/>
      <w:footerReference w:type="default" r:id="rId10"/>
      <w:pgSz w:w="11909" w:h="16834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7F" w:rsidRDefault="0061367F" w:rsidP="00570F9F">
      <w:pPr>
        <w:spacing w:after="0" w:line="240" w:lineRule="auto"/>
      </w:pPr>
      <w:r>
        <w:separator/>
      </w:r>
    </w:p>
  </w:endnote>
  <w:endnote w:type="continuationSeparator" w:id="0">
    <w:p w:rsidR="0061367F" w:rsidRDefault="0061367F" w:rsidP="0057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9F" w:rsidRPr="00A56D8A" w:rsidRDefault="00D22F9F" w:rsidP="00D22F9F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8"/>
        <w:szCs w:val="18"/>
      </w:rPr>
    </w:pPr>
    <w:r w:rsidRPr="00A56D8A">
      <w:rPr>
        <w:rFonts w:ascii="Times New Roman" w:hAnsi="Times New Roman"/>
        <w:sz w:val="18"/>
        <w:szCs w:val="18"/>
      </w:rPr>
      <w:t>Дмитриева К.Е.</w:t>
    </w:r>
  </w:p>
  <w:p w:rsidR="00D22F9F" w:rsidRPr="00A56D8A" w:rsidRDefault="00D22F9F" w:rsidP="00D22F9F">
    <w:pPr>
      <w:tabs>
        <w:tab w:val="center" w:pos="4677"/>
        <w:tab w:val="right" w:pos="9355"/>
      </w:tabs>
      <w:spacing w:after="0" w:line="240" w:lineRule="auto"/>
    </w:pPr>
    <w:r w:rsidRPr="00A56D8A">
      <w:rPr>
        <w:rFonts w:ascii="Times New Roman" w:hAnsi="Times New Roman"/>
        <w:sz w:val="18"/>
        <w:szCs w:val="18"/>
      </w:rPr>
      <w:t>+7 (495) 669-24-00, доб.4</w:t>
    </w:r>
    <w:r w:rsidRPr="00A56D8A">
      <w:rPr>
        <w:rFonts w:ascii="Times New Roman" w:hAnsi="Times New Roman"/>
        <w:sz w:val="18"/>
        <w:szCs w:val="18"/>
        <w:lang w:val="en-US"/>
      </w:rPr>
      <w:t>9</w:t>
    </w:r>
    <w:r w:rsidRPr="00A56D8A">
      <w:rPr>
        <w:rFonts w:ascii="Times New Roman" w:hAnsi="Times New Roman"/>
        <w:sz w:val="18"/>
        <w:szCs w:val="18"/>
      </w:rPr>
      <w:t>48</w:t>
    </w:r>
  </w:p>
  <w:p w:rsidR="00D22F9F" w:rsidRDefault="00D22F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7F" w:rsidRDefault="0061367F" w:rsidP="00570F9F">
      <w:pPr>
        <w:spacing w:after="0" w:line="240" w:lineRule="auto"/>
      </w:pPr>
      <w:r>
        <w:separator/>
      </w:r>
    </w:p>
  </w:footnote>
  <w:footnote w:type="continuationSeparator" w:id="0">
    <w:p w:rsidR="0061367F" w:rsidRDefault="0061367F" w:rsidP="0057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947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D94A96" w:rsidRPr="00F04B71" w:rsidRDefault="007767BF" w:rsidP="00824D57">
        <w:pPr>
          <w:pStyle w:val="a9"/>
          <w:jc w:val="center"/>
          <w:rPr>
            <w:sz w:val="30"/>
            <w:szCs w:val="30"/>
          </w:rPr>
        </w:pPr>
        <w:r w:rsidRPr="00F04B7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04B7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F04B7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F07A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04B71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6D3"/>
    <w:multiLevelType w:val="hybridMultilevel"/>
    <w:tmpl w:val="DB74A4F8"/>
    <w:lvl w:ilvl="0" w:tplc="04190001">
      <w:start w:val="1"/>
      <w:numFmt w:val="bullet"/>
      <w:lvlText w:val=""/>
      <w:lvlJc w:val="left"/>
      <w:pPr>
        <w:ind w:left="2029" w:hanging="13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01D54"/>
    <w:multiLevelType w:val="hybridMultilevel"/>
    <w:tmpl w:val="D7044988"/>
    <w:lvl w:ilvl="0" w:tplc="B386AFA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8DF3489"/>
    <w:multiLevelType w:val="hybridMultilevel"/>
    <w:tmpl w:val="BF12CBFC"/>
    <w:lvl w:ilvl="0" w:tplc="0C72B0F2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A8"/>
    <w:rsid w:val="0000165A"/>
    <w:rsid w:val="00002A77"/>
    <w:rsid w:val="00003A6A"/>
    <w:rsid w:val="00010699"/>
    <w:rsid w:val="00043AA5"/>
    <w:rsid w:val="00062EA8"/>
    <w:rsid w:val="00065B65"/>
    <w:rsid w:val="00073543"/>
    <w:rsid w:val="00081248"/>
    <w:rsid w:val="00094D7B"/>
    <w:rsid w:val="000A5402"/>
    <w:rsid w:val="000B085D"/>
    <w:rsid w:val="000B3271"/>
    <w:rsid w:val="000D0AEA"/>
    <w:rsid w:val="000D57DD"/>
    <w:rsid w:val="000D5CF5"/>
    <w:rsid w:val="00101D87"/>
    <w:rsid w:val="00111E0F"/>
    <w:rsid w:val="001222BC"/>
    <w:rsid w:val="00127DA7"/>
    <w:rsid w:val="001429EB"/>
    <w:rsid w:val="001475D5"/>
    <w:rsid w:val="00147C9D"/>
    <w:rsid w:val="00160CA0"/>
    <w:rsid w:val="00161DD6"/>
    <w:rsid w:val="00166B27"/>
    <w:rsid w:val="00171788"/>
    <w:rsid w:val="00193AE6"/>
    <w:rsid w:val="001A521D"/>
    <w:rsid w:val="001C03EB"/>
    <w:rsid w:val="001C0852"/>
    <w:rsid w:val="001C36E1"/>
    <w:rsid w:val="001C49B9"/>
    <w:rsid w:val="001C7DF8"/>
    <w:rsid w:val="00204EC8"/>
    <w:rsid w:val="00207614"/>
    <w:rsid w:val="0022666A"/>
    <w:rsid w:val="00232FCF"/>
    <w:rsid w:val="00251E93"/>
    <w:rsid w:val="00262382"/>
    <w:rsid w:val="00264937"/>
    <w:rsid w:val="002661AE"/>
    <w:rsid w:val="00287AE9"/>
    <w:rsid w:val="002A0B10"/>
    <w:rsid w:val="002A16C3"/>
    <w:rsid w:val="002A51DA"/>
    <w:rsid w:val="002C3B8F"/>
    <w:rsid w:val="002D1C2D"/>
    <w:rsid w:val="002D4925"/>
    <w:rsid w:val="002E33F4"/>
    <w:rsid w:val="002F240D"/>
    <w:rsid w:val="0031213F"/>
    <w:rsid w:val="00313BED"/>
    <w:rsid w:val="0031438B"/>
    <w:rsid w:val="00317E7F"/>
    <w:rsid w:val="003457EC"/>
    <w:rsid w:val="0035526E"/>
    <w:rsid w:val="00364069"/>
    <w:rsid w:val="0037024F"/>
    <w:rsid w:val="0039642E"/>
    <w:rsid w:val="003A2112"/>
    <w:rsid w:val="003B48EB"/>
    <w:rsid w:val="003B5B30"/>
    <w:rsid w:val="003D25D2"/>
    <w:rsid w:val="003D7E67"/>
    <w:rsid w:val="003E68B6"/>
    <w:rsid w:val="003F4B30"/>
    <w:rsid w:val="003F6A39"/>
    <w:rsid w:val="00403ADC"/>
    <w:rsid w:val="00405DA0"/>
    <w:rsid w:val="004078E6"/>
    <w:rsid w:val="0041241F"/>
    <w:rsid w:val="004138DD"/>
    <w:rsid w:val="004177B7"/>
    <w:rsid w:val="004222CB"/>
    <w:rsid w:val="00431BEF"/>
    <w:rsid w:val="004504E1"/>
    <w:rsid w:val="00451E65"/>
    <w:rsid w:val="00453541"/>
    <w:rsid w:val="00470BDC"/>
    <w:rsid w:val="004809DF"/>
    <w:rsid w:val="00484CDA"/>
    <w:rsid w:val="00487036"/>
    <w:rsid w:val="004A4DEF"/>
    <w:rsid w:val="004B1EF7"/>
    <w:rsid w:val="004C4F8C"/>
    <w:rsid w:val="004C63D8"/>
    <w:rsid w:val="004D67C5"/>
    <w:rsid w:val="004E28C4"/>
    <w:rsid w:val="004E4DE3"/>
    <w:rsid w:val="004F07AF"/>
    <w:rsid w:val="00507079"/>
    <w:rsid w:val="00517AA8"/>
    <w:rsid w:val="00522133"/>
    <w:rsid w:val="00536DB5"/>
    <w:rsid w:val="005440D5"/>
    <w:rsid w:val="00563C01"/>
    <w:rsid w:val="00570F9F"/>
    <w:rsid w:val="005715A9"/>
    <w:rsid w:val="0058517D"/>
    <w:rsid w:val="00586685"/>
    <w:rsid w:val="00592495"/>
    <w:rsid w:val="005A531A"/>
    <w:rsid w:val="005B3CA5"/>
    <w:rsid w:val="005D16D0"/>
    <w:rsid w:val="005D4366"/>
    <w:rsid w:val="0061367F"/>
    <w:rsid w:val="00617DE4"/>
    <w:rsid w:val="006201D0"/>
    <w:rsid w:val="006236D5"/>
    <w:rsid w:val="00634371"/>
    <w:rsid w:val="0064283B"/>
    <w:rsid w:val="00643F2E"/>
    <w:rsid w:val="00646D65"/>
    <w:rsid w:val="00646FC5"/>
    <w:rsid w:val="00665F89"/>
    <w:rsid w:val="006811B4"/>
    <w:rsid w:val="00682A11"/>
    <w:rsid w:val="006855C9"/>
    <w:rsid w:val="006A002B"/>
    <w:rsid w:val="006C3377"/>
    <w:rsid w:val="006C730E"/>
    <w:rsid w:val="006D107D"/>
    <w:rsid w:val="006F0B81"/>
    <w:rsid w:val="006F58D2"/>
    <w:rsid w:val="007022C0"/>
    <w:rsid w:val="0071259A"/>
    <w:rsid w:val="007174C0"/>
    <w:rsid w:val="00730BE7"/>
    <w:rsid w:val="00741CBB"/>
    <w:rsid w:val="00742E51"/>
    <w:rsid w:val="00752177"/>
    <w:rsid w:val="00756F77"/>
    <w:rsid w:val="00757893"/>
    <w:rsid w:val="007710B9"/>
    <w:rsid w:val="007767BF"/>
    <w:rsid w:val="00780959"/>
    <w:rsid w:val="00784D69"/>
    <w:rsid w:val="00792DCD"/>
    <w:rsid w:val="007A1FD7"/>
    <w:rsid w:val="007D3496"/>
    <w:rsid w:val="007E1A60"/>
    <w:rsid w:val="007E3A95"/>
    <w:rsid w:val="007E511D"/>
    <w:rsid w:val="008019EA"/>
    <w:rsid w:val="00803153"/>
    <w:rsid w:val="00824D57"/>
    <w:rsid w:val="00830E06"/>
    <w:rsid w:val="008352BC"/>
    <w:rsid w:val="00837741"/>
    <w:rsid w:val="00852782"/>
    <w:rsid w:val="00853EA8"/>
    <w:rsid w:val="00854A12"/>
    <w:rsid w:val="008648DF"/>
    <w:rsid w:val="008918A4"/>
    <w:rsid w:val="008B04B5"/>
    <w:rsid w:val="008B571D"/>
    <w:rsid w:val="008C3AF3"/>
    <w:rsid w:val="008C6636"/>
    <w:rsid w:val="008D21CB"/>
    <w:rsid w:val="008D31D9"/>
    <w:rsid w:val="008D4FC2"/>
    <w:rsid w:val="00923CAE"/>
    <w:rsid w:val="00924207"/>
    <w:rsid w:val="00934755"/>
    <w:rsid w:val="0093760A"/>
    <w:rsid w:val="00942D3D"/>
    <w:rsid w:val="00946124"/>
    <w:rsid w:val="00963C4A"/>
    <w:rsid w:val="009829E1"/>
    <w:rsid w:val="0099217C"/>
    <w:rsid w:val="009A190A"/>
    <w:rsid w:val="009C22AA"/>
    <w:rsid w:val="009C3F66"/>
    <w:rsid w:val="009C6A5E"/>
    <w:rsid w:val="009C7D71"/>
    <w:rsid w:val="009D457C"/>
    <w:rsid w:val="009D6F59"/>
    <w:rsid w:val="009E15F7"/>
    <w:rsid w:val="009E3F5E"/>
    <w:rsid w:val="009F2C2D"/>
    <w:rsid w:val="00A04188"/>
    <w:rsid w:val="00A04935"/>
    <w:rsid w:val="00A062EF"/>
    <w:rsid w:val="00A34854"/>
    <w:rsid w:val="00A53126"/>
    <w:rsid w:val="00A635B4"/>
    <w:rsid w:val="00A92DA8"/>
    <w:rsid w:val="00AA08AC"/>
    <w:rsid w:val="00AA1F6D"/>
    <w:rsid w:val="00AB1F47"/>
    <w:rsid w:val="00AB4801"/>
    <w:rsid w:val="00AD6646"/>
    <w:rsid w:val="00AE5316"/>
    <w:rsid w:val="00B16E78"/>
    <w:rsid w:val="00B212A0"/>
    <w:rsid w:val="00B22FE3"/>
    <w:rsid w:val="00B26005"/>
    <w:rsid w:val="00B34D32"/>
    <w:rsid w:val="00B5464E"/>
    <w:rsid w:val="00B60C44"/>
    <w:rsid w:val="00B6206D"/>
    <w:rsid w:val="00B65481"/>
    <w:rsid w:val="00B65943"/>
    <w:rsid w:val="00B7740D"/>
    <w:rsid w:val="00B84513"/>
    <w:rsid w:val="00B914A1"/>
    <w:rsid w:val="00B96738"/>
    <w:rsid w:val="00B96C9E"/>
    <w:rsid w:val="00BA2B64"/>
    <w:rsid w:val="00BA3886"/>
    <w:rsid w:val="00BB5EE9"/>
    <w:rsid w:val="00BC50A0"/>
    <w:rsid w:val="00BC6E72"/>
    <w:rsid w:val="00BC7D1E"/>
    <w:rsid w:val="00BE7691"/>
    <w:rsid w:val="00BF76BC"/>
    <w:rsid w:val="00C652C4"/>
    <w:rsid w:val="00C90173"/>
    <w:rsid w:val="00C9075C"/>
    <w:rsid w:val="00C92A1A"/>
    <w:rsid w:val="00C93E93"/>
    <w:rsid w:val="00CC7FAC"/>
    <w:rsid w:val="00CE0822"/>
    <w:rsid w:val="00CE1D10"/>
    <w:rsid w:val="00CF52D4"/>
    <w:rsid w:val="00CF7E15"/>
    <w:rsid w:val="00D0284E"/>
    <w:rsid w:val="00D07E7C"/>
    <w:rsid w:val="00D22F9F"/>
    <w:rsid w:val="00D23684"/>
    <w:rsid w:val="00D35FF1"/>
    <w:rsid w:val="00D5235B"/>
    <w:rsid w:val="00D5440E"/>
    <w:rsid w:val="00D72511"/>
    <w:rsid w:val="00D759D0"/>
    <w:rsid w:val="00D94A96"/>
    <w:rsid w:val="00DB0129"/>
    <w:rsid w:val="00DD1C0D"/>
    <w:rsid w:val="00DD42EF"/>
    <w:rsid w:val="00DD65F3"/>
    <w:rsid w:val="00DE2A8D"/>
    <w:rsid w:val="00DF04F9"/>
    <w:rsid w:val="00DF6844"/>
    <w:rsid w:val="00E045E5"/>
    <w:rsid w:val="00E075A1"/>
    <w:rsid w:val="00E110EB"/>
    <w:rsid w:val="00E1618F"/>
    <w:rsid w:val="00E2381A"/>
    <w:rsid w:val="00E350EB"/>
    <w:rsid w:val="00E43E14"/>
    <w:rsid w:val="00E513D8"/>
    <w:rsid w:val="00E52D77"/>
    <w:rsid w:val="00E73897"/>
    <w:rsid w:val="00E75F22"/>
    <w:rsid w:val="00E82C67"/>
    <w:rsid w:val="00E9332A"/>
    <w:rsid w:val="00E970D4"/>
    <w:rsid w:val="00ED19D1"/>
    <w:rsid w:val="00ED3540"/>
    <w:rsid w:val="00EF0550"/>
    <w:rsid w:val="00EF05F1"/>
    <w:rsid w:val="00EF5FDB"/>
    <w:rsid w:val="00F005EC"/>
    <w:rsid w:val="00F04B71"/>
    <w:rsid w:val="00F06BB5"/>
    <w:rsid w:val="00F164B6"/>
    <w:rsid w:val="00F201DC"/>
    <w:rsid w:val="00F2047C"/>
    <w:rsid w:val="00F312C4"/>
    <w:rsid w:val="00F439B1"/>
    <w:rsid w:val="00F53336"/>
    <w:rsid w:val="00F67FCC"/>
    <w:rsid w:val="00F7434C"/>
    <w:rsid w:val="00F8041A"/>
    <w:rsid w:val="00F86E01"/>
    <w:rsid w:val="00FA4418"/>
    <w:rsid w:val="00FB3168"/>
    <w:rsid w:val="00FC0942"/>
    <w:rsid w:val="00FC6B77"/>
    <w:rsid w:val="00FC7EF3"/>
    <w:rsid w:val="00FE34D3"/>
    <w:rsid w:val="00FF0F82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A8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17AA8"/>
    <w:pPr>
      <w:spacing w:line="240" w:lineRule="auto"/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5">
    <w:name w:val="Title"/>
    <w:basedOn w:val="a"/>
    <w:link w:val="a6"/>
    <w:qFormat/>
    <w:rsid w:val="0051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517AA8"/>
    <w:rPr>
      <w:rFonts w:eastAsia="Times New Roman"/>
      <w:b/>
      <w:bCs/>
      <w:color w:val="auto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517AA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17AA8"/>
    <w:rPr>
      <w:rFonts w:eastAsia="Times New Roman"/>
      <w:color w:val="auto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AA8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9D457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57C"/>
    <w:rPr>
      <w:rFonts w:asciiTheme="minorHAnsi" w:hAnsiTheme="minorHAnsi" w:cstheme="minorBidi"/>
      <w:color w:val="auto"/>
      <w:sz w:val="20"/>
      <w:szCs w:val="20"/>
    </w:rPr>
  </w:style>
  <w:style w:type="character" w:styleId="ad">
    <w:name w:val="footnote reference"/>
    <w:aliases w:val="Ref,de nota al pie"/>
    <w:basedOn w:val="a0"/>
    <w:unhideWhenUsed/>
    <w:rsid w:val="009D457C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065B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65B65"/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065B65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</w:rPr>
  </w:style>
  <w:style w:type="paragraph" w:styleId="af0">
    <w:name w:val="footer"/>
    <w:basedOn w:val="a"/>
    <w:link w:val="af1"/>
    <w:uiPriority w:val="99"/>
    <w:unhideWhenUsed/>
    <w:rsid w:val="00D9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94A96"/>
    <w:rPr>
      <w:rFonts w:asciiTheme="minorHAnsi" w:hAnsiTheme="minorHAnsi" w:cstheme="minorBidi"/>
      <w:color w:val="auto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6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4937"/>
    <w:rPr>
      <w:rFonts w:ascii="Tahoma" w:hAnsi="Tahoma" w:cs="Tahoma"/>
      <w:color w:val="auto"/>
      <w:sz w:val="16"/>
      <w:szCs w:val="16"/>
    </w:rPr>
  </w:style>
  <w:style w:type="character" w:styleId="af4">
    <w:name w:val="Hyperlink"/>
    <w:basedOn w:val="a0"/>
    <w:uiPriority w:val="99"/>
    <w:unhideWhenUsed/>
    <w:rsid w:val="00F312C4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F04B71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A8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17AA8"/>
    <w:pPr>
      <w:spacing w:line="240" w:lineRule="auto"/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5">
    <w:name w:val="Title"/>
    <w:basedOn w:val="a"/>
    <w:link w:val="a6"/>
    <w:qFormat/>
    <w:rsid w:val="0051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517AA8"/>
    <w:rPr>
      <w:rFonts w:eastAsia="Times New Roman"/>
      <w:b/>
      <w:bCs/>
      <w:color w:val="auto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517AA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17AA8"/>
    <w:rPr>
      <w:rFonts w:eastAsia="Times New Roman"/>
      <w:color w:val="auto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AA8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9D457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57C"/>
    <w:rPr>
      <w:rFonts w:asciiTheme="minorHAnsi" w:hAnsiTheme="minorHAnsi" w:cstheme="minorBidi"/>
      <w:color w:val="auto"/>
      <w:sz w:val="20"/>
      <w:szCs w:val="20"/>
    </w:rPr>
  </w:style>
  <w:style w:type="character" w:styleId="ad">
    <w:name w:val="footnote reference"/>
    <w:aliases w:val="Ref,de nota al pie"/>
    <w:basedOn w:val="a0"/>
    <w:unhideWhenUsed/>
    <w:rsid w:val="009D457C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065B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65B65"/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065B65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</w:rPr>
  </w:style>
  <w:style w:type="paragraph" w:styleId="af0">
    <w:name w:val="footer"/>
    <w:basedOn w:val="a"/>
    <w:link w:val="af1"/>
    <w:uiPriority w:val="99"/>
    <w:unhideWhenUsed/>
    <w:rsid w:val="00D9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94A96"/>
    <w:rPr>
      <w:rFonts w:asciiTheme="minorHAnsi" w:hAnsiTheme="minorHAnsi" w:cstheme="minorBidi"/>
      <w:color w:val="auto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6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4937"/>
    <w:rPr>
      <w:rFonts w:ascii="Tahoma" w:hAnsi="Tahoma" w:cs="Tahoma"/>
      <w:color w:val="auto"/>
      <w:sz w:val="16"/>
      <w:szCs w:val="16"/>
    </w:rPr>
  </w:style>
  <w:style w:type="character" w:styleId="af4">
    <w:name w:val="Hyperlink"/>
    <w:basedOn w:val="a0"/>
    <w:uiPriority w:val="99"/>
    <w:unhideWhenUsed/>
    <w:rsid w:val="00F312C4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F04B71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2E2E7-B751-4EC9-B77B-DEBE16B0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</dc:creator>
  <cp:lastModifiedBy>Дмитриева Кира Евгеньевна</cp:lastModifiedBy>
  <cp:revision>4</cp:revision>
  <cp:lastPrinted>2019-07-09T12:48:00Z</cp:lastPrinted>
  <dcterms:created xsi:type="dcterms:W3CDTF">2019-08-02T12:22:00Z</dcterms:created>
  <dcterms:modified xsi:type="dcterms:W3CDTF">2019-08-02T12:56:00Z</dcterms:modified>
</cp:coreProperties>
</file>