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Условия для инвесторов, предоставляемые законодательством об инвестициях: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соответствии с Законом Кыргызской Республики «Об инвестициях в Кыргызской Республике», Кыргызской Республикой предоставляются следующие условия и гарантии: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 иностранным инвесторам, осуществляющим инвестиции на территории Кыргызской Республики, национальный режим экономической деятельности, применяемый в отношении юридических и физических лиц Кыргызской Республики;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 Иностранные инвесторы, их представители и иностранные работники, находящиеся в Кыргызской Республике в связи с инвестиционной деятельностью, имеют право на свободное передвижение по всей территории Кыргызской Республики, за исключением территорий, условия и порядок пребывания на которых определяются соответствующим законодательством Кыргызской Республики;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 равные инвестиционные права для местных и иностранных инвесторов независимо от гражданства, национальности, языка, пола, расы, вероисповедания, места проведения их экономической деятельности, а также страны происхождения инвесторов или инвестиций, за исключением случаев, предусмотренных законодательством Кыргызской Республики;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 Кыргызская Республика в лице уполномоченных государственных органов, должностных лиц и органов местного самоуправления воздерживается от вмешательства в экономическую деятельность, права и законно признаваемые интересы инвесторов, за исключением случаев, предусмотренных законодательством Кыргызской Республики;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 инвесторам, осуществляющим инвестиции в приоритетных отраслях экономики и социальной сфере, а также на определенных территориях республики, в соответствии с государственными программами (проектами) развития могут быть предусмотрены инвестиционные льготы в соответствии с законодательством Кыргызской Республики;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6. инвестиции могут осуществляться в любых формах в объекты и виды деятельности, не запрещенные законодательством Кыргызской Республики, в том числе и в лицензируемые виды деятельности в соответствии с Законом Кыргызской Республики «О лицензионно-разрешительной системе в Кыргызской Республике»;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7. гарантии вывоза или репатриации за пределы Кыргызской Республики инвестиции, имущества и информации;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8. гарантии защиты от экспроприации инвестиций и возмещение убытков инвесторам. В соответствии пунктом 5 статьи 6 вышеуказанного Закона </w:t>
      </w:r>
      <w:proofErr w:type="gramStart"/>
      <w:r>
        <w:rPr>
          <w:rFonts w:ascii="Arial" w:hAnsi="Arial" w:cs="Arial"/>
          <w:color w:val="212529"/>
        </w:rPr>
        <w:t>КР</w:t>
      </w:r>
      <w:proofErr w:type="gramEnd"/>
      <w:r>
        <w:rPr>
          <w:rFonts w:ascii="Arial" w:hAnsi="Arial" w:cs="Arial"/>
          <w:color w:val="212529"/>
        </w:rPr>
        <w:t xml:space="preserve">, инвесторам, чьим инвестициям в Кыргызской Республике был причинен ущерб в результате войны или другого вооруженного конфликта, революции, чрезвычайного положения, гражданских столкновений или других подобных обстоятельств, предоставляются юридический статус и условия, не менее </w:t>
      </w:r>
      <w:r>
        <w:rPr>
          <w:rFonts w:ascii="Arial" w:hAnsi="Arial" w:cs="Arial"/>
          <w:color w:val="212529"/>
        </w:rPr>
        <w:lastRenderedPageBreak/>
        <w:t>благоприятные, чем применяемые в отношении юридических и физических лиц Кыргызской Республики;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9. гарантии использования доходов;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10. свобода денежных операций;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11. свободный доступ к открытой информации;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12. экономическая самостоятельность инвесторов и признание прав инвесторов;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13. согласно статье 22 вышеуказанного Закона, страхование инвестиций и рисков инвесторов осуществляется на добровольной основе. В случае, когда законодательством </w:t>
      </w:r>
      <w:proofErr w:type="gramStart"/>
      <w:r>
        <w:rPr>
          <w:rFonts w:ascii="Arial" w:hAnsi="Arial" w:cs="Arial"/>
          <w:color w:val="212529"/>
        </w:rPr>
        <w:t>КР</w:t>
      </w:r>
      <w:proofErr w:type="gramEnd"/>
      <w:r>
        <w:rPr>
          <w:rFonts w:ascii="Arial" w:hAnsi="Arial" w:cs="Arial"/>
          <w:color w:val="212529"/>
        </w:rPr>
        <w:t xml:space="preserve"> страхование не предусмотрено в обязательном порядке, инвестиции и риски могут быть застрахованы, как в Кыргызской Республике, так и за ее пределами.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14. в соответствии со статьей 11-1 вышеуказанного Закона </w:t>
      </w:r>
      <w:proofErr w:type="gramStart"/>
      <w:r>
        <w:rPr>
          <w:rFonts w:ascii="Arial" w:hAnsi="Arial" w:cs="Arial"/>
          <w:color w:val="212529"/>
        </w:rPr>
        <w:t>КР</w:t>
      </w:r>
      <w:proofErr w:type="gramEnd"/>
      <w:r>
        <w:rPr>
          <w:rFonts w:ascii="Arial" w:hAnsi="Arial" w:cs="Arial"/>
          <w:color w:val="212529"/>
        </w:rPr>
        <w:t>, инвестор вправе заключить прямое инвестиционное соглашение с Правительством КР для реализации инвестиционного проекта, в соответствии с государственными программами развития в приоритетных отраслях экономики и социальной сфере. Инвестиционное соглашение может быть заключено путем прямых переговоров между Правительством Кыргызской Республики и инвестором, если сумма осуществляемых инвестором инвестиций в инвестицион</w:t>
      </w:r>
      <w:r w:rsidR="007D71B7">
        <w:rPr>
          <w:rFonts w:ascii="Arial" w:hAnsi="Arial" w:cs="Arial"/>
          <w:color w:val="212529"/>
        </w:rPr>
        <w:t xml:space="preserve">ный проект составляет не менее </w:t>
      </w:r>
      <w:r w:rsidR="007D71B7">
        <w:rPr>
          <w:rFonts w:ascii="Arial" w:hAnsi="Arial" w:cs="Arial"/>
          <w:color w:val="212529"/>
          <w:lang w:val="ky-KG"/>
        </w:rPr>
        <w:t>1</w:t>
      </w:r>
      <w:bookmarkStart w:id="0" w:name="_GoBack"/>
      <w:bookmarkEnd w:id="0"/>
      <w:r>
        <w:rPr>
          <w:rFonts w:ascii="Arial" w:hAnsi="Arial" w:cs="Arial"/>
          <w:color w:val="212529"/>
        </w:rPr>
        <w:t>0 миллионов долларов США и при условии, что инвестор обладает общепризнанной международной деловой репутацией, уникальными знаниями и опытом успешной реализации проектов в аналогичной сфере деятельности.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 Кыргызской Республике государственным органом исполнительной власти по реализации государственной политики в области инвестиций является Агентство по продвижению и защите инвестиций Кыргызской Республики. Согласно статье 14 вышеуказанного Закона </w:t>
      </w:r>
      <w:proofErr w:type="gramStart"/>
      <w:r>
        <w:rPr>
          <w:rFonts w:ascii="Arial" w:hAnsi="Arial" w:cs="Arial"/>
          <w:color w:val="212529"/>
        </w:rPr>
        <w:t>КР</w:t>
      </w:r>
      <w:proofErr w:type="gramEnd"/>
      <w:r>
        <w:rPr>
          <w:rFonts w:ascii="Arial" w:hAnsi="Arial" w:cs="Arial"/>
          <w:color w:val="212529"/>
        </w:rPr>
        <w:t>, Агентство: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обеспечивает связь между государственными органами и инвесторами;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готовит и распространяет информацию об инвестиционных возможностях и условиях;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консультирует потенциальных инвесторов по юридическим, экономическим и иным вопросам относительно конкретной деятельности;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предоставляет инвесторам необходимую информацию, связанную с разрешительным порядком осуществления деятельности, и оказывает соответствующую помощь;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активно помогает в решении проблем существующих и потенциальных инвесторов, включая помощь и защиту, если они сталкиваются с незаконными или препятствующими действиями государственных и иных органов;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разрабатывает предложения для государственных органов по улучшению инвестиционного климата в Кыргызской Республике;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- осуществляет уполномоченное представление Кыргызской Республики и в пределах своей компетенции вправе участвовать в международных переговорах или консультациях по инвестициям;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принимает меры, направленные на выполнение обязательств Кыргызской Республики, вытекающих из международных договоров, проводит мероприятия по международному сотрудничеству, организует изучение и использование зарубежного опыта;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консультирует государственные органы и должностные лица относительно существующей или планируемой политики в области инвестиций;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организует и проводит совместно с заинтересованными министерствами и ведомствами конкурс инвестиционных проектов и программ;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осуществляет иные функции, направленные на продвижение инвестиций, поддержку и защиту инвесторов в Кыргызской Республике.</w:t>
      </w:r>
    </w:p>
    <w:p w:rsidR="00EF5E3F" w:rsidRDefault="00EF5E3F" w:rsidP="00EF5E3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соответствии с пунктом 2 статьи 14 вышеуказанного Закона, инвесторы на равной основе имеют право пользоваться услугами по развитию и защите своих интересов, которые оказывает Агентство по продвижению инвестиций.</w:t>
      </w:r>
    </w:p>
    <w:p w:rsidR="007B1D98" w:rsidRPr="007B1D98" w:rsidRDefault="007B1D98" w:rsidP="007B1D9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sectPr w:rsidR="007B1D98" w:rsidRPr="007B1D98" w:rsidSect="0055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865F1"/>
    <w:multiLevelType w:val="multilevel"/>
    <w:tmpl w:val="10DC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FC"/>
    <w:rsid w:val="0003705E"/>
    <w:rsid w:val="00054CC1"/>
    <w:rsid w:val="00067D9B"/>
    <w:rsid w:val="000C3282"/>
    <w:rsid w:val="00115FD5"/>
    <w:rsid w:val="00120AF4"/>
    <w:rsid w:val="001937A7"/>
    <w:rsid w:val="00275A66"/>
    <w:rsid w:val="002B2D32"/>
    <w:rsid w:val="002F2169"/>
    <w:rsid w:val="0031248A"/>
    <w:rsid w:val="0038606A"/>
    <w:rsid w:val="003B47C0"/>
    <w:rsid w:val="00412929"/>
    <w:rsid w:val="004638B1"/>
    <w:rsid w:val="004A0CCE"/>
    <w:rsid w:val="0051242A"/>
    <w:rsid w:val="00515DA1"/>
    <w:rsid w:val="00554B0B"/>
    <w:rsid w:val="00557022"/>
    <w:rsid w:val="005924BC"/>
    <w:rsid w:val="006620D1"/>
    <w:rsid w:val="006D0BBD"/>
    <w:rsid w:val="007003B1"/>
    <w:rsid w:val="0072123B"/>
    <w:rsid w:val="00734805"/>
    <w:rsid w:val="007916A5"/>
    <w:rsid w:val="00792466"/>
    <w:rsid w:val="00797EFC"/>
    <w:rsid w:val="007B1D98"/>
    <w:rsid w:val="007D65DA"/>
    <w:rsid w:val="007D71B7"/>
    <w:rsid w:val="007D7926"/>
    <w:rsid w:val="00834DDE"/>
    <w:rsid w:val="00883F23"/>
    <w:rsid w:val="0089592B"/>
    <w:rsid w:val="0089674A"/>
    <w:rsid w:val="008C0F60"/>
    <w:rsid w:val="008C5006"/>
    <w:rsid w:val="008D7622"/>
    <w:rsid w:val="008F5EA1"/>
    <w:rsid w:val="008F75A5"/>
    <w:rsid w:val="0090751F"/>
    <w:rsid w:val="009103B4"/>
    <w:rsid w:val="009D1B7C"/>
    <w:rsid w:val="009E0F31"/>
    <w:rsid w:val="00A535F6"/>
    <w:rsid w:val="00A93A00"/>
    <w:rsid w:val="00B405DC"/>
    <w:rsid w:val="00B41A77"/>
    <w:rsid w:val="00B44D51"/>
    <w:rsid w:val="00B45699"/>
    <w:rsid w:val="00B5459B"/>
    <w:rsid w:val="00C07E48"/>
    <w:rsid w:val="00C310E4"/>
    <w:rsid w:val="00CC53FA"/>
    <w:rsid w:val="00CF20A0"/>
    <w:rsid w:val="00CF61BC"/>
    <w:rsid w:val="00D97F45"/>
    <w:rsid w:val="00DD6C69"/>
    <w:rsid w:val="00DE00CF"/>
    <w:rsid w:val="00E173C6"/>
    <w:rsid w:val="00E760F2"/>
    <w:rsid w:val="00EF5E3F"/>
    <w:rsid w:val="00F243EE"/>
    <w:rsid w:val="00F56D1C"/>
    <w:rsid w:val="00F7157C"/>
    <w:rsid w:val="00FF246B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1"/>
  </w:style>
  <w:style w:type="paragraph" w:styleId="3">
    <w:name w:val="heading 3"/>
    <w:basedOn w:val="a"/>
    <w:link w:val="30"/>
    <w:uiPriority w:val="9"/>
    <w:qFormat/>
    <w:rsid w:val="00662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62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3B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07E48"/>
    <w:rPr>
      <w:b/>
      <w:bCs/>
    </w:rPr>
  </w:style>
  <w:style w:type="character" w:styleId="a8">
    <w:name w:val="Hyperlink"/>
    <w:basedOn w:val="a0"/>
    <w:uiPriority w:val="99"/>
    <w:semiHidden/>
    <w:unhideWhenUsed/>
    <w:rsid w:val="00C07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1"/>
  </w:style>
  <w:style w:type="paragraph" w:styleId="3">
    <w:name w:val="heading 3"/>
    <w:basedOn w:val="a"/>
    <w:link w:val="30"/>
    <w:uiPriority w:val="9"/>
    <w:qFormat/>
    <w:rsid w:val="00662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62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3B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07E48"/>
    <w:rPr>
      <w:b/>
      <w:bCs/>
    </w:rPr>
  </w:style>
  <w:style w:type="character" w:styleId="a8">
    <w:name w:val="Hyperlink"/>
    <w:basedOn w:val="a0"/>
    <w:uiPriority w:val="99"/>
    <w:semiHidden/>
    <w:unhideWhenUsed/>
    <w:rsid w:val="00C07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Abdymamytova</dc:creator>
  <cp:lastModifiedBy>Gulmira Abdymamytova</cp:lastModifiedBy>
  <cp:revision>2</cp:revision>
  <cp:lastPrinted>2020-11-30T05:20:00Z</cp:lastPrinted>
  <dcterms:created xsi:type="dcterms:W3CDTF">2021-02-02T04:31:00Z</dcterms:created>
  <dcterms:modified xsi:type="dcterms:W3CDTF">2021-02-02T04:31:00Z</dcterms:modified>
</cp:coreProperties>
</file>