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A271E9" w:rsidRDefault="008344DB" w:rsidP="008344DB">
      <w:pPr>
        <w:jc w:val="center"/>
        <w:rPr>
          <w:rFonts w:cs="Times New Roman"/>
          <w:b/>
          <w:bCs/>
          <w:sz w:val="24"/>
          <w:szCs w:val="24"/>
        </w:rPr>
      </w:pPr>
      <w:r w:rsidRPr="00A271E9">
        <w:rPr>
          <w:rFonts w:cs="Times New Roman"/>
          <w:b/>
          <w:bCs/>
          <w:sz w:val="24"/>
          <w:szCs w:val="24"/>
        </w:rPr>
        <w:t xml:space="preserve">Информация о ходе реализации Детализированного плана мероприятий по демонтажу системной коррупции в </w:t>
      </w:r>
    </w:p>
    <w:p w:rsidR="008344DB" w:rsidRPr="00A271E9" w:rsidRDefault="008344DB" w:rsidP="008344DB">
      <w:pPr>
        <w:jc w:val="center"/>
        <w:rPr>
          <w:rFonts w:cs="Times New Roman"/>
          <w:b/>
          <w:bCs/>
          <w:sz w:val="24"/>
          <w:szCs w:val="24"/>
        </w:rPr>
      </w:pPr>
      <w:r w:rsidRPr="00A271E9">
        <w:rPr>
          <w:rFonts w:cs="Times New Roman"/>
          <w:b/>
          <w:bCs/>
          <w:sz w:val="24"/>
          <w:szCs w:val="24"/>
        </w:rPr>
        <w:t xml:space="preserve">Министерстве экономики Кыргызской Республики </w:t>
      </w:r>
      <w:r w:rsidR="00C06B55" w:rsidRPr="00A271E9">
        <w:rPr>
          <w:rFonts w:cs="Times New Roman"/>
          <w:b/>
          <w:bCs/>
          <w:sz w:val="24"/>
          <w:szCs w:val="24"/>
        </w:rPr>
        <w:t xml:space="preserve">по состоянию на </w:t>
      </w:r>
      <w:r w:rsidR="009E0423">
        <w:rPr>
          <w:rFonts w:cs="Times New Roman"/>
          <w:b/>
          <w:bCs/>
          <w:sz w:val="24"/>
          <w:szCs w:val="24"/>
        </w:rPr>
        <w:t>ок</w:t>
      </w:r>
      <w:r w:rsidR="00C06B55" w:rsidRPr="00A271E9">
        <w:rPr>
          <w:rFonts w:cs="Times New Roman"/>
          <w:b/>
          <w:bCs/>
          <w:sz w:val="24"/>
          <w:szCs w:val="24"/>
        </w:rPr>
        <w:t>тябрь</w:t>
      </w:r>
      <w:r w:rsidR="00FF78FF" w:rsidRPr="00A271E9">
        <w:rPr>
          <w:rFonts w:cs="Times New Roman"/>
          <w:b/>
          <w:bCs/>
          <w:sz w:val="24"/>
          <w:szCs w:val="24"/>
        </w:rPr>
        <w:t xml:space="preserve"> 2019</w:t>
      </w:r>
      <w:r w:rsidRPr="00A271E9">
        <w:rPr>
          <w:rFonts w:cs="Times New Roman"/>
          <w:b/>
          <w:bCs/>
          <w:sz w:val="24"/>
          <w:szCs w:val="24"/>
        </w:rPr>
        <w:t xml:space="preserve"> год</w:t>
      </w:r>
      <w:r w:rsidR="006F5E95" w:rsidRPr="00A271E9">
        <w:rPr>
          <w:rFonts w:cs="Times New Roman"/>
          <w:b/>
          <w:bCs/>
          <w:sz w:val="24"/>
          <w:szCs w:val="24"/>
        </w:rPr>
        <w:t>а</w:t>
      </w:r>
    </w:p>
    <w:p w:rsidR="008344DB" w:rsidRPr="00A271E9" w:rsidRDefault="008344DB" w:rsidP="008344DB">
      <w:pPr>
        <w:jc w:val="center"/>
        <w:rPr>
          <w:rFonts w:cs="Times New Roman"/>
          <w:b/>
          <w:bCs/>
          <w:sz w:val="24"/>
          <w:szCs w:val="24"/>
        </w:rPr>
      </w:pPr>
    </w:p>
    <w:tbl>
      <w:tblPr>
        <w:tblW w:w="152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gridCol w:w="12"/>
      </w:tblGrid>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A271E9"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A271E9" w:rsidRDefault="008344DB" w:rsidP="00735E03">
            <w:pPr>
              <w:ind w:firstLine="0"/>
              <w:contextualSpacing/>
              <w:jc w:val="center"/>
              <w:rPr>
                <w:rFonts w:cs="Times New Roman"/>
                <w:bCs/>
                <w:sz w:val="22"/>
              </w:rPr>
            </w:pPr>
            <w:r w:rsidRPr="00A271E9">
              <w:rPr>
                <w:rFonts w:cs="Times New Roman"/>
                <w:b/>
                <w:bCs/>
                <w:sz w:val="22"/>
              </w:rPr>
              <w:t>Наименование мероприятия</w:t>
            </w:r>
          </w:p>
        </w:tc>
        <w:tc>
          <w:tcPr>
            <w:tcW w:w="1247" w:type="dxa"/>
            <w:gridSpan w:val="2"/>
            <w:vAlign w:val="center"/>
          </w:tcPr>
          <w:p w:rsidR="008344DB" w:rsidRPr="00A271E9" w:rsidRDefault="008344DB" w:rsidP="00823BF2">
            <w:pPr>
              <w:ind w:left="-66" w:right="-80" w:firstLine="0"/>
              <w:contextualSpacing/>
              <w:jc w:val="center"/>
              <w:rPr>
                <w:rFonts w:cs="Times New Roman"/>
                <w:b/>
                <w:bCs/>
                <w:sz w:val="22"/>
              </w:rPr>
            </w:pPr>
            <w:r w:rsidRPr="00A271E9">
              <w:rPr>
                <w:rFonts w:cs="Times New Roman"/>
                <w:b/>
                <w:bCs/>
                <w:sz w:val="22"/>
              </w:rPr>
              <w:t>Исполн</w:t>
            </w:r>
            <w:r w:rsidR="00823BF2" w:rsidRPr="00A271E9">
              <w:rPr>
                <w:rFonts w:cs="Times New Roman"/>
                <w:b/>
                <w:bCs/>
                <w:sz w:val="22"/>
              </w:rPr>
              <w:t>-</w:t>
            </w:r>
            <w:r w:rsidRPr="00A271E9">
              <w:rPr>
                <w:rFonts w:cs="Times New Roman"/>
                <w:b/>
                <w:bCs/>
                <w:sz w:val="22"/>
              </w:rPr>
              <w:t>ль</w:t>
            </w:r>
          </w:p>
        </w:tc>
        <w:tc>
          <w:tcPr>
            <w:tcW w:w="1387" w:type="dxa"/>
            <w:vAlign w:val="center"/>
          </w:tcPr>
          <w:p w:rsidR="008344DB" w:rsidRPr="00A271E9" w:rsidRDefault="008344DB" w:rsidP="00735E03">
            <w:pPr>
              <w:ind w:right="-52" w:firstLine="0"/>
              <w:contextualSpacing/>
              <w:jc w:val="center"/>
              <w:rPr>
                <w:rFonts w:cs="Times New Roman"/>
                <w:bCs/>
                <w:sz w:val="22"/>
              </w:rPr>
            </w:pPr>
            <w:r w:rsidRPr="00A271E9">
              <w:rPr>
                <w:rFonts w:cs="Times New Roman"/>
                <w:b/>
                <w:bCs/>
                <w:sz w:val="22"/>
              </w:rPr>
              <w:t>Срок реализации</w:t>
            </w:r>
          </w:p>
        </w:tc>
        <w:tc>
          <w:tcPr>
            <w:tcW w:w="3094" w:type="dxa"/>
            <w:gridSpan w:val="2"/>
            <w:vAlign w:val="center"/>
          </w:tcPr>
          <w:p w:rsidR="008344DB" w:rsidRPr="00A271E9" w:rsidRDefault="008344DB" w:rsidP="00735E03">
            <w:pPr>
              <w:ind w:firstLine="0"/>
              <w:contextualSpacing/>
              <w:jc w:val="center"/>
              <w:rPr>
                <w:rFonts w:cs="Times New Roman"/>
                <w:bCs/>
                <w:sz w:val="22"/>
              </w:rPr>
            </w:pPr>
            <w:r w:rsidRPr="00A271E9">
              <w:rPr>
                <w:rFonts w:cs="Times New Roman"/>
                <w:b/>
                <w:bCs/>
                <w:sz w:val="22"/>
              </w:rPr>
              <w:t>Индикатор реализации</w:t>
            </w:r>
          </w:p>
        </w:tc>
        <w:tc>
          <w:tcPr>
            <w:tcW w:w="4548" w:type="dxa"/>
            <w:vAlign w:val="center"/>
          </w:tcPr>
          <w:p w:rsidR="008344DB" w:rsidRPr="00A271E9" w:rsidRDefault="008344DB" w:rsidP="00735E03">
            <w:pPr>
              <w:ind w:firstLine="0"/>
              <w:contextualSpacing/>
              <w:jc w:val="center"/>
              <w:rPr>
                <w:rFonts w:cs="Times New Roman"/>
                <w:b/>
                <w:bCs/>
                <w:sz w:val="22"/>
              </w:rPr>
            </w:pPr>
            <w:r w:rsidRPr="00A271E9">
              <w:rPr>
                <w:rFonts w:cs="Times New Roman"/>
                <w:b/>
                <w:bCs/>
                <w:sz w:val="22"/>
              </w:rPr>
              <w:t>Ожидаемые результаты</w:t>
            </w:r>
          </w:p>
        </w:tc>
      </w:tr>
      <w:tr w:rsidR="008344DB" w:rsidRPr="00A271E9" w:rsidTr="00535E3C">
        <w:trPr>
          <w:gridAfter w:val="1"/>
          <w:wAfter w:w="12" w:type="dxa"/>
          <w:trHeight w:val="353"/>
        </w:trPr>
        <w:tc>
          <w:tcPr>
            <w:tcW w:w="15274" w:type="dxa"/>
            <w:gridSpan w:val="11"/>
            <w:shd w:val="clear" w:color="auto" w:fill="D99594" w:themeFill="accent2"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ЗОНА 1. Государственные закупки консультационных услуг</w:t>
            </w:r>
          </w:p>
        </w:tc>
      </w:tr>
      <w:tr w:rsidR="008344DB" w:rsidRPr="00A271E9" w:rsidTr="00535E3C">
        <w:trPr>
          <w:gridAfter w:val="1"/>
          <w:wAfter w:w="12" w:type="dxa"/>
          <w:trHeight w:val="324"/>
        </w:trPr>
        <w:tc>
          <w:tcPr>
            <w:tcW w:w="15274" w:type="dxa"/>
            <w:gridSpan w:val="11"/>
            <w:shd w:val="clear" w:color="auto" w:fill="8DB3E2" w:themeFill="text2" w:themeFillTint="66"/>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w:t>
            </w:r>
          </w:p>
        </w:tc>
        <w:tc>
          <w:tcPr>
            <w:tcW w:w="4603" w:type="dxa"/>
            <w:gridSpan w:val="4"/>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 включить в законодательство КР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A271E9" w:rsidRDefault="008344DB" w:rsidP="00735E03">
            <w:pPr>
              <w:ind w:left="-66" w:right="-80" w:firstLine="0"/>
              <w:contextualSpacing/>
              <w:jc w:val="center"/>
              <w:rPr>
                <w:rFonts w:cs="Times New Roman"/>
                <w:bCs/>
                <w:sz w:val="24"/>
                <w:szCs w:val="24"/>
              </w:rPr>
            </w:pPr>
            <w:r w:rsidRPr="00A271E9">
              <w:rPr>
                <w:rFonts w:cs="Times New Roman"/>
                <w:bCs/>
                <w:sz w:val="24"/>
                <w:szCs w:val="24"/>
              </w:rPr>
              <w:t>МФ, МЭ</w:t>
            </w:r>
          </w:p>
        </w:tc>
        <w:tc>
          <w:tcPr>
            <w:tcW w:w="1387" w:type="dxa"/>
          </w:tcPr>
          <w:p w:rsidR="008344DB" w:rsidRPr="00A271E9" w:rsidRDefault="008344DB" w:rsidP="00735E03">
            <w:pPr>
              <w:ind w:right="-52" w:firstLine="0"/>
              <w:contextualSpacing/>
              <w:jc w:val="center"/>
              <w:rPr>
                <w:rFonts w:cs="Times New Roman"/>
                <w:bCs/>
                <w:sz w:val="24"/>
                <w:szCs w:val="24"/>
              </w:rPr>
            </w:pPr>
            <w:r w:rsidRPr="00A271E9">
              <w:rPr>
                <w:rFonts w:cs="Times New Roman"/>
                <w:bCs/>
                <w:sz w:val="24"/>
                <w:szCs w:val="24"/>
              </w:rPr>
              <w:t>30.09.2018</w:t>
            </w:r>
          </w:p>
        </w:tc>
        <w:tc>
          <w:tcPr>
            <w:tcW w:w="3094" w:type="dxa"/>
            <w:gridSpan w:val="2"/>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Разработка и утверждение приказом МФ КР порядка заключения и исполнения договора о закупках</w:t>
            </w:r>
          </w:p>
        </w:tc>
        <w:tc>
          <w:tcPr>
            <w:tcW w:w="4548" w:type="dxa"/>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В законодательство КР включен порядок коллегиального принятия решений при рассмотрении акта выполненных работ/услуг.</w:t>
            </w:r>
          </w:p>
        </w:tc>
      </w:tr>
      <w:tr w:rsidR="008344DB" w:rsidRPr="00A271E9"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2: Нарушение условий договора государственной закупки по оплате услуг</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w:t>
            </w:r>
          </w:p>
        </w:tc>
        <w:tc>
          <w:tcPr>
            <w:tcW w:w="4603" w:type="dxa"/>
            <w:gridSpan w:val="4"/>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 включить в законодательство КР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A271E9" w:rsidRDefault="008344DB" w:rsidP="00735E03">
            <w:pPr>
              <w:ind w:left="-66" w:right="-80" w:firstLine="0"/>
              <w:contextualSpacing/>
              <w:jc w:val="left"/>
              <w:rPr>
                <w:rFonts w:cs="Times New Roman"/>
                <w:bCs/>
                <w:sz w:val="24"/>
                <w:szCs w:val="24"/>
              </w:rPr>
            </w:pPr>
            <w:r w:rsidRPr="00A271E9">
              <w:rPr>
                <w:rFonts w:cs="Times New Roman"/>
                <w:bCs/>
                <w:sz w:val="24"/>
                <w:szCs w:val="24"/>
              </w:rPr>
              <w:t>МФ, МЭ</w:t>
            </w:r>
          </w:p>
        </w:tc>
        <w:tc>
          <w:tcPr>
            <w:tcW w:w="1387" w:type="dxa"/>
          </w:tcPr>
          <w:p w:rsidR="008344DB" w:rsidRPr="00A271E9" w:rsidRDefault="008344DB" w:rsidP="00735E03">
            <w:pPr>
              <w:ind w:right="-52" w:firstLine="0"/>
              <w:contextualSpacing/>
              <w:jc w:val="left"/>
              <w:rPr>
                <w:rFonts w:cs="Times New Roman"/>
                <w:bCs/>
                <w:sz w:val="24"/>
                <w:szCs w:val="24"/>
              </w:rPr>
            </w:pPr>
            <w:r w:rsidRPr="00A271E9">
              <w:rPr>
                <w:rFonts w:cs="Times New Roman"/>
                <w:bCs/>
                <w:sz w:val="24"/>
                <w:szCs w:val="24"/>
              </w:rPr>
              <w:t>30.09.2018</w:t>
            </w:r>
          </w:p>
        </w:tc>
        <w:tc>
          <w:tcPr>
            <w:tcW w:w="3094" w:type="dxa"/>
            <w:gridSpan w:val="2"/>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Разработка и утверждение приказом МФ КР порядка заключения и исполнения договора о закупках</w:t>
            </w:r>
          </w:p>
        </w:tc>
        <w:tc>
          <w:tcPr>
            <w:tcW w:w="4548" w:type="dxa"/>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A271E9" w:rsidTr="00535E3C">
        <w:trPr>
          <w:gridAfter w:val="1"/>
          <w:wAfter w:w="12" w:type="dxa"/>
          <w:trHeight w:val="2995"/>
        </w:trPr>
        <w:tc>
          <w:tcPr>
            <w:tcW w:w="15274" w:type="dxa"/>
            <w:gridSpan w:val="11"/>
          </w:tcPr>
          <w:p w:rsidR="00467245" w:rsidRPr="00A271E9" w:rsidRDefault="00467245" w:rsidP="00AF2BD6">
            <w:pPr>
              <w:ind w:firstLine="0"/>
              <w:jc w:val="left"/>
              <w:rPr>
                <w:rFonts w:eastAsia="Calibri" w:cs="Times New Roman"/>
                <w:b/>
                <w:color w:val="000000"/>
                <w:sz w:val="24"/>
                <w:szCs w:val="24"/>
                <w:u w:val="single"/>
                <w:shd w:val="clear" w:color="auto" w:fill="FFFFFF"/>
              </w:rPr>
            </w:pPr>
            <w:r w:rsidRPr="00A271E9">
              <w:rPr>
                <w:rFonts w:eastAsia="Calibri" w:cs="Times New Roman"/>
                <w:b/>
                <w:color w:val="000000"/>
                <w:sz w:val="24"/>
                <w:szCs w:val="24"/>
                <w:u w:val="single"/>
                <w:shd w:val="clear" w:color="auto" w:fill="FFFFFF"/>
              </w:rPr>
              <w:t>П.п. 1 и 2</w:t>
            </w:r>
          </w:p>
          <w:p w:rsidR="00AF2BD6" w:rsidRPr="00A271E9" w:rsidRDefault="00AF2BD6" w:rsidP="00AF2BD6">
            <w:pPr>
              <w:ind w:firstLine="0"/>
              <w:jc w:val="left"/>
              <w:rPr>
                <w:rFonts w:eastAsia="Calibri" w:cs="Times New Roman"/>
                <w:b/>
                <w:color w:val="000000"/>
                <w:sz w:val="24"/>
                <w:szCs w:val="24"/>
                <w:u w:val="single"/>
                <w:shd w:val="clear" w:color="auto" w:fill="FFFFFF"/>
              </w:rPr>
            </w:pPr>
            <w:r w:rsidRPr="00A271E9">
              <w:rPr>
                <w:rFonts w:eastAsia="Calibri" w:cs="Times New Roman"/>
                <w:b/>
                <w:color w:val="000000"/>
                <w:sz w:val="24"/>
                <w:szCs w:val="24"/>
                <w:u w:val="single"/>
                <w:shd w:val="clear" w:color="auto" w:fill="FFFFFF"/>
              </w:rPr>
              <w:t>Минфин</w:t>
            </w:r>
          </w:p>
          <w:p w:rsidR="0046724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В</w:t>
            </w:r>
            <w:r w:rsidRPr="00A271E9">
              <w:rPr>
                <w:rFonts w:eastAsia="Calibri" w:cs="Times New Roman"/>
                <w:color w:val="000000"/>
                <w:sz w:val="24"/>
                <w:szCs w:val="24"/>
                <w:shd w:val="clear" w:color="auto" w:fill="FFFFFF"/>
              </w:rPr>
              <w:t xml:space="preserve"> соответствии со статьей 51 Закона Кыргызской Республики «О государственных закупках» (далее</w:t>
            </w:r>
            <w:r w:rsidRPr="00A271E9">
              <w:rPr>
                <w:rFonts w:eastAsia="Calibri" w:cs="Times New Roman"/>
                <w:color w:val="000000"/>
                <w:sz w:val="24"/>
                <w:szCs w:val="24"/>
                <w:shd w:val="clear" w:color="auto" w:fill="FFFFFF"/>
              </w:rPr>
              <w:t xml:space="preserve"> </w:t>
            </w:r>
            <w:r w:rsidRPr="00A271E9">
              <w:rPr>
                <w:rFonts w:eastAsia="Calibri" w:cs="Times New Roman"/>
                <w:color w:val="000000"/>
                <w:sz w:val="24"/>
                <w:szCs w:val="24"/>
                <w:shd w:val="clear" w:color="auto" w:fill="FFFFFF"/>
              </w:rPr>
              <w:t>-</w:t>
            </w:r>
            <w:r w:rsidRPr="00A271E9">
              <w:rPr>
                <w:rFonts w:eastAsia="Calibri" w:cs="Times New Roman"/>
                <w:color w:val="000000"/>
                <w:sz w:val="24"/>
                <w:szCs w:val="24"/>
                <w:shd w:val="clear" w:color="auto" w:fill="FFFFFF"/>
              </w:rPr>
              <w:t xml:space="preserve"> </w:t>
            </w:r>
            <w:r w:rsidRPr="00A271E9">
              <w:rPr>
                <w:rFonts w:eastAsia="Calibri" w:cs="Times New Roman"/>
                <w:color w:val="000000"/>
                <w:sz w:val="24"/>
                <w:szCs w:val="24"/>
                <w:shd w:val="clear" w:color="auto" w:fill="FFFFFF"/>
              </w:rPr>
              <w:t>Закон о госзакупках), к договорам о государственных закупках применяются нормы Гражданского кодекса Кыргызской Республики. Согласно пункту 1 части 3 статьи 5 Закона о госзакупках,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 Следует отметить, что согласно части 6 статьи 10 Закона о госзакупках,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о госзакупках, нормативных правовых актов в области государственных закупок.</w:t>
            </w:r>
          </w:p>
          <w:p w:rsidR="0046724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Также отмечаем, что в соответствии с частью 4 статьи 51 Закона о госзакупках, договор о госзакупках,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настоящего Закона о госзакупках,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
          <w:p w:rsidR="0046724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Кроме того</w:t>
            </w:r>
            <w:r w:rsidRPr="00A271E9">
              <w:rPr>
                <w:rFonts w:eastAsia="Calibri" w:cs="Times New Roman"/>
                <w:color w:val="000000"/>
                <w:sz w:val="24"/>
                <w:szCs w:val="24"/>
                <w:shd w:val="clear" w:color="auto" w:fill="FFFFFF"/>
              </w:rPr>
              <w:t>,</w:t>
            </w:r>
            <w:r w:rsidRPr="00A271E9">
              <w:rPr>
                <w:rFonts w:eastAsia="Calibri" w:cs="Times New Roman"/>
                <w:color w:val="000000"/>
                <w:sz w:val="24"/>
                <w:szCs w:val="24"/>
                <w:shd w:val="clear" w:color="auto" w:fill="FFFFFF"/>
              </w:rPr>
              <w:t xml:space="preserve"> согласно части 5 статьи 51 Закона о госзакупках, в случае</w:t>
            </w:r>
            <w:r w:rsidRPr="00A271E9">
              <w:rPr>
                <w:rFonts w:eastAsia="Calibri" w:cs="Times New Roman"/>
                <w:color w:val="000000"/>
                <w:sz w:val="24"/>
                <w:szCs w:val="24"/>
                <w:shd w:val="clear" w:color="auto" w:fill="FFFFFF"/>
              </w:rPr>
              <w:t>,</w:t>
            </w:r>
            <w:r w:rsidRPr="00A271E9">
              <w:rPr>
                <w:rFonts w:eastAsia="Calibri" w:cs="Times New Roman"/>
                <w:color w:val="000000"/>
                <w:sz w:val="24"/>
                <w:szCs w:val="24"/>
                <w:shd w:val="clear" w:color="auto" w:fill="FFFFFF"/>
              </w:rPr>
              <w:t xml:space="preserve">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w:t>
            </w:r>
            <w:r w:rsidRPr="00A271E9">
              <w:rPr>
                <w:rFonts w:eastAsia="Calibri" w:cs="Times New Roman"/>
                <w:color w:val="000000"/>
                <w:sz w:val="24"/>
                <w:szCs w:val="24"/>
                <w:shd w:val="clear" w:color="auto" w:fill="FFFFFF"/>
              </w:rPr>
              <w:t>0 и более процентами акций,</w:t>
            </w:r>
            <w:r w:rsidRPr="00A271E9">
              <w:rPr>
                <w:rFonts w:eastAsia="Calibri" w:cs="Times New Roman"/>
                <w:color w:val="000000"/>
                <w:sz w:val="24"/>
                <w:szCs w:val="24"/>
                <w:shd w:val="clear" w:color="auto" w:fill="FFFFFF"/>
              </w:rPr>
              <w:tab/>
              <w:t>то в срок не</w:t>
            </w:r>
            <w:r w:rsidRPr="00A271E9">
              <w:rPr>
                <w:rFonts w:eastAsia="Calibri" w:cs="Times New Roman"/>
                <w:color w:val="000000"/>
                <w:sz w:val="24"/>
                <w:szCs w:val="24"/>
                <w:shd w:val="clear" w:color="auto" w:fill="FFFFFF"/>
              </w:rPr>
              <w:t xml:space="preserve"> </w:t>
            </w:r>
            <w:r w:rsidRPr="00A271E9">
              <w:rPr>
                <w:rFonts w:eastAsia="Calibri" w:cs="Times New Roman"/>
                <w:color w:val="000000"/>
                <w:sz w:val="24"/>
                <w:szCs w:val="24"/>
                <w:shd w:val="clear" w:color="auto" w:fill="FFFFFF"/>
              </w:rPr>
              <w:t xml:space="preserve">позднее чем в три месяца с момента </w:t>
            </w:r>
            <w:r w:rsidRPr="00A271E9">
              <w:rPr>
                <w:rFonts w:eastAsia="Calibri" w:cs="Times New Roman"/>
                <w:color w:val="000000"/>
                <w:sz w:val="24"/>
                <w:szCs w:val="24"/>
                <w:shd w:val="clear" w:color="auto" w:fill="FFFFFF"/>
              </w:rPr>
              <w:t>выполнения поставщиком своих обязательств по д</w:t>
            </w:r>
            <w:r w:rsidRPr="00A271E9">
              <w:rPr>
                <w:rFonts w:eastAsia="Calibri" w:cs="Times New Roman"/>
                <w:color w:val="000000"/>
                <w:sz w:val="24"/>
                <w:szCs w:val="24"/>
                <w:shd w:val="clear" w:color="auto" w:fill="FFFFFF"/>
              </w:rPr>
              <w:t>оговору</w:t>
            </w:r>
            <w:r w:rsidRPr="00A271E9">
              <w:rPr>
                <w:rFonts w:eastAsia="Calibri" w:cs="Times New Roman"/>
                <w:color w:val="000000"/>
                <w:sz w:val="24"/>
                <w:szCs w:val="24"/>
                <w:shd w:val="clear" w:color="auto" w:fill="FFFFFF"/>
              </w:rPr>
              <w:t>,</w:t>
            </w:r>
            <w:r w:rsidRPr="00A271E9">
              <w:rPr>
                <w:rFonts w:eastAsia="Calibri" w:cs="Times New Roman"/>
                <w:color w:val="000000"/>
                <w:sz w:val="24"/>
                <w:szCs w:val="24"/>
                <w:shd w:val="clear" w:color="auto" w:fill="FFFFFF"/>
              </w:rPr>
              <w:t xml:space="preserve"> закупающая организация обязана </w:t>
            </w:r>
            <w:r w:rsidRPr="00A271E9">
              <w:rPr>
                <w:rFonts w:eastAsia="Calibri" w:cs="Times New Roman"/>
                <w:color w:val="000000"/>
                <w:sz w:val="24"/>
                <w:szCs w:val="24"/>
                <w:shd w:val="clear" w:color="auto" w:fill="FFFFFF"/>
              </w:rPr>
              <w:t xml:space="preserve"> выплатить </w:t>
            </w:r>
            <w:r w:rsidRPr="00A271E9">
              <w:rPr>
                <w:rFonts w:eastAsia="Calibri" w:cs="Times New Roman"/>
                <w:color w:val="000000"/>
                <w:sz w:val="24"/>
                <w:szCs w:val="24"/>
                <w:shd w:val="clear" w:color="auto" w:fill="FFFFFF"/>
              </w:rPr>
              <w:t xml:space="preserve"> стоимость договора,</w:t>
            </w:r>
            <w:r w:rsidRPr="00A271E9">
              <w:rPr>
                <w:rFonts w:eastAsia="Calibri" w:cs="Times New Roman"/>
                <w:color w:val="000000"/>
                <w:sz w:val="24"/>
                <w:szCs w:val="24"/>
                <w:shd w:val="clear" w:color="auto" w:fill="FFFFFF"/>
              </w:rPr>
              <w:t xml:space="preserve"> </w:t>
            </w:r>
            <w:r w:rsidRPr="00A271E9">
              <w:rPr>
                <w:rFonts w:eastAsia="Calibri" w:cs="Times New Roman"/>
                <w:color w:val="000000"/>
                <w:sz w:val="24"/>
                <w:szCs w:val="24"/>
                <w:shd w:val="clear" w:color="auto" w:fill="FFFFFF"/>
              </w:rPr>
              <w:t xml:space="preserve">подтвержденную соответствующим актом выполненных работ. В случае отказа в выплате </w:t>
            </w:r>
            <w:r w:rsidRPr="00A271E9">
              <w:rPr>
                <w:rFonts w:eastAsia="Calibri" w:cs="Times New Roman"/>
                <w:color w:val="000000"/>
                <w:sz w:val="24"/>
                <w:szCs w:val="24"/>
                <w:shd w:val="clear" w:color="auto" w:fill="FFFFFF"/>
              </w:rPr>
              <w:lastRenderedPageBreak/>
              <w:t>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46724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На сегодняшний день, на Портале госзакупок внедрен функционал, который предусматривает обязательное опубликование деталей контракта, включающей в себя количество закупаемых товаров, цену за единицу и общую сумму договора. Кроме того</w:t>
            </w:r>
            <w:r w:rsidRPr="00A271E9">
              <w:rPr>
                <w:rFonts w:eastAsia="Calibri" w:cs="Times New Roman"/>
                <w:color w:val="000000"/>
                <w:sz w:val="24"/>
                <w:szCs w:val="24"/>
                <w:shd w:val="clear" w:color="auto" w:fill="FFFFFF"/>
              </w:rPr>
              <w:t>,</w:t>
            </w:r>
            <w:r w:rsidRPr="00A271E9">
              <w:rPr>
                <w:rFonts w:eastAsia="Calibri" w:cs="Times New Roman"/>
                <w:color w:val="000000"/>
                <w:sz w:val="24"/>
                <w:szCs w:val="24"/>
                <w:shd w:val="clear" w:color="auto" w:fill="FFFFFF"/>
              </w:rPr>
              <w:t xml:space="preserve"> внедрен функционал, который предусматривает обязательное заполнение и опубликование даты поставок, адрес и место поставок, а также условия поставок и дату оплаты. Тем самым, можно проследить исполнение договора о закупках.</w:t>
            </w:r>
          </w:p>
          <w:p w:rsidR="00C06B5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На основании вышеизложенного сообщаем, что вышеуказанный Закон предусматривает нормы</w:t>
            </w:r>
            <w:r w:rsidRPr="00A271E9">
              <w:rPr>
                <w:rFonts w:eastAsia="Calibri" w:cs="Times New Roman"/>
                <w:color w:val="000000"/>
                <w:sz w:val="24"/>
                <w:szCs w:val="24"/>
                <w:shd w:val="clear" w:color="auto" w:fill="FFFFFF"/>
              </w:rPr>
              <w:t>,</w:t>
            </w:r>
            <w:r w:rsidRPr="00A271E9">
              <w:rPr>
                <w:rFonts w:eastAsia="Calibri" w:cs="Times New Roman"/>
                <w:color w:val="000000"/>
                <w:sz w:val="24"/>
                <w:szCs w:val="24"/>
                <w:shd w:val="clear" w:color="auto" w:fill="FFFFFF"/>
              </w:rPr>
              <w:t xml:space="preserve"> касающиеся ответственности должностных лиц за нарушения заключенных договоров и внедрен функционал, который предусматривает обязательное заполнение и опубликование даты поставок, адрес и место поставок, а также условия поставок и дату оплаты, а также к договорам о госзакупках действуют нормы Гражданского кодекса </w:t>
            </w:r>
            <w:r w:rsidR="009E0423">
              <w:rPr>
                <w:rFonts w:eastAsia="Calibri" w:cs="Times New Roman"/>
                <w:color w:val="000000"/>
                <w:sz w:val="24"/>
                <w:szCs w:val="24"/>
                <w:shd w:val="clear" w:color="auto" w:fill="FFFFFF"/>
              </w:rPr>
              <w:t>КР</w:t>
            </w:r>
            <w:r w:rsidRPr="00A271E9">
              <w:rPr>
                <w:rFonts w:eastAsia="Calibri" w:cs="Times New Roman"/>
                <w:color w:val="000000"/>
                <w:sz w:val="24"/>
                <w:szCs w:val="24"/>
                <w:shd w:val="clear" w:color="auto" w:fill="FFFFFF"/>
              </w:rPr>
              <w:t xml:space="preserve">, в связи с чем </w:t>
            </w:r>
            <w:r w:rsidRPr="00A271E9">
              <w:rPr>
                <w:rFonts w:eastAsia="Calibri" w:cs="Times New Roman"/>
                <w:color w:val="000000"/>
                <w:sz w:val="24"/>
                <w:szCs w:val="24"/>
                <w:shd w:val="clear" w:color="auto" w:fill="FFFFFF"/>
              </w:rPr>
              <w:t>Министерство финансов</w:t>
            </w:r>
            <w:r w:rsidRPr="00A271E9">
              <w:rPr>
                <w:rFonts w:eastAsia="Calibri" w:cs="Times New Roman"/>
                <w:color w:val="000000"/>
                <w:sz w:val="24"/>
                <w:szCs w:val="24"/>
                <w:shd w:val="clear" w:color="auto" w:fill="FFFFFF"/>
              </w:rPr>
              <w:t xml:space="preserve"> считает целесообразным </w:t>
            </w:r>
            <w:r w:rsidRPr="00A271E9">
              <w:rPr>
                <w:rFonts w:eastAsia="Calibri" w:cs="Times New Roman"/>
                <w:b/>
                <w:color w:val="000000"/>
                <w:sz w:val="24"/>
                <w:szCs w:val="24"/>
                <w:shd w:val="clear" w:color="auto" w:fill="FFFFFF"/>
              </w:rPr>
              <w:t>исключить пункты 1 и 2</w:t>
            </w:r>
            <w:r w:rsidRPr="00A271E9">
              <w:rPr>
                <w:rFonts w:eastAsia="Calibri" w:cs="Times New Roman"/>
                <w:color w:val="000000"/>
                <w:sz w:val="24"/>
                <w:szCs w:val="24"/>
                <w:shd w:val="clear" w:color="auto" w:fill="FFFFFF"/>
              </w:rPr>
              <w:t xml:space="preserve"> </w:t>
            </w:r>
            <w:r w:rsidR="009E0423">
              <w:rPr>
                <w:rFonts w:eastAsia="Calibri" w:cs="Times New Roman"/>
                <w:color w:val="000000"/>
                <w:sz w:val="24"/>
                <w:szCs w:val="24"/>
                <w:shd w:val="clear" w:color="auto" w:fill="FFFFFF"/>
              </w:rPr>
              <w:t>Плана МЭКР</w:t>
            </w:r>
            <w:r w:rsidRPr="00A271E9">
              <w:rPr>
                <w:rFonts w:eastAsia="Calibri" w:cs="Times New Roman"/>
                <w:color w:val="000000"/>
                <w:sz w:val="24"/>
                <w:szCs w:val="24"/>
                <w:shd w:val="clear" w:color="auto" w:fill="FFFFFF"/>
              </w:rPr>
              <w:t>.</w:t>
            </w:r>
          </w:p>
          <w:p w:rsidR="0046724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(О</w:t>
            </w:r>
            <w:r w:rsidRPr="00A271E9">
              <w:rPr>
                <w:rFonts w:eastAsia="Calibri" w:cs="Times New Roman"/>
                <w:color w:val="000000"/>
                <w:sz w:val="24"/>
                <w:szCs w:val="24"/>
                <w:shd w:val="clear" w:color="auto" w:fill="FFFFFF"/>
              </w:rPr>
              <w:t>твет на письмо Министерства экономики от 25.09.2019 года № 20/14647</w:t>
            </w:r>
            <w:r w:rsidRPr="00A271E9">
              <w:rPr>
                <w:rFonts w:eastAsia="Calibri" w:cs="Times New Roman"/>
                <w:color w:val="000000"/>
                <w:sz w:val="24"/>
                <w:szCs w:val="24"/>
                <w:shd w:val="clear" w:color="auto" w:fill="FFFFFF"/>
              </w:rPr>
              <w:t xml:space="preserve">). </w:t>
            </w:r>
            <w:r w:rsidRPr="00A271E9">
              <w:rPr>
                <w:rFonts w:eastAsia="Calibri" w:cs="Times New Roman"/>
                <w:color w:val="000000"/>
                <w:sz w:val="24"/>
                <w:szCs w:val="24"/>
                <w:shd w:val="clear" w:color="auto" w:fill="FFFFFF"/>
              </w:rPr>
              <w:t xml:space="preserve"> </w:t>
            </w:r>
          </w:p>
        </w:tc>
      </w:tr>
      <w:tr w:rsidR="008344DB" w:rsidRPr="00A271E9"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A271E9" w:rsidRDefault="002D05CB" w:rsidP="002D05CB">
            <w:pPr>
              <w:ind w:left="-66" w:right="-66" w:firstLine="0"/>
              <w:contextualSpacing/>
              <w:jc w:val="center"/>
              <w:rPr>
                <w:rFonts w:cs="Times New Roman"/>
                <w:b/>
                <w:sz w:val="24"/>
                <w:szCs w:val="24"/>
              </w:rPr>
            </w:pPr>
            <w:r w:rsidRPr="00A271E9">
              <w:rPr>
                <w:rFonts w:cs="Times New Roman"/>
                <w:b/>
                <w:sz w:val="24"/>
                <w:szCs w:val="24"/>
              </w:rPr>
              <w:lastRenderedPageBreak/>
              <w:t>Коррупционный риск № 3</w:t>
            </w:r>
            <w:r w:rsidR="008344DB" w:rsidRPr="00A271E9">
              <w:rPr>
                <w:rFonts w:cs="Times New Roman"/>
                <w:b/>
                <w:sz w:val="24"/>
                <w:szCs w:val="24"/>
              </w:rPr>
              <w:t xml:space="preserve">: </w:t>
            </w:r>
            <w:r w:rsidRPr="00A271E9">
              <w:rPr>
                <w:rFonts w:cs="Times New Roman"/>
                <w:b/>
                <w:sz w:val="24"/>
                <w:szCs w:val="24"/>
              </w:rPr>
              <w:t>Мнимая конкуренция</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3</w:t>
            </w:r>
          </w:p>
        </w:tc>
        <w:tc>
          <w:tcPr>
            <w:tcW w:w="4603" w:type="dxa"/>
            <w:gridSpan w:val="4"/>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A271E9" w:rsidRDefault="008344DB" w:rsidP="00735E03">
            <w:pPr>
              <w:ind w:left="-66" w:right="-80" w:firstLine="0"/>
              <w:contextualSpacing/>
              <w:jc w:val="left"/>
              <w:rPr>
                <w:rFonts w:cs="Times New Roman"/>
                <w:bCs/>
                <w:sz w:val="24"/>
                <w:szCs w:val="24"/>
              </w:rPr>
            </w:pPr>
            <w:r w:rsidRPr="00A271E9">
              <w:rPr>
                <w:rFonts w:cs="Times New Roman"/>
                <w:bCs/>
                <w:sz w:val="24"/>
                <w:szCs w:val="24"/>
              </w:rPr>
              <w:t>МФ, МЭ</w:t>
            </w:r>
          </w:p>
        </w:tc>
        <w:tc>
          <w:tcPr>
            <w:tcW w:w="1387" w:type="dxa"/>
          </w:tcPr>
          <w:p w:rsidR="008344DB" w:rsidRPr="00A271E9" w:rsidRDefault="008344DB" w:rsidP="00735E03">
            <w:pPr>
              <w:ind w:right="-52" w:firstLine="0"/>
              <w:contextualSpacing/>
              <w:jc w:val="left"/>
              <w:rPr>
                <w:rFonts w:cs="Times New Roman"/>
                <w:bCs/>
                <w:sz w:val="24"/>
                <w:szCs w:val="24"/>
              </w:rPr>
            </w:pPr>
            <w:r w:rsidRPr="00A271E9">
              <w:rPr>
                <w:rFonts w:cs="Times New Roman"/>
                <w:bCs/>
                <w:sz w:val="24"/>
                <w:szCs w:val="24"/>
              </w:rPr>
              <w:t>30.09.2018</w:t>
            </w:r>
          </w:p>
        </w:tc>
        <w:tc>
          <w:tcPr>
            <w:tcW w:w="3094" w:type="dxa"/>
            <w:gridSpan w:val="2"/>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Разработка и утверждение приказа МФ КР</w:t>
            </w:r>
          </w:p>
        </w:tc>
        <w:tc>
          <w:tcPr>
            <w:tcW w:w="4548" w:type="dxa"/>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Минимизирована возможность заключения договора о закупке с аффилированными лицами.</w:t>
            </w:r>
          </w:p>
        </w:tc>
      </w:tr>
      <w:tr w:rsidR="008344DB" w:rsidRPr="00A271E9" w:rsidTr="00535E3C">
        <w:trPr>
          <w:gridAfter w:val="1"/>
          <w:wAfter w:w="12" w:type="dxa"/>
        </w:trPr>
        <w:tc>
          <w:tcPr>
            <w:tcW w:w="15274" w:type="dxa"/>
            <w:gridSpan w:val="11"/>
          </w:tcPr>
          <w:p w:rsidR="008344DB" w:rsidRPr="00A271E9" w:rsidRDefault="008344DB" w:rsidP="008344DB">
            <w:pPr>
              <w:ind w:firstLine="0"/>
              <w:rPr>
                <w:rFonts w:eastAsia="Calibri" w:cs="Times New Roman"/>
                <w:b/>
                <w:color w:val="000000"/>
                <w:sz w:val="24"/>
                <w:szCs w:val="24"/>
                <w:u w:val="single"/>
                <w:shd w:val="clear" w:color="auto" w:fill="FFFFFF"/>
              </w:rPr>
            </w:pPr>
            <w:r w:rsidRPr="00A271E9">
              <w:rPr>
                <w:rFonts w:eastAsia="Calibri" w:cs="Times New Roman"/>
                <w:b/>
                <w:color w:val="000000"/>
                <w:sz w:val="24"/>
                <w:szCs w:val="24"/>
                <w:u w:val="single"/>
                <w:shd w:val="clear" w:color="auto" w:fill="FFFFFF"/>
              </w:rPr>
              <w:t>Минфин</w:t>
            </w:r>
          </w:p>
          <w:p w:rsidR="005305BB" w:rsidRPr="00A271E9" w:rsidRDefault="005305BB" w:rsidP="005305BB">
            <w:pPr>
              <w:pStyle w:val="20"/>
              <w:shd w:val="clear" w:color="auto" w:fill="auto"/>
              <w:spacing w:after="0"/>
              <w:ind w:right="360"/>
            </w:pPr>
            <w:r w:rsidRPr="00A271E9">
              <w:rPr>
                <w:color w:val="000000"/>
                <w:sz w:val="24"/>
                <w:szCs w:val="24"/>
                <w:lang w:eastAsia="ru-RU" w:bidi="ru-RU"/>
              </w:rPr>
              <w:t>С</w:t>
            </w:r>
            <w:r w:rsidRPr="00A271E9">
              <w:rPr>
                <w:color w:val="000000"/>
                <w:sz w:val="24"/>
                <w:szCs w:val="24"/>
                <w:lang w:eastAsia="ru-RU" w:bidi="ru-RU"/>
              </w:rPr>
              <w:t>огласно стать</w:t>
            </w:r>
            <w:r w:rsidRPr="00A271E9">
              <w:rPr>
                <w:color w:val="000000"/>
                <w:sz w:val="24"/>
                <w:szCs w:val="24"/>
                <w:lang w:eastAsia="ru-RU" w:bidi="ru-RU"/>
              </w:rPr>
              <w:t>и</w:t>
            </w:r>
            <w:r w:rsidRPr="00A271E9">
              <w:rPr>
                <w:color w:val="000000"/>
                <w:sz w:val="24"/>
                <w:szCs w:val="24"/>
                <w:lang w:eastAsia="ru-RU" w:bidi="ru-RU"/>
              </w:rPr>
              <w:t xml:space="preserve"> 3 Закона о госзакупках, аффилированное лицо - лицо, соответствующее одному или нескольким нижеперечисленным признакам: лицо, оказывающее влияние на принятие решения по процедурам государственных закупок; руководители и работники закупающих организаций, а также их близкие родственники; поставщики (подрядчики), учредителями и (или) участниками которых являются лица, занимающие политические государственные должности, политические муниципальные должности, специальные государственные должности, и их близкие родственники.</w:t>
            </w:r>
          </w:p>
          <w:p w:rsidR="005305BB" w:rsidRPr="00A271E9" w:rsidRDefault="005305BB" w:rsidP="005305BB">
            <w:pPr>
              <w:pStyle w:val="20"/>
              <w:shd w:val="clear" w:color="auto" w:fill="auto"/>
              <w:spacing w:after="0"/>
              <w:ind w:right="360"/>
            </w:pPr>
            <w:r w:rsidRPr="00A271E9">
              <w:rPr>
                <w:color w:val="000000"/>
                <w:sz w:val="24"/>
                <w:szCs w:val="24"/>
                <w:lang w:eastAsia="ru-RU" w:bidi="ru-RU"/>
              </w:rPr>
              <w:t>В соответствии со статьей 6 Закона о госзакупках, государственным, муниципальным служащим и работникам закупающих организаций и членам конкурсной комиссии запрещается:</w:t>
            </w:r>
          </w:p>
          <w:p w:rsidR="005305BB" w:rsidRPr="00A271E9" w:rsidRDefault="005305BB" w:rsidP="005305BB">
            <w:pPr>
              <w:pStyle w:val="20"/>
              <w:numPr>
                <w:ilvl w:val="0"/>
                <w:numId w:val="4"/>
              </w:numPr>
              <w:shd w:val="clear" w:color="auto" w:fill="auto"/>
              <w:tabs>
                <w:tab w:val="left" w:pos="270"/>
              </w:tabs>
              <w:spacing w:after="0"/>
              <w:ind w:right="360"/>
            </w:pPr>
            <w:r w:rsidRPr="00A271E9">
              <w:rPr>
                <w:color w:val="000000"/>
                <w:sz w:val="24"/>
                <w:szCs w:val="24"/>
                <w:lang w:eastAsia="ru-RU" w:bidi="ru-RU"/>
              </w:rPr>
              <w:t>оказывать какое-либо влияние на решение в государственных закупках в интересах любой из сторон закупок;</w:t>
            </w:r>
          </w:p>
          <w:p w:rsidR="005305BB" w:rsidRPr="00A271E9" w:rsidRDefault="005305BB" w:rsidP="005305BB">
            <w:pPr>
              <w:pStyle w:val="20"/>
              <w:numPr>
                <w:ilvl w:val="0"/>
                <w:numId w:val="4"/>
              </w:numPr>
              <w:shd w:val="clear" w:color="auto" w:fill="auto"/>
              <w:tabs>
                <w:tab w:val="left" w:pos="270"/>
                <w:tab w:val="left" w:pos="1750"/>
              </w:tabs>
              <w:spacing w:after="0"/>
              <w:ind w:right="360"/>
            </w:pPr>
            <w:r w:rsidRPr="00A271E9">
              <w:rPr>
                <w:color w:val="000000"/>
                <w:sz w:val="24"/>
                <w:szCs w:val="24"/>
                <w:lang w:eastAsia="ru-RU" w:bidi="ru-RU"/>
              </w:rPr>
              <w:t>участвовать в качестве поставщиков (подрядчиков) или быть с ними аффилированным лицом при закупках, регулируемых настоящим Законом о госзакупках;</w:t>
            </w:r>
          </w:p>
          <w:p w:rsidR="005305BB" w:rsidRPr="00A271E9" w:rsidRDefault="005305BB" w:rsidP="005305BB">
            <w:pPr>
              <w:pStyle w:val="20"/>
              <w:numPr>
                <w:ilvl w:val="0"/>
                <w:numId w:val="4"/>
              </w:numPr>
              <w:shd w:val="clear" w:color="auto" w:fill="auto"/>
              <w:tabs>
                <w:tab w:val="left" w:pos="270"/>
              </w:tabs>
              <w:spacing w:after="0"/>
            </w:pPr>
            <w:r w:rsidRPr="00A271E9">
              <w:rPr>
                <w:color w:val="000000"/>
                <w:sz w:val="24"/>
                <w:szCs w:val="24"/>
                <w:lang w:eastAsia="ru-RU" w:bidi="ru-RU"/>
              </w:rPr>
              <w:t>быть аффилированным лицом.</w:t>
            </w:r>
          </w:p>
          <w:p w:rsidR="005305BB" w:rsidRPr="00A271E9" w:rsidRDefault="005305BB" w:rsidP="005305BB">
            <w:pPr>
              <w:pStyle w:val="20"/>
              <w:shd w:val="clear" w:color="auto" w:fill="auto"/>
              <w:tabs>
                <w:tab w:val="left" w:pos="270"/>
              </w:tabs>
              <w:spacing w:after="0"/>
              <w:ind w:right="360"/>
            </w:pPr>
            <w:r w:rsidRPr="00A271E9">
              <w:rPr>
                <w:color w:val="000000"/>
                <w:sz w:val="24"/>
                <w:szCs w:val="24"/>
                <w:lang w:eastAsia="ru-RU" w:bidi="ru-RU"/>
              </w:rPr>
              <w:t>В случае нарушения работниками закупающих организаций или членами конкурсной комиссии положений настоящей части они привлекаются к ответственности в установленном законодательством Кыргызской Республики порядке, а процедуры закупок приостанавливаются либо прекращаются по решению закупающей организации или суда.</w:t>
            </w:r>
          </w:p>
          <w:p w:rsidR="005305BB" w:rsidRPr="00A271E9" w:rsidRDefault="005305BB" w:rsidP="005305BB">
            <w:pPr>
              <w:pStyle w:val="20"/>
              <w:shd w:val="clear" w:color="auto" w:fill="auto"/>
              <w:tabs>
                <w:tab w:val="left" w:pos="270"/>
              </w:tabs>
              <w:spacing w:after="0"/>
            </w:pPr>
            <w:r w:rsidRPr="00A271E9">
              <w:rPr>
                <w:color w:val="000000"/>
                <w:sz w:val="24"/>
                <w:szCs w:val="24"/>
                <w:lang w:eastAsia="ru-RU" w:bidi="ru-RU"/>
              </w:rPr>
              <w:t>Лицо не может исполнять обязанности, связанные с процедурами закупок, если</w:t>
            </w:r>
            <w:r w:rsidRPr="00A271E9">
              <w:t xml:space="preserve"> </w:t>
            </w:r>
            <w:r w:rsidRPr="00A271E9">
              <w:rPr>
                <w:color w:val="000000"/>
                <w:sz w:val="24"/>
                <w:szCs w:val="24"/>
                <w:lang w:eastAsia="ru-RU" w:bidi="ru-RU"/>
              </w:rPr>
              <w:t>оно:</w:t>
            </w:r>
          </w:p>
          <w:p w:rsidR="005305BB" w:rsidRPr="00A271E9" w:rsidRDefault="005305BB" w:rsidP="005305BB">
            <w:pPr>
              <w:pStyle w:val="20"/>
              <w:numPr>
                <w:ilvl w:val="0"/>
                <w:numId w:val="5"/>
              </w:numPr>
              <w:shd w:val="clear" w:color="auto" w:fill="auto"/>
              <w:tabs>
                <w:tab w:val="left" w:pos="270"/>
              </w:tabs>
              <w:spacing w:after="0"/>
            </w:pPr>
            <w:r w:rsidRPr="00A271E9">
              <w:rPr>
                <w:color w:val="000000"/>
                <w:sz w:val="24"/>
                <w:szCs w:val="24"/>
                <w:lang w:eastAsia="ru-RU" w:bidi="ru-RU"/>
              </w:rPr>
              <w:t>является аффилированным лицом;</w:t>
            </w:r>
          </w:p>
          <w:p w:rsidR="005305BB" w:rsidRPr="00A271E9" w:rsidRDefault="005305BB" w:rsidP="005305BB">
            <w:pPr>
              <w:pStyle w:val="20"/>
              <w:numPr>
                <w:ilvl w:val="0"/>
                <w:numId w:val="5"/>
              </w:numPr>
              <w:shd w:val="clear" w:color="auto" w:fill="auto"/>
              <w:tabs>
                <w:tab w:val="left" w:pos="270"/>
                <w:tab w:val="left" w:pos="1741"/>
              </w:tabs>
              <w:spacing w:after="0"/>
              <w:ind w:right="360"/>
            </w:pPr>
            <w:r w:rsidRPr="00A271E9">
              <w:rPr>
                <w:color w:val="000000"/>
                <w:sz w:val="24"/>
                <w:szCs w:val="24"/>
                <w:lang w:eastAsia="ru-RU" w:bidi="ru-RU"/>
              </w:rPr>
              <w:t>в течение предшествующих двух лет являлось сотрудником какого-либо поставщика (подрядчика), участвующего в процедурах закупок.</w:t>
            </w:r>
          </w:p>
          <w:p w:rsidR="005305BB" w:rsidRPr="00A271E9" w:rsidRDefault="005305BB" w:rsidP="005305BB">
            <w:pPr>
              <w:pStyle w:val="20"/>
              <w:shd w:val="clear" w:color="auto" w:fill="auto"/>
              <w:spacing w:after="0"/>
              <w:ind w:right="360"/>
            </w:pPr>
            <w:r w:rsidRPr="00A271E9">
              <w:rPr>
                <w:color w:val="000000"/>
                <w:sz w:val="24"/>
                <w:szCs w:val="24"/>
                <w:lang w:eastAsia="ru-RU" w:bidi="ru-RU"/>
              </w:rPr>
              <w:t xml:space="preserve">Закупающая организация не может заключать договор о закупках или рамочное соглашение с поставщиком (подрядчиком), если учредитель (учредители) или руководитель (руководители) является (являются) учредителем (учредителями) или руководителем (руководителями) </w:t>
            </w:r>
            <w:r w:rsidRPr="00A271E9">
              <w:rPr>
                <w:color w:val="000000"/>
                <w:sz w:val="24"/>
                <w:szCs w:val="24"/>
                <w:lang w:eastAsia="ru-RU" w:bidi="ru-RU"/>
              </w:rPr>
              <w:lastRenderedPageBreak/>
              <w:t>другого поставщика (подрядчика), участвующего в одном конкурсе.</w:t>
            </w:r>
          </w:p>
          <w:p w:rsidR="005305BB" w:rsidRPr="00A271E9" w:rsidRDefault="005305BB" w:rsidP="005305BB">
            <w:pPr>
              <w:pStyle w:val="20"/>
              <w:shd w:val="clear" w:color="auto" w:fill="auto"/>
              <w:spacing w:after="0"/>
              <w:ind w:right="320"/>
            </w:pPr>
            <w:r w:rsidRPr="00A271E9">
              <w:rPr>
                <w:color w:val="000000"/>
                <w:sz w:val="24"/>
                <w:szCs w:val="24"/>
                <w:lang w:eastAsia="ru-RU" w:bidi="ru-RU"/>
              </w:rPr>
              <w:t xml:space="preserve">Закупающая организация не может заключать договор или рамочное соглашение </w:t>
            </w:r>
            <w:r w:rsidRPr="00A271E9">
              <w:rPr>
                <w:color w:val="000000"/>
                <w:sz w:val="24"/>
                <w:szCs w:val="24"/>
                <w:lang w:eastAsia="ru-RU" w:bidi="ru-RU"/>
              </w:rPr>
              <w:t>о</w:t>
            </w:r>
            <w:r w:rsidRPr="00A271E9">
              <w:rPr>
                <w:color w:val="000000"/>
                <w:sz w:val="24"/>
                <w:szCs w:val="24"/>
                <w:lang w:eastAsia="ru-RU" w:bidi="ru-RU"/>
              </w:rPr>
              <w:t xml:space="preserve"> закупках с поставщиком (подрядчиком), учредителем и (или) участниками которых являются лица, занимающие политические государственные, политические муниципальные должности, специальные государственные должности и их близкие родственники.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Закупающая организация вправе потребовать от поставщика (подрядчика) письменное подтверждение об отсутствии аффилированности с лицами, занимающими политические государственные, политические муниципальные должности, специальные государственные должности и их близкими родственниками.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Закупающая организация не может заключать договор или рамочное соглашение о закупках с поставщиком (подрядчиком), сотрудник которого отвечал за подготовку спецификаций или конкурсной документации либо поставщик (подрядчик) за последние два года являлся сотрудником данной закупающей организации.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Все участники конкурса должны соблюдать основные принципы этики поведения в процессе государственных закупок и при исполнении договоров о закупках. Они не должны быть замешаны в неправомерных действиях, таких как коррупция, мошенничество, сговор и принуждение, указанных в Уголовном кодексе Кыргызской Республики.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Закупающая организация не может заключить договор о закупках или рамочное соглашение с поставщиком (подрядчиком), который является дочерней компанией или имеет совместных сотрудников, которых наняли для предоставления консультационных услуг в процессе выполнения единого задания, связанного с одним предметом договора о закупках.</w:t>
            </w:r>
          </w:p>
          <w:p w:rsidR="005305BB" w:rsidRPr="00A271E9" w:rsidRDefault="005305BB" w:rsidP="005305BB">
            <w:pPr>
              <w:pStyle w:val="20"/>
              <w:shd w:val="clear" w:color="auto" w:fill="auto"/>
              <w:spacing w:after="0"/>
              <w:ind w:right="320"/>
            </w:pPr>
            <w:r w:rsidRPr="00A271E9">
              <w:rPr>
                <w:color w:val="000000"/>
                <w:sz w:val="24"/>
                <w:szCs w:val="24"/>
                <w:lang w:eastAsia="ru-RU" w:bidi="ru-RU"/>
              </w:rPr>
              <w:t>В случае выявления закупающей организацией фактов, указанных в частях 1-7 настоящей статьи, конкурсные заявки таких поставщиков (подрядчиков) подлежат отклонению.</w:t>
            </w:r>
            <w:r w:rsidR="003D3488" w:rsidRPr="00A271E9">
              <w:t xml:space="preserve"> </w:t>
            </w:r>
            <w:r w:rsidRPr="00A271E9">
              <w:rPr>
                <w:color w:val="000000"/>
                <w:sz w:val="24"/>
                <w:szCs w:val="24"/>
                <w:lang w:eastAsia="ru-RU" w:bidi="ru-RU"/>
              </w:rPr>
              <w:t>Отклонение конкурсной заявки либо отмена конкурса в соответствии с настоящей статьей и причины этого отражаются в протоколе процедур закупок.</w:t>
            </w:r>
          </w:p>
          <w:p w:rsidR="005305BB" w:rsidRPr="00A271E9" w:rsidRDefault="005305BB" w:rsidP="005305BB">
            <w:pPr>
              <w:pStyle w:val="20"/>
              <w:shd w:val="clear" w:color="auto" w:fill="auto"/>
              <w:tabs>
                <w:tab w:val="left" w:pos="5922"/>
              </w:tabs>
              <w:spacing w:after="0"/>
              <w:ind w:right="320"/>
            </w:pPr>
            <w:r w:rsidRPr="00A271E9">
              <w:rPr>
                <w:color w:val="000000"/>
                <w:sz w:val="24"/>
                <w:szCs w:val="24"/>
                <w:lang w:eastAsia="ru-RU" w:bidi="ru-RU"/>
              </w:rPr>
              <w:t>Также согласно Стандартной конкурсной документации на закупку товаров, работ и услуг одноэтапным, двухэтапным, упрошенным методами и методом на понижение цены, утвержденного приказом Министерства финансов Кыргызской Респуб</w:t>
            </w:r>
            <w:r w:rsidRPr="00A271E9">
              <w:rPr>
                <w:color w:val="000000"/>
                <w:sz w:val="24"/>
                <w:szCs w:val="24"/>
                <w:lang w:eastAsia="ru-RU" w:bidi="ru-RU"/>
              </w:rPr>
              <w:t>лики от 14 октября 2015 года №</w:t>
            </w:r>
            <w:r w:rsidRPr="00A271E9">
              <w:rPr>
                <w:color w:val="000000"/>
                <w:sz w:val="24"/>
                <w:szCs w:val="24"/>
                <w:lang w:eastAsia="ru-RU" w:bidi="ru-RU"/>
              </w:rPr>
              <w:t>175-П, поставщики (подрядчики)</w:t>
            </w:r>
            <w:r w:rsidRPr="00A271E9">
              <w:rPr>
                <w:color w:val="000000"/>
                <w:sz w:val="24"/>
                <w:szCs w:val="24"/>
                <w:lang w:eastAsia="ru-RU" w:bidi="ru-RU"/>
              </w:rPr>
              <w:t xml:space="preserve"> </w:t>
            </w:r>
            <w:r w:rsidRPr="00A271E9">
              <w:rPr>
                <w:color w:val="000000"/>
                <w:sz w:val="24"/>
                <w:szCs w:val="24"/>
                <w:lang w:eastAsia="ru-RU" w:bidi="ru-RU"/>
              </w:rPr>
              <w:t>представляют сведения, которые требуются от участников конкурса, что руководители, учредители и участники поставщика (подрядчика) не являются аффилированными лицами.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Вместе с тем отмечаем, что на веб-портале государственных закупок предусмотрен модуль по подтверждению конфликта интересов и аффилированности лиц участников конкурса в процессе подачи конкурсной заявки со стороны поставщиков (подрядчиков).</w:t>
            </w:r>
            <w:r w:rsidRPr="00A271E9">
              <w:rPr>
                <w:color w:val="000000"/>
                <w:sz w:val="24"/>
                <w:szCs w:val="24"/>
                <w:lang w:eastAsia="ru-RU" w:bidi="ru-RU"/>
              </w:rPr>
              <w:t xml:space="preserve"> </w:t>
            </w:r>
            <w:r w:rsidRPr="00A271E9">
              <w:rPr>
                <w:color w:val="000000"/>
                <w:sz w:val="24"/>
                <w:szCs w:val="24"/>
                <w:lang w:eastAsia="ru-RU" w:bidi="ru-RU"/>
              </w:rPr>
              <w:t>Таким образом</w:t>
            </w:r>
            <w:r w:rsidR="009E0423">
              <w:rPr>
                <w:color w:val="000000"/>
                <w:sz w:val="24"/>
                <w:szCs w:val="24"/>
                <w:lang w:eastAsia="ru-RU" w:bidi="ru-RU"/>
              </w:rPr>
              <w:t>,</w:t>
            </w:r>
            <w:r w:rsidRPr="00A271E9">
              <w:rPr>
                <w:color w:val="000000"/>
                <w:sz w:val="24"/>
                <w:szCs w:val="24"/>
                <w:lang w:eastAsia="ru-RU" w:bidi="ru-RU"/>
              </w:rPr>
              <w:t xml:space="preserve"> данный вопрос отрегулирован на законодательном и системном уровн</w:t>
            </w:r>
            <w:r w:rsidR="003D3488" w:rsidRPr="00A271E9">
              <w:rPr>
                <w:color w:val="000000"/>
                <w:sz w:val="24"/>
                <w:szCs w:val="24"/>
                <w:lang w:eastAsia="ru-RU" w:bidi="ru-RU"/>
              </w:rPr>
              <w:t>ях</w:t>
            </w:r>
            <w:r w:rsidRPr="00A271E9">
              <w:rPr>
                <w:color w:val="000000"/>
                <w:sz w:val="24"/>
                <w:szCs w:val="24"/>
                <w:lang w:eastAsia="ru-RU" w:bidi="ru-RU"/>
              </w:rPr>
              <w:t xml:space="preserve"> и нет необходимости внесения </w:t>
            </w:r>
            <w:r w:rsidR="003D3488" w:rsidRPr="00A271E9">
              <w:rPr>
                <w:color w:val="000000"/>
                <w:sz w:val="24"/>
                <w:szCs w:val="24"/>
                <w:lang w:eastAsia="ru-RU" w:bidi="ru-RU"/>
              </w:rPr>
              <w:t>изменений в Закон о госзакупках. В</w:t>
            </w:r>
            <w:r w:rsidRPr="00A271E9">
              <w:rPr>
                <w:color w:val="000000"/>
                <w:sz w:val="24"/>
                <w:szCs w:val="24"/>
                <w:lang w:eastAsia="ru-RU" w:bidi="ru-RU"/>
              </w:rPr>
              <w:t xml:space="preserve"> этой связи считаем целесообразным </w:t>
            </w:r>
            <w:r w:rsidRPr="00A271E9">
              <w:rPr>
                <w:b/>
                <w:color w:val="000000"/>
                <w:sz w:val="24"/>
                <w:szCs w:val="24"/>
                <w:lang w:eastAsia="ru-RU" w:bidi="ru-RU"/>
              </w:rPr>
              <w:t>исключить пункт 3</w:t>
            </w:r>
            <w:r w:rsidRPr="00A271E9">
              <w:rPr>
                <w:color w:val="000000"/>
                <w:sz w:val="24"/>
                <w:szCs w:val="24"/>
                <w:lang w:eastAsia="ru-RU" w:bidi="ru-RU"/>
              </w:rPr>
              <w:t xml:space="preserve"> Плана.</w:t>
            </w:r>
          </w:p>
          <w:p w:rsidR="00562790" w:rsidRPr="00A271E9" w:rsidRDefault="002D05CB" w:rsidP="008344DB">
            <w:pPr>
              <w:ind w:firstLine="0"/>
              <w:contextualSpacing/>
              <w:jc w:val="left"/>
              <w:rPr>
                <w:rFonts w:eastAsia="Calibri" w:cs="Times New Roman"/>
                <w:b/>
                <w:color w:val="000000"/>
                <w:sz w:val="24"/>
                <w:szCs w:val="24"/>
                <w:u w:val="single"/>
                <w:shd w:val="clear" w:color="auto" w:fill="FFFFFF"/>
              </w:rPr>
            </w:pPr>
            <w:r w:rsidRPr="00A271E9">
              <w:rPr>
                <w:rFonts w:eastAsia="Calibri" w:cs="Times New Roman"/>
                <w:b/>
                <w:color w:val="000000"/>
                <w:sz w:val="24"/>
                <w:szCs w:val="24"/>
                <w:u w:val="single"/>
                <w:shd w:val="clear" w:color="auto" w:fill="FFFFFF"/>
              </w:rPr>
              <w:t xml:space="preserve">Минэконом </w:t>
            </w:r>
          </w:p>
          <w:p w:rsidR="009E0423" w:rsidRDefault="005305BB" w:rsidP="005305BB">
            <w:pPr>
              <w:ind w:firstLine="0"/>
              <w:contextualSpacing/>
              <w:jc w:val="left"/>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Н</w:t>
            </w:r>
            <w:r w:rsidR="002D05CB" w:rsidRPr="00A271E9">
              <w:rPr>
                <w:rFonts w:eastAsia="Calibri" w:cs="Times New Roman"/>
                <w:color w:val="000000"/>
                <w:sz w:val="24"/>
                <w:szCs w:val="24"/>
                <w:shd w:val="clear" w:color="auto" w:fill="FFFFFF"/>
              </w:rPr>
              <w:t xml:space="preserve">аправлено письмо в Минфин КР </w:t>
            </w:r>
            <w:r w:rsidR="00FD72DB" w:rsidRPr="00A271E9">
              <w:rPr>
                <w:rFonts w:eastAsia="Calibri" w:cs="Times New Roman"/>
                <w:color w:val="000000"/>
                <w:sz w:val="24"/>
                <w:szCs w:val="24"/>
                <w:shd w:val="clear" w:color="auto" w:fill="FFFFFF"/>
              </w:rPr>
              <w:t xml:space="preserve">(исх.№02/2678 от 25.02.2019 г.) </w:t>
            </w:r>
            <w:r w:rsidR="002D05CB" w:rsidRPr="00A271E9">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госзакупок в части проведения консультационных </w:t>
            </w:r>
            <w:r w:rsidR="00FD72DB" w:rsidRPr="00A271E9">
              <w:rPr>
                <w:rFonts w:eastAsia="Calibri" w:cs="Times New Roman"/>
                <w:color w:val="000000"/>
                <w:sz w:val="24"/>
                <w:szCs w:val="24"/>
                <w:shd w:val="clear" w:color="auto" w:fill="FFFFFF"/>
              </w:rPr>
              <w:t xml:space="preserve">услуг </w:t>
            </w:r>
            <w:r w:rsidR="002D05CB" w:rsidRPr="00A271E9">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w:t>
            </w:r>
            <w:r w:rsidR="009E0423">
              <w:rPr>
                <w:rFonts w:eastAsia="Calibri" w:cs="Times New Roman"/>
                <w:color w:val="000000"/>
                <w:sz w:val="24"/>
                <w:szCs w:val="24"/>
                <w:shd w:val="clear" w:color="auto" w:fill="FFFFFF"/>
              </w:rPr>
              <w:t xml:space="preserve"> </w:t>
            </w:r>
          </w:p>
          <w:p w:rsidR="002D05CB" w:rsidRPr="00A271E9" w:rsidRDefault="009E0423" w:rsidP="005305BB">
            <w:pPr>
              <w:ind w:firstLine="0"/>
              <w:contextualSpacing/>
              <w:jc w:val="left"/>
              <w:rPr>
                <w:rFonts w:eastAsia="Calibri" w:cs="Times New Roman"/>
                <w:color w:val="000000"/>
                <w:sz w:val="24"/>
                <w:szCs w:val="24"/>
                <w:shd w:val="clear" w:color="auto" w:fill="FFFFFF"/>
              </w:rPr>
            </w:pPr>
            <w:r>
              <w:rPr>
                <w:rFonts w:eastAsia="Calibri" w:cs="Times New Roman"/>
                <w:color w:val="000000"/>
                <w:sz w:val="24"/>
                <w:szCs w:val="24"/>
                <w:shd w:val="clear" w:color="auto" w:fill="FFFFFF"/>
              </w:rPr>
              <w:t>П</w:t>
            </w:r>
            <w:r w:rsidR="00C06B55" w:rsidRPr="00A271E9">
              <w:rPr>
                <w:rFonts w:eastAsia="Calibri" w:cs="Times New Roman"/>
                <w:color w:val="000000"/>
                <w:sz w:val="24"/>
                <w:szCs w:val="24"/>
                <w:shd w:val="clear" w:color="auto" w:fill="FFFFFF"/>
              </w:rPr>
              <w:t>овторно направлено письмо в Минфин с просьбой предоставить обновленную информацию (исх. 20/14647 от 25.09.2019 г.).</w:t>
            </w:r>
            <w:r w:rsidR="002D05CB" w:rsidRPr="00A271E9">
              <w:rPr>
                <w:rFonts w:eastAsia="Calibri" w:cs="Times New Roman"/>
                <w:color w:val="000000"/>
                <w:sz w:val="24"/>
                <w:szCs w:val="24"/>
                <w:shd w:val="clear" w:color="auto" w:fill="FFFFFF"/>
              </w:rPr>
              <w:t xml:space="preserve">  </w:t>
            </w:r>
          </w:p>
        </w:tc>
      </w:tr>
      <w:tr w:rsidR="008344DB" w:rsidRPr="00A271E9"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lastRenderedPageBreak/>
              <w:t>ЗОНА 2. Проверки субъектов предпринимательства</w:t>
            </w:r>
          </w:p>
        </w:tc>
      </w:tr>
      <w:tr w:rsidR="008344DB" w:rsidRPr="00A271E9" w:rsidTr="00535E3C">
        <w:tblPrEx>
          <w:tblLook w:val="04A0" w:firstRow="1" w:lastRow="0" w:firstColumn="1" w:lastColumn="0" w:noHBand="0" w:noVBand="1"/>
        </w:tblPrEx>
        <w:trPr>
          <w:gridAfter w:val="1"/>
          <w:wAfter w:w="12" w:type="dxa"/>
          <w:trHeight w:hRule="exact" w:val="314"/>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4: Прием жалоб</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4</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Разработать порядок приема, </w:t>
            </w:r>
            <w:r w:rsidRPr="00A271E9">
              <w:rPr>
                <w:rFonts w:cs="Times New Roman"/>
                <w:bCs/>
                <w:sz w:val="24"/>
                <w:szCs w:val="24"/>
              </w:rPr>
              <w:lastRenderedPageBreak/>
              <w:t xml:space="preserve">рассмотрения жалоб, раскрытия информации о жалобах и результатах рассмотрения жалоб на веб-портале </w:t>
            </w:r>
            <w:hyperlink r:id="rId8" w:history="1">
              <w:r w:rsidRPr="00A271E9">
                <w:rPr>
                  <w:rStyle w:val="a7"/>
                  <w:rFonts w:cs="Times New Roman"/>
                  <w:bCs/>
                  <w:sz w:val="24"/>
                  <w:szCs w:val="24"/>
                  <w:lang w:val="en-US"/>
                </w:rPr>
                <w:t>www</w:t>
              </w:r>
              <w:r w:rsidRPr="00A271E9">
                <w:rPr>
                  <w:rStyle w:val="a7"/>
                  <w:rFonts w:cs="Times New Roman"/>
                  <w:bCs/>
                  <w:sz w:val="24"/>
                  <w:szCs w:val="24"/>
                </w:rPr>
                <w:t>.</w:t>
              </w:r>
              <w:r w:rsidRPr="00A271E9">
                <w:rPr>
                  <w:rStyle w:val="a7"/>
                  <w:rFonts w:cs="Times New Roman"/>
                  <w:bCs/>
                  <w:sz w:val="24"/>
                  <w:szCs w:val="24"/>
                  <w:lang w:val="en-US"/>
                </w:rPr>
                <w:t>proverka</w:t>
              </w:r>
              <w:r w:rsidRPr="00A271E9">
                <w:rPr>
                  <w:rStyle w:val="a7"/>
                  <w:rFonts w:cs="Times New Roman"/>
                  <w:bCs/>
                  <w:sz w:val="24"/>
                  <w:szCs w:val="24"/>
                </w:rPr>
                <w:t>.</w:t>
              </w:r>
              <w:r w:rsidRPr="00A271E9">
                <w:rPr>
                  <w:rStyle w:val="a7"/>
                  <w:rFonts w:cs="Times New Roman"/>
                  <w:bCs/>
                  <w:sz w:val="24"/>
                  <w:szCs w:val="24"/>
                  <w:lang w:val="en-US"/>
                </w:rPr>
                <w:t>kg</w:t>
              </w:r>
            </w:hyperlink>
            <w:r w:rsidRPr="00A271E9">
              <w:rPr>
                <w:rFonts w:cs="Times New Roman"/>
                <w:bCs/>
                <w:sz w:val="24"/>
                <w:szCs w:val="24"/>
              </w:rPr>
              <w:t xml:space="preserve">. </w:t>
            </w:r>
          </w:p>
        </w:tc>
        <w:tc>
          <w:tcPr>
            <w:tcW w:w="1331" w:type="dxa"/>
            <w:gridSpan w:val="3"/>
          </w:tcPr>
          <w:p w:rsidR="008344DB" w:rsidRPr="00A271E9" w:rsidRDefault="008344DB" w:rsidP="00823BF2">
            <w:pPr>
              <w:ind w:left="-66" w:right="-80" w:firstLine="70"/>
              <w:jc w:val="center"/>
              <w:rPr>
                <w:rFonts w:cs="Times New Roman"/>
                <w:sz w:val="24"/>
                <w:szCs w:val="24"/>
              </w:rPr>
            </w:pPr>
            <w:r w:rsidRPr="00A271E9">
              <w:rPr>
                <w:rFonts w:cs="Times New Roman"/>
                <w:sz w:val="24"/>
                <w:szCs w:val="24"/>
              </w:rPr>
              <w:lastRenderedPageBreak/>
              <w:t>МЭ</w:t>
            </w:r>
          </w:p>
        </w:tc>
        <w:tc>
          <w:tcPr>
            <w:tcW w:w="1387" w:type="dxa"/>
          </w:tcPr>
          <w:p w:rsidR="008344DB" w:rsidRPr="00A271E9" w:rsidRDefault="008344DB" w:rsidP="00735E03">
            <w:pPr>
              <w:ind w:right="-52" w:firstLine="0"/>
              <w:rPr>
                <w:rFonts w:cs="Times New Roman"/>
                <w:b/>
                <w:sz w:val="24"/>
                <w:szCs w:val="24"/>
              </w:rPr>
            </w:pPr>
            <w:r w:rsidRPr="00A271E9">
              <w:rPr>
                <w:rFonts w:cs="Times New Roman"/>
                <w:bCs/>
                <w:sz w:val="24"/>
                <w:szCs w:val="24"/>
              </w:rPr>
              <w:t>30.09. 2018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внесение и </w:t>
            </w:r>
            <w:r w:rsidRPr="00A271E9">
              <w:rPr>
                <w:rFonts w:cs="Times New Roman"/>
                <w:sz w:val="24"/>
                <w:szCs w:val="24"/>
              </w:rPr>
              <w:lastRenderedPageBreak/>
              <w:t xml:space="preserve">принятие решения ПКР </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lastRenderedPageBreak/>
              <w:t xml:space="preserve">Минимизирован коррупционный риск </w:t>
            </w:r>
            <w:r w:rsidRPr="00A271E9">
              <w:rPr>
                <w:rFonts w:cs="Times New Roman"/>
                <w:sz w:val="24"/>
                <w:szCs w:val="24"/>
              </w:rPr>
              <w:lastRenderedPageBreak/>
              <w:t>сокрытия информации о поданных жалобах, а также обеспечено обнародование результатов рассмотрения жалоб.</w:t>
            </w:r>
          </w:p>
        </w:tc>
      </w:tr>
      <w:tr w:rsidR="005C0AC2" w:rsidRPr="00A271E9" w:rsidTr="00535E3C">
        <w:trPr>
          <w:gridAfter w:val="1"/>
          <w:wAfter w:w="12" w:type="dxa"/>
        </w:trPr>
        <w:tc>
          <w:tcPr>
            <w:tcW w:w="15274" w:type="dxa"/>
            <w:gridSpan w:val="11"/>
          </w:tcPr>
          <w:p w:rsidR="00FB6AA9" w:rsidRPr="00A271E9" w:rsidRDefault="00FB6AA9" w:rsidP="00FB6AA9">
            <w:pPr>
              <w:ind w:firstLine="0"/>
              <w:rPr>
                <w:rFonts w:eastAsia="Calibri" w:cs="Times New Roman"/>
                <w:b/>
                <w:sz w:val="24"/>
                <w:szCs w:val="24"/>
                <w:u w:val="single"/>
              </w:rPr>
            </w:pPr>
            <w:r w:rsidRPr="00A271E9">
              <w:rPr>
                <w:rFonts w:eastAsia="Calibri" w:cs="Times New Roman"/>
                <w:b/>
                <w:sz w:val="24"/>
                <w:szCs w:val="24"/>
                <w:u w:val="single"/>
              </w:rPr>
              <w:lastRenderedPageBreak/>
              <w:t>Исполнено</w:t>
            </w:r>
          </w:p>
          <w:p w:rsidR="00FB6AA9" w:rsidRPr="00A271E9" w:rsidRDefault="00FB6AA9" w:rsidP="00FB6AA9">
            <w:pPr>
              <w:ind w:firstLine="0"/>
              <w:rPr>
                <w:rFonts w:eastAsia="Calibri" w:cs="Times New Roman"/>
                <w:sz w:val="24"/>
                <w:szCs w:val="24"/>
              </w:rPr>
            </w:pPr>
            <w:r w:rsidRPr="00A271E9">
              <w:rPr>
                <w:rFonts w:eastAsia="Calibri" w:cs="Times New Roman"/>
                <w:sz w:val="24"/>
                <w:szCs w:val="24"/>
              </w:rPr>
              <w:t xml:space="preserve">Разработана </w:t>
            </w:r>
            <w:r w:rsidR="00F74F55" w:rsidRPr="00A271E9">
              <w:rPr>
                <w:rFonts w:eastAsia="Calibri" w:cs="Times New Roman"/>
                <w:sz w:val="24"/>
                <w:szCs w:val="24"/>
              </w:rPr>
              <w:t xml:space="preserve">и внедрена </w:t>
            </w:r>
            <w:r w:rsidRPr="00A271E9">
              <w:rPr>
                <w:rFonts w:eastAsia="Calibri" w:cs="Times New Roman"/>
                <w:sz w:val="24"/>
                <w:szCs w:val="24"/>
              </w:rPr>
              <w:t>функция приема, рассмотрения жалоб, раскрытия информации о жалобах и результатах рассмотрения жалоб на веб-портале www.proverka.k</w:t>
            </w:r>
            <w:r w:rsidR="00F74F55" w:rsidRPr="00A271E9">
              <w:rPr>
                <w:rFonts w:eastAsia="Calibri" w:cs="Times New Roman"/>
                <w:sz w:val="24"/>
                <w:szCs w:val="24"/>
              </w:rPr>
              <w:t>g. Также разработана инструкция</w:t>
            </w:r>
            <w:r w:rsidRPr="00A271E9">
              <w:rPr>
                <w:rFonts w:eastAsia="Calibri" w:cs="Times New Roman"/>
                <w:sz w:val="24"/>
                <w:szCs w:val="24"/>
              </w:rPr>
              <w:t xml:space="preserve"> по использованию функционала портала PROVERKA.GOV.KG.</w:t>
            </w:r>
          </w:p>
          <w:p w:rsidR="00FB6AA9" w:rsidRPr="00A271E9" w:rsidRDefault="00FB6AA9" w:rsidP="00F74F55">
            <w:pPr>
              <w:ind w:firstLine="0"/>
              <w:rPr>
                <w:rFonts w:eastAsia="Calibri" w:cs="Times New Roman"/>
                <w:b/>
                <w:sz w:val="24"/>
                <w:szCs w:val="24"/>
              </w:rPr>
            </w:pPr>
            <w:r w:rsidRPr="00A271E9">
              <w:rPr>
                <w:rFonts w:eastAsia="Calibri" w:cs="Times New Roman"/>
                <w:sz w:val="24"/>
                <w:szCs w:val="24"/>
              </w:rPr>
              <w:t xml:space="preserve">При этом отмечаем, что порядок приема и рассмотрения жалоб </w:t>
            </w:r>
            <w:r w:rsidR="00F74F55" w:rsidRPr="00A271E9">
              <w:rPr>
                <w:rFonts w:eastAsia="Calibri" w:cs="Times New Roman"/>
                <w:sz w:val="24"/>
                <w:szCs w:val="24"/>
              </w:rPr>
              <w:t>установлен</w:t>
            </w:r>
            <w:r w:rsidRPr="00A271E9">
              <w:rPr>
                <w:rFonts w:eastAsia="Calibri" w:cs="Times New Roman"/>
                <w:sz w:val="24"/>
                <w:szCs w:val="24"/>
              </w:rPr>
              <w:t xml:space="preserve"> Закон</w:t>
            </w:r>
            <w:r w:rsidR="00F74F55" w:rsidRPr="00A271E9">
              <w:rPr>
                <w:rFonts w:eastAsia="Calibri" w:cs="Times New Roman"/>
                <w:sz w:val="24"/>
                <w:szCs w:val="24"/>
              </w:rPr>
              <w:t>а</w:t>
            </w:r>
            <w:r w:rsidRPr="00A271E9">
              <w:rPr>
                <w:rFonts w:eastAsia="Calibri" w:cs="Times New Roman"/>
                <w:sz w:val="24"/>
                <w:szCs w:val="24"/>
              </w:rPr>
              <w:t>м</w:t>
            </w:r>
            <w:r w:rsidR="00F74F55" w:rsidRPr="00A271E9">
              <w:rPr>
                <w:rFonts w:eastAsia="Calibri" w:cs="Times New Roman"/>
                <w:sz w:val="24"/>
                <w:szCs w:val="24"/>
              </w:rPr>
              <w:t>и</w:t>
            </w:r>
            <w:r w:rsidRPr="00A271E9">
              <w:rPr>
                <w:rFonts w:eastAsia="Calibri" w:cs="Times New Roman"/>
                <w:sz w:val="24"/>
                <w:szCs w:val="24"/>
              </w:rPr>
              <w:t xml:space="preserve"> Кыргызской Республики «О порядке рассмотрения обращений граждан» и «Об основах административной деятельности </w:t>
            </w:r>
            <w:r w:rsidR="00F74F55" w:rsidRPr="00A271E9">
              <w:rPr>
                <w:rFonts w:eastAsia="Calibri" w:cs="Times New Roman"/>
                <w:sz w:val="24"/>
                <w:szCs w:val="24"/>
              </w:rPr>
              <w:t xml:space="preserve">и административных процедурах». </w:t>
            </w:r>
            <w:r w:rsidRPr="00A271E9">
              <w:rPr>
                <w:rFonts w:eastAsia="Calibri" w:cs="Times New Roman"/>
                <w:sz w:val="24"/>
                <w:szCs w:val="24"/>
              </w:rPr>
              <w:t xml:space="preserve">В связи  с чем, </w:t>
            </w:r>
            <w:r w:rsidR="00F74F55" w:rsidRPr="00A271E9">
              <w:rPr>
                <w:rFonts w:eastAsia="Calibri" w:cs="Times New Roman"/>
                <w:sz w:val="24"/>
                <w:szCs w:val="24"/>
              </w:rPr>
              <w:t xml:space="preserve">в </w:t>
            </w:r>
            <w:r w:rsidR="00F74F55" w:rsidRPr="00A271E9">
              <w:rPr>
                <w:rFonts w:cs="Times New Roman"/>
                <w:sz w:val="24"/>
                <w:szCs w:val="24"/>
              </w:rPr>
              <w:t xml:space="preserve">разработке </w:t>
            </w:r>
            <w:r w:rsidR="00F74F55" w:rsidRPr="00A271E9">
              <w:rPr>
                <w:rFonts w:eastAsia="Calibri" w:cs="Times New Roman"/>
                <w:sz w:val="24"/>
                <w:szCs w:val="24"/>
              </w:rPr>
              <w:t>нового НПА, регулирующего данный вопрос</w:t>
            </w:r>
            <w:r w:rsidR="00F74F55" w:rsidRPr="00A271E9">
              <w:rPr>
                <w:rFonts w:cs="Times New Roman"/>
                <w:sz w:val="24"/>
                <w:szCs w:val="24"/>
              </w:rPr>
              <w:t xml:space="preserve"> </w:t>
            </w:r>
            <w:r w:rsidRPr="00A271E9">
              <w:rPr>
                <w:rFonts w:eastAsia="Calibri" w:cs="Times New Roman"/>
                <w:sz w:val="24"/>
                <w:szCs w:val="24"/>
              </w:rPr>
              <w:t xml:space="preserve">считаем не </w:t>
            </w:r>
            <w:r w:rsidR="00F74F55" w:rsidRPr="00A271E9">
              <w:rPr>
                <w:rFonts w:eastAsia="Calibri" w:cs="Times New Roman"/>
                <w:sz w:val="24"/>
                <w:szCs w:val="24"/>
              </w:rPr>
              <w:t>целесообразным.</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5</w:t>
            </w:r>
          </w:p>
        </w:tc>
        <w:tc>
          <w:tcPr>
            <w:tcW w:w="4519" w:type="dxa"/>
            <w:gridSpan w:val="3"/>
          </w:tcPr>
          <w:p w:rsidR="008344DB" w:rsidRPr="00A271E9" w:rsidRDefault="008344DB" w:rsidP="00735E03">
            <w:pPr>
              <w:ind w:firstLine="0"/>
              <w:contextualSpacing/>
              <w:jc w:val="left"/>
              <w:rPr>
                <w:rFonts w:cs="Times New Roman"/>
                <w:bCs/>
                <w:i/>
                <w:sz w:val="24"/>
                <w:szCs w:val="24"/>
              </w:rPr>
            </w:pPr>
            <w:r w:rsidRPr="00A271E9">
              <w:rPr>
                <w:rFonts w:cs="Times New Roman"/>
                <w:bCs/>
                <w:sz w:val="24"/>
                <w:szCs w:val="24"/>
              </w:rPr>
              <w:t>На базе действующего Колл-центра обеспечить прозрачность сайта по жалобам предпринимателей</w:t>
            </w:r>
          </w:p>
        </w:tc>
        <w:tc>
          <w:tcPr>
            <w:tcW w:w="1331" w:type="dxa"/>
            <w:gridSpan w:val="3"/>
          </w:tcPr>
          <w:p w:rsidR="008344DB" w:rsidRPr="00A271E9" w:rsidRDefault="008344DB" w:rsidP="00823BF2">
            <w:pPr>
              <w:ind w:left="-66" w:right="-80" w:firstLine="70"/>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30.06.2018</w:t>
            </w:r>
          </w:p>
          <w:p w:rsidR="008344DB" w:rsidRPr="00A271E9" w:rsidRDefault="008344DB" w:rsidP="00735E03">
            <w:pPr>
              <w:ind w:right="-52" w:firstLine="0"/>
              <w:rPr>
                <w:rFonts w:cs="Times New Roman"/>
                <w:sz w:val="24"/>
                <w:szCs w:val="24"/>
              </w:rPr>
            </w:pPr>
          </w:p>
          <w:p w:rsidR="008344DB" w:rsidRPr="00A271E9" w:rsidRDefault="008344DB" w:rsidP="00735E03">
            <w:pPr>
              <w:ind w:right="-52" w:firstLine="0"/>
              <w:rPr>
                <w:rFonts w:cs="Times New Roman"/>
                <w:i/>
                <w:sz w:val="24"/>
                <w:szCs w:val="24"/>
              </w:rPr>
            </w:pPr>
          </w:p>
        </w:tc>
        <w:tc>
          <w:tcPr>
            <w:tcW w:w="3094" w:type="dxa"/>
            <w:gridSpan w:val="2"/>
          </w:tcPr>
          <w:p w:rsidR="008344DB" w:rsidRPr="00A271E9" w:rsidRDefault="008344DB" w:rsidP="00735E03">
            <w:pPr>
              <w:ind w:left="-38" w:right="-66" w:firstLine="0"/>
              <w:jc w:val="left"/>
              <w:rPr>
                <w:rFonts w:cs="Times New Roman"/>
                <w:sz w:val="24"/>
                <w:szCs w:val="24"/>
              </w:rPr>
            </w:pPr>
            <w:r w:rsidRPr="00A271E9">
              <w:rPr>
                <w:rFonts w:cs="Times New Roman"/>
                <w:sz w:val="24"/>
                <w:szCs w:val="24"/>
              </w:rPr>
              <w:t xml:space="preserve">Обеспечен прием жалоб на действия/ бездействия </w:t>
            </w:r>
            <w:r w:rsidRPr="00A271E9">
              <w:rPr>
                <w:rFonts w:cs="Times New Roman"/>
                <w:bCs/>
                <w:sz w:val="24"/>
                <w:szCs w:val="24"/>
              </w:rPr>
              <w:t xml:space="preserve">должностных лиц осуществляющих проверку, а также обеспечено </w:t>
            </w:r>
            <w:r w:rsidRPr="00A271E9">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Минимизирован коррупционный риск сокрытия информации о поданных жалобах</w:t>
            </w:r>
          </w:p>
        </w:tc>
      </w:tr>
      <w:tr w:rsidR="005C0AC2" w:rsidRPr="00A271E9" w:rsidTr="00535E3C">
        <w:trPr>
          <w:gridAfter w:val="1"/>
          <w:wAfter w:w="12" w:type="dxa"/>
        </w:trPr>
        <w:tc>
          <w:tcPr>
            <w:tcW w:w="15274" w:type="dxa"/>
            <w:gridSpan w:val="11"/>
          </w:tcPr>
          <w:p w:rsidR="005C0AC2" w:rsidRPr="00A271E9"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A271E9">
              <w:rPr>
                <w:rFonts w:eastAsia="Times New Roman" w:cs="Times New Roman"/>
                <w:b/>
                <w:sz w:val="24"/>
                <w:szCs w:val="24"/>
                <w:u w:val="single"/>
                <w:lang w:val="ky-KG" w:eastAsia="ru-RU"/>
              </w:rPr>
              <w:t>Исполнено</w:t>
            </w:r>
          </w:p>
          <w:p w:rsidR="005C0AC2" w:rsidRPr="00A271E9"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A271E9">
              <w:rPr>
                <w:rFonts w:eastAsia="Times New Roman" w:cs="Times New Roman"/>
                <w:sz w:val="24"/>
                <w:szCs w:val="24"/>
                <w:lang w:val="ky-KG" w:eastAsia="ru-RU"/>
              </w:rPr>
              <w:t>Министерством 30 сентября 2018 года запущен новый официальный веб-сайт (</w:t>
            </w:r>
            <w:r w:rsidRPr="00A271E9">
              <w:rPr>
                <w:rFonts w:eastAsia="Times New Roman" w:cs="Times New Roman"/>
                <w:sz w:val="24"/>
                <w:szCs w:val="24"/>
                <w:lang w:val="en-US" w:eastAsia="ru-RU"/>
              </w:rPr>
              <w:t>www</w:t>
            </w:r>
            <w:r w:rsidRPr="00A271E9">
              <w:rPr>
                <w:rFonts w:eastAsia="Times New Roman" w:cs="Times New Roman"/>
                <w:sz w:val="24"/>
                <w:szCs w:val="24"/>
                <w:lang w:eastAsia="ru-RU"/>
              </w:rPr>
              <w:t>.</w:t>
            </w:r>
            <w:r w:rsidRPr="00A271E9">
              <w:rPr>
                <w:rFonts w:eastAsia="Times New Roman" w:cs="Times New Roman"/>
                <w:sz w:val="24"/>
                <w:szCs w:val="24"/>
                <w:lang w:val="en-US" w:eastAsia="ru-RU"/>
              </w:rPr>
              <w:t>mineconom</w:t>
            </w:r>
            <w:r w:rsidRPr="00A271E9">
              <w:rPr>
                <w:rFonts w:eastAsia="Times New Roman" w:cs="Times New Roman"/>
                <w:sz w:val="24"/>
                <w:szCs w:val="24"/>
                <w:lang w:eastAsia="ru-RU"/>
              </w:rPr>
              <w:t>.</w:t>
            </w:r>
            <w:r w:rsidRPr="00A271E9">
              <w:rPr>
                <w:rFonts w:eastAsia="Times New Roman" w:cs="Times New Roman"/>
                <w:sz w:val="24"/>
                <w:szCs w:val="24"/>
                <w:lang w:val="en-US" w:eastAsia="ru-RU"/>
              </w:rPr>
              <w:t>gov</w:t>
            </w:r>
            <w:r w:rsidRPr="00A271E9">
              <w:rPr>
                <w:rFonts w:eastAsia="Times New Roman" w:cs="Times New Roman"/>
                <w:sz w:val="24"/>
                <w:szCs w:val="24"/>
                <w:lang w:eastAsia="ru-RU"/>
              </w:rPr>
              <w:t>.</w:t>
            </w:r>
            <w:r w:rsidRPr="00A271E9">
              <w:rPr>
                <w:rFonts w:eastAsia="Times New Roman" w:cs="Times New Roman"/>
                <w:sz w:val="24"/>
                <w:szCs w:val="24"/>
                <w:lang w:val="en-US" w:eastAsia="ru-RU"/>
              </w:rPr>
              <w:t>kg</w:t>
            </w:r>
            <w:r w:rsidRPr="00A271E9">
              <w:rPr>
                <w:rFonts w:eastAsia="Times New Roman" w:cs="Times New Roman"/>
                <w:sz w:val="24"/>
                <w:szCs w:val="24"/>
                <w:lang w:val="ky-KG" w:eastAsia="ru-RU"/>
              </w:rPr>
              <w:t>). В новой версии сайта учтены предложения и замечания пользователей</w:t>
            </w:r>
            <w:r w:rsidRPr="00A271E9">
              <w:rPr>
                <w:rFonts w:eastAsia="Times New Roman" w:cs="Times New Roman"/>
                <w:sz w:val="24"/>
                <w:szCs w:val="24"/>
                <w:lang w:eastAsia="ru-RU"/>
              </w:rPr>
              <w:t xml:space="preserve"> </w:t>
            </w:r>
            <w:r w:rsidRPr="00A271E9">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A271E9">
              <w:rPr>
                <w:rFonts w:eastAsia="Times New Roman" w:cs="Times New Roman"/>
                <w:sz w:val="24"/>
                <w:szCs w:val="24"/>
                <w:lang w:val="ky-KG" w:eastAsia="ru-RU"/>
              </w:rPr>
              <w:t>о</w:t>
            </w:r>
            <w:r w:rsidRPr="00A271E9">
              <w:rPr>
                <w:rFonts w:eastAsia="Times New Roman" w:cs="Times New Roman"/>
                <w:sz w:val="24"/>
                <w:szCs w:val="24"/>
                <w:lang w:val="ky-KG" w:eastAsia="ru-RU"/>
              </w:rPr>
              <w:t>в</w:t>
            </w:r>
            <w:r w:rsidR="003A6EC4" w:rsidRPr="00A271E9">
              <w:rPr>
                <w:rFonts w:eastAsia="Times New Roman" w:cs="Times New Roman"/>
                <w:sz w:val="24"/>
                <w:szCs w:val="24"/>
                <w:lang w:val="ky-KG" w:eastAsia="ru-RU"/>
              </w:rPr>
              <w:t>а</w:t>
            </w:r>
            <w:r w:rsidRPr="00A271E9">
              <w:rPr>
                <w:rFonts w:eastAsia="Times New Roman" w:cs="Times New Roman"/>
                <w:sz w:val="24"/>
                <w:szCs w:val="24"/>
                <w:lang w:val="ky-KG" w:eastAsia="ru-RU"/>
              </w:rPr>
              <w:t xml:space="preserve">телей сайта. </w:t>
            </w:r>
          </w:p>
          <w:p w:rsidR="005C0AC2" w:rsidRPr="00A271E9"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A271E9">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A271E9" w:rsidRDefault="005C0AC2" w:rsidP="003D3488">
            <w:pPr>
              <w:ind w:firstLine="0"/>
              <w:rPr>
                <w:rFonts w:cs="Times New Roman"/>
                <w:sz w:val="24"/>
                <w:szCs w:val="24"/>
              </w:rPr>
            </w:pPr>
            <w:r w:rsidRPr="00A271E9">
              <w:rPr>
                <w:rFonts w:eastAsia="Calibri" w:cs="Times New Roman"/>
                <w:sz w:val="24"/>
                <w:szCs w:val="24"/>
                <w:lang w:val="ky-KG"/>
              </w:rPr>
              <w:t>Кроме того, создан ватсап номер 0555501220 на базе действующего Колцентра.</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6</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онлайн-инструмент обеспечивающий открытый доступ к жалобам</w:t>
            </w:r>
            <w:r w:rsidR="00F22BF4" w:rsidRPr="00A271E9">
              <w:rPr>
                <w:rFonts w:cs="Times New Roman"/>
                <w:bCs/>
                <w:sz w:val="24"/>
                <w:szCs w:val="24"/>
              </w:rPr>
              <w:t>,</w:t>
            </w:r>
            <w:r w:rsidRPr="00A271E9">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A271E9">
                <w:rPr>
                  <w:rStyle w:val="a7"/>
                  <w:rFonts w:cs="Times New Roman"/>
                  <w:bCs/>
                  <w:sz w:val="24"/>
                  <w:szCs w:val="24"/>
                  <w:lang w:val="en-US"/>
                </w:rPr>
                <w:t>www</w:t>
              </w:r>
              <w:r w:rsidRPr="00A271E9">
                <w:rPr>
                  <w:rStyle w:val="a7"/>
                  <w:rFonts w:cs="Times New Roman"/>
                  <w:bCs/>
                  <w:sz w:val="24"/>
                  <w:szCs w:val="24"/>
                </w:rPr>
                <w:t>.</w:t>
              </w:r>
              <w:r w:rsidRPr="00A271E9">
                <w:rPr>
                  <w:rStyle w:val="a7"/>
                  <w:rFonts w:cs="Times New Roman"/>
                  <w:bCs/>
                  <w:sz w:val="24"/>
                  <w:szCs w:val="24"/>
                  <w:lang w:val="en-US"/>
                </w:rPr>
                <w:t>proverka</w:t>
              </w:r>
              <w:r w:rsidRPr="00A271E9">
                <w:rPr>
                  <w:rStyle w:val="a7"/>
                  <w:rFonts w:cs="Times New Roman"/>
                  <w:bCs/>
                  <w:sz w:val="24"/>
                  <w:szCs w:val="24"/>
                </w:rPr>
                <w:t>.</w:t>
              </w:r>
              <w:r w:rsidRPr="00A271E9">
                <w:rPr>
                  <w:rStyle w:val="a7"/>
                  <w:rFonts w:cs="Times New Roman"/>
                  <w:bCs/>
                  <w:sz w:val="24"/>
                  <w:szCs w:val="24"/>
                  <w:lang w:val="en-US"/>
                </w:rPr>
                <w:t>kg</w:t>
              </w:r>
            </w:hyperlink>
            <w:r w:rsidRPr="00A271E9">
              <w:rPr>
                <w:rFonts w:cs="Times New Roman"/>
                <w:bCs/>
                <w:sz w:val="24"/>
                <w:szCs w:val="24"/>
              </w:rPr>
              <w:t>.</w:t>
            </w:r>
          </w:p>
        </w:tc>
        <w:tc>
          <w:tcPr>
            <w:tcW w:w="1331" w:type="dxa"/>
            <w:gridSpan w:val="3"/>
          </w:tcPr>
          <w:p w:rsidR="008344DB" w:rsidRPr="00A271E9" w:rsidRDefault="008344DB" w:rsidP="00823BF2">
            <w:pPr>
              <w:ind w:left="-66" w:right="-80" w:firstLine="66"/>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bCs/>
                <w:sz w:val="24"/>
                <w:szCs w:val="24"/>
              </w:rPr>
              <w:t>30.11.2018</w:t>
            </w:r>
          </w:p>
        </w:tc>
        <w:tc>
          <w:tcPr>
            <w:tcW w:w="3094" w:type="dxa"/>
            <w:gridSpan w:val="2"/>
          </w:tcPr>
          <w:p w:rsidR="008344DB" w:rsidRPr="00A271E9" w:rsidRDefault="008344DB" w:rsidP="00735E03">
            <w:pPr>
              <w:ind w:left="-38" w:right="-80" w:firstLine="0"/>
              <w:jc w:val="left"/>
              <w:rPr>
                <w:rFonts w:cs="Times New Roman"/>
                <w:sz w:val="24"/>
                <w:szCs w:val="24"/>
              </w:rPr>
            </w:pPr>
            <w:r w:rsidRPr="00A271E9">
              <w:rPr>
                <w:rFonts w:cs="Times New Roman"/>
                <w:sz w:val="24"/>
                <w:szCs w:val="24"/>
              </w:rPr>
              <w:t xml:space="preserve">Разработан и внедрен онлайн-инструмент на веб-портале </w:t>
            </w:r>
            <w:hyperlink r:id="rId10" w:history="1">
              <w:r w:rsidRPr="00A271E9">
                <w:rPr>
                  <w:rStyle w:val="a7"/>
                  <w:rFonts w:cs="Times New Roman"/>
                  <w:bCs/>
                  <w:sz w:val="24"/>
                  <w:szCs w:val="24"/>
                  <w:lang w:val="en-US"/>
                </w:rPr>
                <w:t>www</w:t>
              </w:r>
              <w:r w:rsidRPr="00A271E9">
                <w:rPr>
                  <w:rStyle w:val="a7"/>
                  <w:rFonts w:cs="Times New Roman"/>
                  <w:bCs/>
                  <w:sz w:val="24"/>
                  <w:szCs w:val="24"/>
                </w:rPr>
                <w:t>.</w:t>
              </w:r>
              <w:r w:rsidRPr="00A271E9">
                <w:rPr>
                  <w:rStyle w:val="a7"/>
                  <w:rFonts w:cs="Times New Roman"/>
                  <w:bCs/>
                  <w:sz w:val="24"/>
                  <w:szCs w:val="24"/>
                  <w:lang w:val="en-US"/>
                </w:rPr>
                <w:t>proverka</w:t>
              </w:r>
              <w:r w:rsidRPr="00A271E9">
                <w:rPr>
                  <w:rStyle w:val="a7"/>
                  <w:rFonts w:cs="Times New Roman"/>
                  <w:bCs/>
                  <w:sz w:val="24"/>
                  <w:szCs w:val="24"/>
                </w:rPr>
                <w:t>.</w:t>
              </w:r>
              <w:r w:rsidRPr="00A271E9">
                <w:rPr>
                  <w:rStyle w:val="a7"/>
                  <w:rFonts w:cs="Times New Roman"/>
                  <w:bCs/>
                  <w:sz w:val="24"/>
                  <w:szCs w:val="24"/>
                  <w:lang w:val="en-US"/>
                </w:rPr>
                <w:t>kg</w:t>
              </w:r>
            </w:hyperlink>
            <w:r w:rsidRPr="00A271E9">
              <w:rPr>
                <w:rFonts w:cs="Times New Roman"/>
                <w:sz w:val="24"/>
                <w:szCs w:val="24"/>
              </w:rPr>
              <w:t xml:space="preserve"> по приему жалоб на действия/бездействия </w:t>
            </w:r>
            <w:r w:rsidRPr="00A271E9">
              <w:rPr>
                <w:rFonts w:cs="Times New Roman"/>
                <w:bCs/>
                <w:sz w:val="24"/>
                <w:szCs w:val="24"/>
              </w:rPr>
              <w:t xml:space="preserve">должностных лиц осуществляющих проверку, а также обеспечено </w:t>
            </w:r>
            <w:r w:rsidRPr="00A271E9">
              <w:rPr>
                <w:rFonts w:cs="Times New Roman"/>
                <w:sz w:val="24"/>
                <w:szCs w:val="24"/>
              </w:rPr>
              <w:lastRenderedPageBreak/>
              <w:t xml:space="preserve">обнародование информации о поданных жалобах и результатам их рассмотрения. </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A271E9" w:rsidTr="00535E3C">
        <w:trPr>
          <w:gridAfter w:val="1"/>
          <w:wAfter w:w="12" w:type="dxa"/>
        </w:trPr>
        <w:tc>
          <w:tcPr>
            <w:tcW w:w="15274" w:type="dxa"/>
            <w:gridSpan w:val="11"/>
          </w:tcPr>
          <w:p w:rsidR="009C15F9" w:rsidRPr="00A271E9" w:rsidRDefault="009C15F9" w:rsidP="009C15F9">
            <w:pPr>
              <w:ind w:right="-66" w:firstLine="0"/>
              <w:jc w:val="left"/>
              <w:rPr>
                <w:rFonts w:eastAsia="Calibri" w:cs="Times New Roman"/>
                <w:b/>
                <w:sz w:val="24"/>
                <w:szCs w:val="24"/>
                <w:u w:val="single"/>
              </w:rPr>
            </w:pPr>
            <w:r w:rsidRPr="00A271E9">
              <w:rPr>
                <w:rFonts w:eastAsia="Calibri" w:cs="Times New Roman"/>
                <w:b/>
                <w:sz w:val="24"/>
                <w:szCs w:val="24"/>
                <w:u w:val="single"/>
              </w:rPr>
              <w:lastRenderedPageBreak/>
              <w:t>Исполнен</w:t>
            </w:r>
            <w:r w:rsidR="00A96205" w:rsidRPr="00A271E9">
              <w:rPr>
                <w:rFonts w:eastAsia="Calibri" w:cs="Times New Roman"/>
                <w:b/>
                <w:sz w:val="24"/>
                <w:szCs w:val="24"/>
                <w:u w:val="single"/>
              </w:rPr>
              <w:t>о</w:t>
            </w:r>
          </w:p>
          <w:p w:rsidR="005C0AC2" w:rsidRPr="00A271E9" w:rsidRDefault="009C15F9" w:rsidP="009C15F9">
            <w:pPr>
              <w:ind w:right="-66" w:firstLine="0"/>
              <w:jc w:val="left"/>
              <w:rPr>
                <w:rFonts w:eastAsia="Calibri" w:cs="Times New Roman"/>
                <w:sz w:val="24"/>
                <w:szCs w:val="24"/>
              </w:rPr>
            </w:pPr>
            <w:r w:rsidRPr="00A271E9">
              <w:rPr>
                <w:rFonts w:eastAsia="Calibri" w:cs="Times New Roman"/>
                <w:sz w:val="24"/>
                <w:szCs w:val="24"/>
              </w:rPr>
              <w:t>На главной странице портала www.proverka.gov.kg  разработана функция по приему жалоб и обращений, где в открытом доступе любой пользователь может сформировать обращение в виде заявления, жалобы, предложения, консультации, благодарности. Для этого необходимо в правом нижнем углу экрана нажать кнопку «Оформить обращение».</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7</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A271E9" w:rsidRDefault="008344DB" w:rsidP="00823BF2">
            <w:pPr>
              <w:ind w:left="-66" w:right="-80" w:firstLine="56"/>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bCs/>
                <w:sz w:val="24"/>
                <w:szCs w:val="24"/>
              </w:rPr>
            </w:pPr>
            <w:r w:rsidRPr="00A271E9">
              <w:rPr>
                <w:rFonts w:cs="Times New Roman"/>
                <w:bCs/>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Разработаны и распространены в СМИ информационные материалы.</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 xml:space="preserve">Бизнес-сообщество информировано о новых возможностях защиты своих прав. </w:t>
            </w:r>
          </w:p>
        </w:tc>
      </w:tr>
      <w:tr w:rsidR="005C0AC2" w:rsidRPr="00A271E9" w:rsidTr="00535E3C">
        <w:trPr>
          <w:gridAfter w:val="1"/>
          <w:wAfter w:w="12" w:type="dxa"/>
        </w:trPr>
        <w:tc>
          <w:tcPr>
            <w:tcW w:w="15274" w:type="dxa"/>
            <w:gridSpan w:val="11"/>
          </w:tcPr>
          <w:p w:rsidR="005C0AC2" w:rsidRPr="00A271E9" w:rsidRDefault="005C0AC2" w:rsidP="005C0AC2">
            <w:pPr>
              <w:ind w:right="-66" w:firstLine="0"/>
              <w:jc w:val="left"/>
              <w:rPr>
                <w:rFonts w:eastAsia="Calibri" w:cs="Times New Roman"/>
                <w:b/>
                <w:sz w:val="24"/>
                <w:szCs w:val="24"/>
                <w:u w:val="single"/>
              </w:rPr>
            </w:pPr>
            <w:r w:rsidRPr="00A271E9">
              <w:rPr>
                <w:rFonts w:eastAsia="Calibri" w:cs="Times New Roman"/>
                <w:b/>
                <w:sz w:val="24"/>
                <w:szCs w:val="24"/>
                <w:u w:val="single"/>
              </w:rPr>
              <w:t xml:space="preserve">В процессе реализации </w:t>
            </w:r>
          </w:p>
          <w:p w:rsidR="005C0AC2" w:rsidRPr="00A271E9" w:rsidRDefault="00B615E1" w:rsidP="00B615E1">
            <w:pPr>
              <w:ind w:firstLine="0"/>
              <w:rPr>
                <w:rFonts w:cs="Times New Roman"/>
                <w:sz w:val="24"/>
                <w:szCs w:val="24"/>
              </w:rPr>
            </w:pPr>
            <w:r w:rsidRPr="00A271E9">
              <w:rPr>
                <w:rFonts w:eastAsia="Calibri" w:cs="Times New Roman"/>
                <w:bCs/>
                <w:sz w:val="24"/>
                <w:szCs w:val="24"/>
              </w:rPr>
              <w:t xml:space="preserve">Проведена презентация о новых инструментах подачи жалоб внутри министерства. </w:t>
            </w:r>
            <w:r w:rsidR="009C15F9" w:rsidRPr="00A271E9">
              <w:rPr>
                <w:rFonts w:eastAsia="Calibri" w:cs="Times New Roman"/>
                <w:bCs/>
                <w:sz w:val="24"/>
                <w:szCs w:val="24"/>
              </w:rPr>
              <w:t>Планируется про</w:t>
            </w:r>
            <w:r w:rsidRPr="00A271E9">
              <w:rPr>
                <w:rFonts w:eastAsia="Calibri" w:cs="Times New Roman"/>
                <w:bCs/>
                <w:sz w:val="24"/>
                <w:szCs w:val="24"/>
              </w:rPr>
              <w:t>в</w:t>
            </w:r>
            <w:r w:rsidR="009C15F9" w:rsidRPr="00A271E9">
              <w:rPr>
                <w:rFonts w:eastAsia="Calibri" w:cs="Times New Roman"/>
                <w:bCs/>
                <w:sz w:val="24"/>
                <w:szCs w:val="24"/>
              </w:rPr>
              <w:t xml:space="preserve">ести </w:t>
            </w:r>
            <w:r w:rsidR="00727EE8" w:rsidRPr="00A271E9">
              <w:rPr>
                <w:rFonts w:eastAsia="Calibri" w:cs="Times New Roman"/>
                <w:bCs/>
                <w:sz w:val="24"/>
                <w:szCs w:val="24"/>
              </w:rPr>
              <w:t>информационн</w:t>
            </w:r>
            <w:r w:rsidRPr="00A271E9">
              <w:rPr>
                <w:rFonts w:eastAsia="Calibri" w:cs="Times New Roman"/>
                <w:bCs/>
                <w:sz w:val="24"/>
                <w:szCs w:val="24"/>
              </w:rPr>
              <w:t>ую</w:t>
            </w:r>
            <w:r w:rsidR="00727EE8" w:rsidRPr="00A271E9">
              <w:rPr>
                <w:rFonts w:eastAsia="Calibri" w:cs="Times New Roman"/>
                <w:bCs/>
                <w:sz w:val="24"/>
                <w:szCs w:val="24"/>
              </w:rPr>
              <w:t xml:space="preserve"> кампани</w:t>
            </w:r>
            <w:r w:rsidRPr="00A271E9">
              <w:rPr>
                <w:rFonts w:eastAsia="Calibri" w:cs="Times New Roman"/>
                <w:bCs/>
                <w:sz w:val="24"/>
                <w:szCs w:val="24"/>
              </w:rPr>
              <w:t>ю</w:t>
            </w:r>
            <w:r w:rsidR="00727EE8" w:rsidRPr="00A271E9">
              <w:rPr>
                <w:rFonts w:eastAsia="Calibri" w:cs="Times New Roman"/>
                <w:bCs/>
                <w:sz w:val="24"/>
                <w:szCs w:val="24"/>
              </w:rPr>
              <w:t xml:space="preserve"> о новых инструментах подачи жалоб </w:t>
            </w:r>
            <w:r w:rsidRPr="00A271E9">
              <w:rPr>
                <w:rFonts w:eastAsia="Calibri" w:cs="Times New Roman"/>
                <w:bCs/>
                <w:sz w:val="24"/>
                <w:szCs w:val="24"/>
              </w:rPr>
              <w:t xml:space="preserve">для государственных контролирующих органов и бизнес-сообщества в ближайшем времени. </w:t>
            </w:r>
          </w:p>
        </w:tc>
      </w:tr>
      <w:tr w:rsidR="008344DB" w:rsidRPr="00A271E9"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8</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Доработать портал </w:t>
            </w:r>
            <w:hyperlink r:id="rId11" w:history="1">
              <w:r w:rsidRPr="00A271E9">
                <w:rPr>
                  <w:rStyle w:val="a7"/>
                  <w:rFonts w:cs="Times New Roman"/>
                  <w:bCs/>
                  <w:sz w:val="24"/>
                  <w:szCs w:val="24"/>
                </w:rPr>
                <w:t>www.proverka.kg</w:t>
              </w:r>
            </w:hyperlink>
            <w:r w:rsidRPr="00A271E9">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A271E9" w:rsidRDefault="008344DB" w:rsidP="00823BF2">
            <w:pPr>
              <w:ind w:left="-66" w:right="-80" w:firstLine="168"/>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left="-38" w:right="-52" w:firstLine="0"/>
              <w:rPr>
                <w:rFonts w:cs="Times New Roman"/>
                <w:sz w:val="24"/>
                <w:szCs w:val="24"/>
              </w:rPr>
            </w:pPr>
            <w:r w:rsidRPr="00A271E9">
              <w:rPr>
                <w:rFonts w:cs="Times New Roman"/>
                <w:sz w:val="24"/>
                <w:szCs w:val="24"/>
              </w:rPr>
              <w:t xml:space="preserve">Соответствующий функционал разработан и внедрен на веб-портале </w:t>
            </w:r>
            <w:hyperlink r:id="rId12"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A271E9" w:rsidTr="00535E3C">
        <w:trPr>
          <w:gridAfter w:val="1"/>
          <w:wAfter w:w="12" w:type="dxa"/>
        </w:trPr>
        <w:tc>
          <w:tcPr>
            <w:tcW w:w="15274" w:type="dxa"/>
            <w:gridSpan w:val="11"/>
          </w:tcPr>
          <w:p w:rsidR="00727EE8" w:rsidRPr="00A271E9" w:rsidRDefault="00727EE8" w:rsidP="00727EE8">
            <w:pPr>
              <w:ind w:right="-66" w:firstLine="0"/>
              <w:jc w:val="left"/>
              <w:rPr>
                <w:rFonts w:eastAsia="Calibri" w:cs="Times New Roman"/>
                <w:b/>
                <w:sz w:val="24"/>
                <w:szCs w:val="24"/>
                <w:u w:val="single"/>
              </w:rPr>
            </w:pPr>
            <w:r w:rsidRPr="00A271E9">
              <w:rPr>
                <w:rFonts w:eastAsia="Calibri" w:cs="Times New Roman"/>
                <w:b/>
                <w:sz w:val="24"/>
                <w:szCs w:val="24"/>
                <w:u w:val="single"/>
              </w:rPr>
              <w:t>Исполнено</w:t>
            </w:r>
          </w:p>
          <w:p w:rsidR="00727EE8" w:rsidRPr="00A271E9" w:rsidRDefault="00727EE8" w:rsidP="00727EE8">
            <w:pPr>
              <w:ind w:right="-66" w:firstLine="0"/>
              <w:jc w:val="left"/>
              <w:rPr>
                <w:rFonts w:eastAsia="Calibri" w:cs="Times New Roman"/>
                <w:sz w:val="24"/>
                <w:szCs w:val="24"/>
                <w:u w:val="single"/>
              </w:rPr>
            </w:pPr>
            <w:r w:rsidRPr="00A271E9">
              <w:rPr>
                <w:rFonts w:eastAsia="Calibri" w:cs="Times New Roman"/>
                <w:sz w:val="24"/>
                <w:szCs w:val="24"/>
                <w:u w:val="single"/>
              </w:rPr>
              <w:t>На постоянной основе</w:t>
            </w:r>
          </w:p>
          <w:p w:rsidR="00A34310" w:rsidRPr="00A271E9" w:rsidRDefault="00727EE8" w:rsidP="00727EE8">
            <w:pPr>
              <w:ind w:firstLine="0"/>
              <w:rPr>
                <w:rFonts w:cs="Times New Roman"/>
                <w:sz w:val="24"/>
                <w:szCs w:val="24"/>
              </w:rPr>
            </w:pPr>
            <w:r w:rsidRPr="00A271E9">
              <w:rPr>
                <w:rFonts w:eastAsia="Calibri" w:cs="Times New Roman"/>
                <w:sz w:val="24"/>
                <w:szCs w:val="24"/>
              </w:rPr>
              <w:t>Информация о планах проверки за 2016-2018 годы размещена на портале</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9</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Доработать портал </w:t>
            </w:r>
            <w:hyperlink r:id="rId13" w:history="1">
              <w:r w:rsidRPr="00A271E9">
                <w:rPr>
                  <w:rStyle w:val="a7"/>
                  <w:rFonts w:cs="Times New Roman"/>
                  <w:bCs/>
                  <w:sz w:val="24"/>
                  <w:szCs w:val="24"/>
                </w:rPr>
                <w:t>www.proverka.kg</w:t>
              </w:r>
            </w:hyperlink>
            <w:r w:rsidRPr="00A271E9">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A271E9" w:rsidRDefault="008344DB" w:rsidP="00823BF2">
            <w:pPr>
              <w:ind w:left="-66" w:right="-80" w:firstLine="66"/>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left="-52" w:right="-38" w:firstLine="0"/>
              <w:rPr>
                <w:rFonts w:cs="Times New Roman"/>
                <w:sz w:val="24"/>
                <w:szCs w:val="24"/>
              </w:rPr>
            </w:pPr>
            <w:r w:rsidRPr="00A271E9">
              <w:rPr>
                <w:rFonts w:cs="Times New Roman"/>
                <w:sz w:val="24"/>
                <w:szCs w:val="24"/>
              </w:rPr>
              <w:t xml:space="preserve">Соответствующий функционал разработан и внедрен на веб-портале </w:t>
            </w:r>
            <w:hyperlink r:id="rId14"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8344DB" w:rsidRPr="00A271E9"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6: Отсутствие доступа к информации о результатах проверок</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10</w:t>
            </w:r>
          </w:p>
        </w:tc>
        <w:tc>
          <w:tcPr>
            <w:tcW w:w="4519" w:type="dxa"/>
            <w:gridSpan w:val="3"/>
            <w:vAlign w:val="center"/>
          </w:tcPr>
          <w:p w:rsidR="008344DB" w:rsidRPr="00A271E9" w:rsidRDefault="008344DB" w:rsidP="00823BF2">
            <w:pPr>
              <w:ind w:firstLine="0"/>
              <w:contextualSpacing/>
              <w:rPr>
                <w:rFonts w:cs="Times New Roman"/>
                <w:bCs/>
                <w:sz w:val="24"/>
                <w:szCs w:val="24"/>
              </w:rPr>
            </w:pPr>
            <w:r w:rsidRPr="00A271E9">
              <w:rPr>
                <w:rFonts w:cs="Times New Roman"/>
                <w:bCs/>
                <w:sz w:val="24"/>
                <w:szCs w:val="24"/>
              </w:rPr>
              <w:t xml:space="preserve">Доработать портал </w:t>
            </w:r>
            <w:hyperlink r:id="rId15" w:history="1">
              <w:r w:rsidRPr="00A271E9">
                <w:rPr>
                  <w:rStyle w:val="a7"/>
                  <w:rFonts w:cs="Times New Roman"/>
                  <w:bCs/>
                  <w:sz w:val="24"/>
                  <w:szCs w:val="24"/>
                </w:rPr>
                <w:t>www.proverka.kg</w:t>
              </w:r>
            </w:hyperlink>
            <w:r w:rsidRPr="00A271E9">
              <w:rPr>
                <w:rFonts w:cs="Times New Roman"/>
                <w:bCs/>
                <w:sz w:val="24"/>
                <w:szCs w:val="24"/>
              </w:rPr>
              <w:t xml:space="preserve"> для обнародования следующей информации о результатах проверки:</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Дата проведения проверки.</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 xml:space="preserve">Уведомление об осуществлении </w:t>
            </w:r>
            <w:r w:rsidRPr="00A271E9">
              <w:rPr>
                <w:rFonts w:ascii="Times New Roman" w:hAnsi="Times New Roman" w:cs="Times New Roman"/>
                <w:bCs/>
                <w:sz w:val="24"/>
                <w:szCs w:val="24"/>
              </w:rPr>
              <w:lastRenderedPageBreak/>
              <w:t>плановой проверки.</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Акт проверки.</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Уведомление об устранении нарушений.</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Информация об устранении нарушений.</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Решение о наложении взыскания в виде штрафа.</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Сумма взысканного штрафа.</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Передача сведений в правоохранительные органы.</w:t>
            </w:r>
          </w:p>
          <w:p w:rsidR="008344DB" w:rsidRPr="00A271E9" w:rsidRDefault="008344DB" w:rsidP="00823BF2">
            <w:pPr>
              <w:pStyle w:val="a3"/>
              <w:numPr>
                <w:ilvl w:val="0"/>
                <w:numId w:val="1"/>
              </w:numPr>
              <w:spacing w:after="0" w:line="240" w:lineRule="auto"/>
              <w:ind w:left="256" w:hanging="266"/>
              <w:rPr>
                <w:rFonts w:cs="Times New Roman"/>
                <w:bCs/>
                <w:sz w:val="24"/>
                <w:szCs w:val="24"/>
              </w:rPr>
            </w:pPr>
            <w:r w:rsidRPr="00A271E9">
              <w:rPr>
                <w:rFonts w:ascii="Times New Roman" w:hAnsi="Times New Roman" w:cs="Times New Roman"/>
                <w:bCs/>
                <w:sz w:val="24"/>
                <w:szCs w:val="24"/>
              </w:rPr>
              <w:t>Передача дела в суд.</w:t>
            </w:r>
          </w:p>
        </w:tc>
        <w:tc>
          <w:tcPr>
            <w:tcW w:w="1331" w:type="dxa"/>
            <w:gridSpan w:val="3"/>
          </w:tcPr>
          <w:p w:rsidR="008344DB" w:rsidRPr="00A271E9" w:rsidRDefault="008344DB" w:rsidP="00823BF2">
            <w:pPr>
              <w:ind w:left="-66" w:right="-80" w:firstLine="66"/>
              <w:jc w:val="center"/>
              <w:rPr>
                <w:rFonts w:cs="Times New Roman"/>
                <w:sz w:val="24"/>
                <w:szCs w:val="24"/>
              </w:rPr>
            </w:pPr>
            <w:r w:rsidRPr="00A271E9">
              <w:rPr>
                <w:rFonts w:cs="Times New Roman"/>
                <w:sz w:val="24"/>
                <w:szCs w:val="24"/>
              </w:rPr>
              <w:lastRenderedPageBreak/>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left="-38" w:right="-66" w:firstLine="0"/>
              <w:rPr>
                <w:rFonts w:cs="Times New Roman"/>
                <w:sz w:val="24"/>
                <w:szCs w:val="24"/>
              </w:rPr>
            </w:pPr>
            <w:r w:rsidRPr="00A271E9">
              <w:rPr>
                <w:rFonts w:cs="Times New Roman"/>
                <w:sz w:val="24"/>
                <w:szCs w:val="24"/>
              </w:rPr>
              <w:t>Соответствующий функционал по обнародованию информации о результатах проверок разработан и внедрен на веб-</w:t>
            </w:r>
            <w:r w:rsidRPr="00A271E9">
              <w:rPr>
                <w:rFonts w:cs="Times New Roman"/>
                <w:sz w:val="24"/>
                <w:szCs w:val="24"/>
              </w:rPr>
              <w:lastRenderedPageBreak/>
              <w:t xml:space="preserve">портале </w:t>
            </w:r>
            <w:hyperlink r:id="rId16"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lastRenderedPageBreak/>
              <w:t xml:space="preserve">Расширены возможности для проведения надзора и мониторинга за осуществляемыми проверками. </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lastRenderedPageBreak/>
              <w:t>11</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Внедрить на портале </w:t>
            </w:r>
            <w:hyperlink r:id="rId17" w:history="1">
              <w:r w:rsidRPr="00A271E9">
                <w:rPr>
                  <w:rStyle w:val="a7"/>
                  <w:rFonts w:cs="Times New Roman"/>
                  <w:bCs/>
                  <w:sz w:val="24"/>
                  <w:szCs w:val="24"/>
                </w:rPr>
                <w:t>www.proverka.kg</w:t>
              </w:r>
            </w:hyperlink>
            <w:r w:rsidRPr="00A271E9">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A271E9" w:rsidRDefault="008344DB" w:rsidP="00823BF2">
            <w:pPr>
              <w:ind w:left="-66" w:right="-80" w:firstLine="66"/>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right="-66" w:firstLine="0"/>
              <w:rPr>
                <w:rFonts w:cs="Times New Roman"/>
                <w:sz w:val="24"/>
                <w:szCs w:val="24"/>
              </w:rPr>
            </w:pPr>
            <w:r w:rsidRPr="00A271E9">
              <w:rPr>
                <w:rFonts w:cs="Times New Roman"/>
                <w:sz w:val="24"/>
                <w:szCs w:val="24"/>
              </w:rPr>
              <w:t xml:space="preserve">Соответствующий функционал разработан и внедрен на веб-портале </w:t>
            </w:r>
            <w:hyperlink r:id="rId18"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A271E9" w:rsidTr="00535E3C">
        <w:trPr>
          <w:gridAfter w:val="1"/>
          <w:wAfter w:w="12" w:type="dxa"/>
        </w:trPr>
        <w:tc>
          <w:tcPr>
            <w:tcW w:w="15274" w:type="dxa"/>
            <w:gridSpan w:val="11"/>
          </w:tcPr>
          <w:p w:rsidR="00E5264C" w:rsidRPr="00A271E9" w:rsidRDefault="00E5264C" w:rsidP="00C87060">
            <w:pPr>
              <w:ind w:right="-66" w:firstLine="0"/>
              <w:jc w:val="left"/>
              <w:rPr>
                <w:rFonts w:eastAsia="Calibri" w:cs="Times New Roman"/>
                <w:b/>
                <w:sz w:val="24"/>
                <w:szCs w:val="24"/>
                <w:u w:val="single"/>
              </w:rPr>
            </w:pPr>
            <w:r w:rsidRPr="00A271E9">
              <w:rPr>
                <w:rFonts w:eastAsia="Calibri" w:cs="Times New Roman"/>
                <w:b/>
                <w:sz w:val="24"/>
                <w:szCs w:val="24"/>
                <w:u w:val="single"/>
              </w:rPr>
              <w:t>П.п. 9-11</w:t>
            </w:r>
          </w:p>
          <w:p w:rsidR="00A96205" w:rsidRPr="00A271E9" w:rsidRDefault="00A96205" w:rsidP="00A96205">
            <w:pPr>
              <w:ind w:firstLine="0"/>
              <w:jc w:val="left"/>
              <w:rPr>
                <w:rFonts w:cs="Times New Roman"/>
                <w:b/>
                <w:sz w:val="24"/>
                <w:szCs w:val="24"/>
                <w:u w:val="single"/>
              </w:rPr>
            </w:pPr>
            <w:r w:rsidRPr="00A271E9">
              <w:rPr>
                <w:rFonts w:cs="Times New Roman"/>
                <w:b/>
                <w:sz w:val="24"/>
                <w:szCs w:val="24"/>
                <w:u w:val="single"/>
              </w:rPr>
              <w:t>Исполнены</w:t>
            </w:r>
          </w:p>
          <w:p w:rsidR="00714979" w:rsidRPr="00A271E9" w:rsidRDefault="00A96205" w:rsidP="00A96205">
            <w:pPr>
              <w:ind w:firstLine="0"/>
              <w:jc w:val="left"/>
              <w:rPr>
                <w:rFonts w:cs="Times New Roman"/>
                <w:sz w:val="24"/>
                <w:szCs w:val="24"/>
              </w:rPr>
            </w:pPr>
            <w:r w:rsidRPr="00A271E9">
              <w:rPr>
                <w:rFonts w:cs="Times New Roman"/>
                <w:sz w:val="24"/>
                <w:szCs w:val="24"/>
              </w:rPr>
              <w:t>Разработаны новые функции на портале.</w:t>
            </w:r>
          </w:p>
          <w:p w:rsidR="00A96205" w:rsidRPr="00A271E9" w:rsidRDefault="00A96205" w:rsidP="00A96205">
            <w:pPr>
              <w:ind w:firstLine="0"/>
              <w:jc w:val="left"/>
              <w:rPr>
                <w:rFonts w:cs="Times New Roman"/>
                <w:b/>
                <w:sz w:val="24"/>
                <w:szCs w:val="24"/>
                <w:u w:val="single"/>
              </w:rPr>
            </w:pPr>
            <w:r w:rsidRPr="00A271E9">
              <w:rPr>
                <w:rFonts w:cs="Times New Roman"/>
                <w:sz w:val="24"/>
                <w:szCs w:val="24"/>
              </w:rPr>
              <w:t>В разделе «Планы проверок» имеется информация о "Текущих планах проверок» с указанием квартала (выделено красным цветом) (Пример: «Текущие планы проверок за 3 четверть 2019 года"). Также есть возможность поиска по «Наименованию/ИНН» включающее поле для ввода текста, кнопки «Найти» и «Очистить». Коричневым цветом выведено как правильно ввести ИНН, наименование предприятия.</w:t>
            </w:r>
          </w:p>
          <w:p w:rsidR="00A96205" w:rsidRPr="00A271E9" w:rsidRDefault="00A96205" w:rsidP="00A96205">
            <w:pPr>
              <w:ind w:firstLine="0"/>
              <w:jc w:val="left"/>
              <w:rPr>
                <w:rFonts w:cs="Times New Roman"/>
                <w:sz w:val="24"/>
                <w:szCs w:val="24"/>
              </w:rPr>
            </w:pPr>
            <w:r w:rsidRPr="00A271E9">
              <w:rPr>
                <w:rFonts w:cs="Times New Roman"/>
                <w:sz w:val="24"/>
                <w:szCs w:val="24"/>
              </w:rPr>
              <w:t>Ниже меню, определяющ</w:t>
            </w:r>
            <w:r w:rsidR="00C06B55" w:rsidRPr="00A271E9">
              <w:rPr>
                <w:rFonts w:cs="Times New Roman"/>
                <w:sz w:val="24"/>
                <w:szCs w:val="24"/>
              </w:rPr>
              <w:t>ее</w:t>
            </w:r>
            <w:r w:rsidRPr="00A271E9">
              <w:rPr>
                <w:rFonts w:cs="Times New Roman"/>
                <w:sz w:val="24"/>
                <w:szCs w:val="24"/>
              </w:rPr>
              <w:t xml:space="preserve"> работу с проверками, ссылка "Планы проверок за прошлые периоды" (выделено желтым цветом), при нажатии на которую отображаются все согласованные Планы проверок за прошлые периоды из базы данных кроме тех, которые отображаются в текущих планах проверок.</w:t>
            </w:r>
          </w:p>
          <w:p w:rsidR="00A96205" w:rsidRPr="00A271E9" w:rsidRDefault="00714979" w:rsidP="00A96205">
            <w:pPr>
              <w:ind w:firstLine="0"/>
              <w:jc w:val="left"/>
              <w:rPr>
                <w:rFonts w:cs="Times New Roman"/>
                <w:sz w:val="24"/>
                <w:szCs w:val="24"/>
              </w:rPr>
            </w:pPr>
            <w:r w:rsidRPr="00A271E9">
              <w:rPr>
                <w:rFonts w:cs="Times New Roman"/>
                <w:sz w:val="24"/>
                <w:szCs w:val="24"/>
              </w:rPr>
              <w:t>Н</w:t>
            </w:r>
            <w:r w:rsidR="00A96205" w:rsidRPr="00A271E9">
              <w:rPr>
                <w:rFonts w:cs="Times New Roman"/>
                <w:sz w:val="24"/>
                <w:szCs w:val="24"/>
              </w:rPr>
              <w:t>ад таблицей находятся следующие фил</w:t>
            </w:r>
            <w:r w:rsidR="00C06B55" w:rsidRPr="00A271E9">
              <w:rPr>
                <w:rFonts w:cs="Times New Roman"/>
                <w:sz w:val="24"/>
                <w:szCs w:val="24"/>
              </w:rPr>
              <w:t>ьтры (выделено красным цветом):</w:t>
            </w:r>
            <w:r w:rsidRPr="00A271E9">
              <w:rPr>
                <w:rFonts w:cs="Times New Roman"/>
                <w:sz w:val="24"/>
                <w:szCs w:val="24"/>
              </w:rPr>
              <w:t xml:space="preserve">● </w:t>
            </w:r>
            <w:r w:rsidR="00A96205" w:rsidRPr="00A271E9">
              <w:rPr>
                <w:rFonts w:cs="Times New Roman"/>
                <w:sz w:val="24"/>
                <w:szCs w:val="24"/>
              </w:rPr>
              <w:t xml:space="preserve">Поиск </w:t>
            </w:r>
            <w:r w:rsidRPr="00A271E9">
              <w:rPr>
                <w:rFonts w:cs="Times New Roman"/>
                <w:sz w:val="24"/>
                <w:szCs w:val="24"/>
              </w:rPr>
              <w:t xml:space="preserve">по ИНН  ● Фильтрация по периоду ● </w:t>
            </w:r>
            <w:r w:rsidR="00A96205" w:rsidRPr="00A271E9">
              <w:rPr>
                <w:rFonts w:cs="Times New Roman"/>
                <w:sz w:val="24"/>
                <w:szCs w:val="24"/>
              </w:rPr>
              <w:t>ГКО  ●</w:t>
            </w:r>
            <w:r w:rsidRPr="00A271E9">
              <w:rPr>
                <w:rFonts w:cs="Times New Roman"/>
                <w:sz w:val="24"/>
                <w:szCs w:val="24"/>
              </w:rPr>
              <w:t xml:space="preserve"> </w:t>
            </w:r>
            <w:r w:rsidR="00A96205" w:rsidRPr="00A271E9">
              <w:rPr>
                <w:rFonts w:cs="Times New Roman"/>
                <w:sz w:val="24"/>
                <w:szCs w:val="24"/>
              </w:rPr>
              <w:t>Столбцы  Период (год, кварт</w:t>
            </w:r>
            <w:r w:rsidR="00C06B55" w:rsidRPr="00A271E9">
              <w:rPr>
                <w:rFonts w:cs="Times New Roman"/>
                <w:sz w:val="24"/>
                <w:szCs w:val="24"/>
              </w:rPr>
              <w:t>ал)  ●</w:t>
            </w:r>
            <w:r w:rsidR="00C06B55" w:rsidRPr="00A271E9">
              <w:rPr>
                <w:rFonts w:cs="Times New Roman"/>
                <w:sz w:val="24"/>
                <w:szCs w:val="24"/>
              </w:rPr>
              <w:tab/>
              <w:t xml:space="preserve">Наименование ГКО </w:t>
            </w:r>
            <w:r w:rsidRPr="00A271E9">
              <w:rPr>
                <w:rFonts w:cs="Times New Roman"/>
                <w:sz w:val="24"/>
                <w:szCs w:val="24"/>
              </w:rPr>
              <w:t xml:space="preserve">● Количество </w:t>
            </w:r>
            <w:r w:rsidR="00A96205" w:rsidRPr="00A271E9">
              <w:rPr>
                <w:rFonts w:cs="Times New Roman"/>
                <w:sz w:val="24"/>
                <w:szCs w:val="24"/>
              </w:rPr>
              <w:t>проверок</w:t>
            </w:r>
          </w:p>
          <w:p w:rsidR="00A96205" w:rsidRPr="00A271E9" w:rsidRDefault="00A96205" w:rsidP="00A96205">
            <w:pPr>
              <w:ind w:firstLine="0"/>
              <w:jc w:val="left"/>
              <w:rPr>
                <w:rFonts w:cs="Times New Roman"/>
                <w:sz w:val="24"/>
                <w:szCs w:val="24"/>
              </w:rPr>
            </w:pPr>
            <w:r w:rsidRPr="00A271E9">
              <w:rPr>
                <w:rFonts w:cs="Times New Roman"/>
                <w:sz w:val="24"/>
                <w:szCs w:val="24"/>
              </w:rPr>
              <w:t>Отчет по сверке проверок</w:t>
            </w:r>
            <w:r w:rsidR="00714979" w:rsidRPr="00A271E9">
              <w:rPr>
                <w:rFonts w:cs="Times New Roman"/>
                <w:sz w:val="24"/>
                <w:szCs w:val="24"/>
              </w:rPr>
              <w:t>:</w:t>
            </w:r>
            <w:r w:rsidRPr="00A271E9">
              <w:rPr>
                <w:rFonts w:cs="Times New Roman"/>
                <w:sz w:val="24"/>
                <w:szCs w:val="24"/>
              </w:rPr>
              <w:t xml:space="preserve"> </w:t>
            </w:r>
          </w:p>
          <w:p w:rsidR="00A96205" w:rsidRPr="009E0423" w:rsidRDefault="00A96205" w:rsidP="009E0423">
            <w:pPr>
              <w:ind w:firstLine="0"/>
              <w:jc w:val="left"/>
              <w:rPr>
                <w:rFonts w:cs="Times New Roman"/>
                <w:sz w:val="24"/>
                <w:szCs w:val="24"/>
              </w:rPr>
            </w:pPr>
            <w:r w:rsidRPr="00A271E9">
              <w:rPr>
                <w:rFonts w:cs="Times New Roman"/>
                <w:sz w:val="24"/>
                <w:szCs w:val="24"/>
              </w:rPr>
              <w:t>Для того, чтобы открыть Отчётность по состоявшимся</w:t>
            </w:r>
            <w:r w:rsidR="00714979" w:rsidRPr="00A271E9">
              <w:rPr>
                <w:rFonts w:cs="Times New Roman"/>
                <w:sz w:val="24"/>
                <w:szCs w:val="24"/>
              </w:rPr>
              <w:t xml:space="preserve"> проверкам за (год) необходимо з</w:t>
            </w:r>
            <w:r w:rsidRPr="00A271E9">
              <w:rPr>
                <w:rFonts w:cs="Times New Roman"/>
                <w:sz w:val="24"/>
                <w:szCs w:val="24"/>
              </w:rPr>
              <w:t xml:space="preserve">айти в раздел ГКО (см. указано жёлтым цветом) → </w:t>
            </w:r>
            <w:r w:rsidR="00714979" w:rsidRPr="00A271E9">
              <w:rPr>
                <w:rFonts w:cs="Times New Roman"/>
                <w:sz w:val="24"/>
                <w:szCs w:val="24"/>
              </w:rPr>
              <w:t>в</w:t>
            </w:r>
            <w:r w:rsidRPr="00A271E9">
              <w:rPr>
                <w:rFonts w:cs="Times New Roman"/>
                <w:sz w:val="24"/>
                <w:szCs w:val="24"/>
              </w:rPr>
              <w:t>ыбрать необходимую инспекцию и нажать на Отчёты в третьем столб</w:t>
            </w:r>
            <w:r w:rsidR="00714979" w:rsidRPr="00A271E9">
              <w:rPr>
                <w:rFonts w:cs="Times New Roman"/>
                <w:sz w:val="24"/>
                <w:szCs w:val="24"/>
              </w:rPr>
              <w:t xml:space="preserve">це (см. указано красным цветом). </w:t>
            </w:r>
            <w:r w:rsidRPr="00A271E9">
              <w:rPr>
                <w:rFonts w:cs="Times New Roman"/>
                <w:sz w:val="24"/>
                <w:szCs w:val="24"/>
              </w:rPr>
              <w:t>В открывшемся списке отчётов выбрать последний Отчет о состоявшихся проверках и нажать на 2019 (см. отмечено к</w:t>
            </w:r>
            <w:r w:rsidR="00714979" w:rsidRPr="00A271E9">
              <w:rPr>
                <w:rFonts w:cs="Times New Roman"/>
                <w:sz w:val="24"/>
                <w:szCs w:val="24"/>
              </w:rPr>
              <w:t xml:space="preserve">расным цветом). </w:t>
            </w:r>
            <w:r w:rsidRPr="00A271E9">
              <w:rPr>
                <w:rFonts w:cs="Times New Roman"/>
                <w:sz w:val="24"/>
                <w:szCs w:val="24"/>
              </w:rPr>
              <w:t>Отчет о состоявшихся проверках за (год) состо</w:t>
            </w:r>
            <w:r w:rsidR="00714979" w:rsidRPr="00A271E9">
              <w:rPr>
                <w:rFonts w:cs="Times New Roman"/>
                <w:sz w:val="24"/>
                <w:szCs w:val="24"/>
              </w:rPr>
              <w:t xml:space="preserve">ит </w:t>
            </w:r>
            <w:r w:rsidRPr="00A271E9">
              <w:rPr>
                <w:rFonts w:cs="Times New Roman"/>
                <w:sz w:val="24"/>
                <w:szCs w:val="24"/>
              </w:rPr>
              <w:t>из следующих столбцов:</w:t>
            </w:r>
            <w:r w:rsidR="009E0423">
              <w:rPr>
                <w:rFonts w:cs="Times New Roman"/>
                <w:sz w:val="24"/>
                <w:szCs w:val="24"/>
              </w:rPr>
              <w:t xml:space="preserve"> 1) </w:t>
            </w:r>
            <w:r w:rsidR="009E0423" w:rsidRPr="009E0423">
              <w:rPr>
                <w:rFonts w:cs="Times New Roman"/>
                <w:sz w:val="24"/>
                <w:szCs w:val="24"/>
              </w:rPr>
              <w:t>Наименование госо</w:t>
            </w:r>
            <w:r w:rsidRPr="009E0423">
              <w:rPr>
                <w:rFonts w:cs="Times New Roman"/>
                <w:sz w:val="24"/>
                <w:szCs w:val="24"/>
              </w:rPr>
              <w:t>ргана</w:t>
            </w:r>
            <w:r w:rsidR="009E0423">
              <w:rPr>
                <w:rFonts w:cs="Times New Roman"/>
                <w:sz w:val="24"/>
                <w:szCs w:val="24"/>
              </w:rPr>
              <w:t xml:space="preserve">; 2) </w:t>
            </w:r>
            <w:r w:rsidRPr="009E0423">
              <w:rPr>
                <w:rFonts w:cs="Times New Roman"/>
                <w:sz w:val="24"/>
                <w:szCs w:val="24"/>
              </w:rPr>
              <w:t>Запланировано плановых проверок</w:t>
            </w:r>
            <w:r w:rsidR="009E0423">
              <w:rPr>
                <w:rFonts w:cs="Times New Roman"/>
                <w:sz w:val="24"/>
                <w:szCs w:val="24"/>
              </w:rPr>
              <w:t xml:space="preserve">; 3) </w:t>
            </w:r>
            <w:r w:rsidRPr="009E0423">
              <w:rPr>
                <w:rFonts w:cs="Times New Roman"/>
                <w:sz w:val="24"/>
                <w:szCs w:val="24"/>
              </w:rPr>
              <w:t>Состоялось плановых проверок</w:t>
            </w:r>
            <w:r w:rsidR="009E0423">
              <w:rPr>
                <w:rFonts w:cs="Times New Roman"/>
                <w:sz w:val="24"/>
                <w:szCs w:val="24"/>
              </w:rPr>
              <w:t xml:space="preserve">; 4) </w:t>
            </w:r>
            <w:r w:rsidRPr="009E0423">
              <w:rPr>
                <w:rFonts w:cs="Times New Roman"/>
                <w:sz w:val="24"/>
                <w:szCs w:val="24"/>
              </w:rPr>
              <w:t>Принято МЭ плановых проверок</w:t>
            </w:r>
            <w:r w:rsidR="009E0423">
              <w:rPr>
                <w:rFonts w:cs="Times New Roman"/>
                <w:sz w:val="24"/>
                <w:szCs w:val="24"/>
              </w:rPr>
              <w:t xml:space="preserve">; 5) </w:t>
            </w:r>
            <w:r w:rsidRPr="009E0423">
              <w:rPr>
                <w:rFonts w:cs="Times New Roman"/>
                <w:sz w:val="24"/>
                <w:szCs w:val="24"/>
              </w:rPr>
              <w:t>Заявлено внеплановых проверок</w:t>
            </w:r>
            <w:r w:rsidR="009E0423">
              <w:rPr>
                <w:rFonts w:cs="Times New Roman"/>
                <w:sz w:val="24"/>
                <w:szCs w:val="24"/>
              </w:rPr>
              <w:t xml:space="preserve">; 6) </w:t>
            </w:r>
            <w:r w:rsidRPr="009E0423">
              <w:rPr>
                <w:rFonts w:cs="Times New Roman"/>
                <w:sz w:val="24"/>
                <w:szCs w:val="24"/>
              </w:rPr>
              <w:t>Состоялось внеплановых проверок</w:t>
            </w:r>
            <w:r w:rsidR="009E0423">
              <w:rPr>
                <w:rFonts w:cs="Times New Roman"/>
                <w:sz w:val="24"/>
                <w:szCs w:val="24"/>
              </w:rPr>
              <w:t xml:space="preserve">; 7) </w:t>
            </w:r>
            <w:r w:rsidRPr="009E0423">
              <w:rPr>
                <w:rFonts w:cs="Times New Roman"/>
                <w:sz w:val="24"/>
                <w:szCs w:val="24"/>
              </w:rPr>
              <w:t>Принято МЭ</w:t>
            </w:r>
            <w:r w:rsidR="009E0423">
              <w:rPr>
                <w:rFonts w:cs="Times New Roman"/>
                <w:sz w:val="24"/>
                <w:szCs w:val="24"/>
              </w:rPr>
              <w:t>.</w:t>
            </w:r>
          </w:p>
          <w:p w:rsidR="00A96205" w:rsidRPr="00A271E9" w:rsidRDefault="00A96205" w:rsidP="00714979">
            <w:pPr>
              <w:ind w:firstLine="0"/>
              <w:jc w:val="left"/>
              <w:rPr>
                <w:rFonts w:cs="Times New Roman"/>
                <w:sz w:val="24"/>
                <w:szCs w:val="24"/>
              </w:rPr>
            </w:pPr>
            <w:r w:rsidRPr="00A271E9">
              <w:rPr>
                <w:rFonts w:cs="Times New Roman"/>
                <w:sz w:val="24"/>
                <w:szCs w:val="24"/>
              </w:rPr>
              <w:lastRenderedPageBreak/>
              <w:t>Статистика по обращениям граждан и представителей субъектов предпринимательства</w:t>
            </w:r>
            <w:r w:rsidR="00714979" w:rsidRPr="00A271E9">
              <w:rPr>
                <w:rFonts w:cs="Times New Roman"/>
                <w:sz w:val="24"/>
                <w:szCs w:val="24"/>
              </w:rPr>
              <w:t>:</w:t>
            </w:r>
          </w:p>
          <w:p w:rsidR="00A96205" w:rsidRPr="00A271E9" w:rsidRDefault="00A96205" w:rsidP="00714979">
            <w:pPr>
              <w:ind w:firstLine="0"/>
              <w:jc w:val="left"/>
              <w:rPr>
                <w:rFonts w:cs="Times New Roman"/>
                <w:sz w:val="24"/>
                <w:szCs w:val="24"/>
              </w:rPr>
            </w:pPr>
            <w:r w:rsidRPr="00A271E9">
              <w:rPr>
                <w:rFonts w:cs="Times New Roman"/>
                <w:sz w:val="24"/>
                <w:szCs w:val="24"/>
              </w:rPr>
              <w:t>Нажав на Печать отчёта на странице обращений будет произведено скачивание файл</w:t>
            </w:r>
            <w:r w:rsidR="00714979" w:rsidRPr="00A271E9">
              <w:rPr>
                <w:rFonts w:cs="Times New Roman"/>
                <w:sz w:val="24"/>
                <w:szCs w:val="24"/>
              </w:rPr>
              <w:t>а</w:t>
            </w:r>
            <w:r w:rsidRPr="00A271E9">
              <w:rPr>
                <w:rFonts w:cs="Times New Roman"/>
                <w:sz w:val="24"/>
                <w:szCs w:val="24"/>
              </w:rPr>
              <w:t xml:space="preserve"> отчета за текущий период и открытие документа в редакторе Only</w:t>
            </w:r>
            <w:r w:rsidR="00714979" w:rsidRPr="00A271E9">
              <w:rPr>
                <w:rFonts w:cs="Times New Roman"/>
                <w:sz w:val="24"/>
                <w:szCs w:val="24"/>
              </w:rPr>
              <w:t xml:space="preserve"> </w:t>
            </w:r>
            <w:r w:rsidRPr="00A271E9">
              <w:rPr>
                <w:rFonts w:cs="Times New Roman"/>
                <w:sz w:val="24"/>
                <w:szCs w:val="24"/>
              </w:rPr>
              <w:t>Office.Статистика по обращениям за 2019 год</w:t>
            </w:r>
            <w:r w:rsidR="00714979" w:rsidRPr="00A271E9">
              <w:rPr>
                <w:rFonts w:cs="Times New Roman"/>
                <w:sz w:val="24"/>
                <w:szCs w:val="24"/>
              </w:rPr>
              <w:t>.</w:t>
            </w:r>
          </w:p>
          <w:p w:rsidR="00A96205" w:rsidRPr="00A271E9" w:rsidRDefault="00A96205" w:rsidP="00714979">
            <w:pPr>
              <w:ind w:firstLine="0"/>
              <w:jc w:val="left"/>
              <w:rPr>
                <w:rFonts w:cs="Times New Roman"/>
                <w:sz w:val="24"/>
                <w:szCs w:val="24"/>
              </w:rPr>
            </w:pPr>
            <w:r w:rsidRPr="00A271E9">
              <w:rPr>
                <w:rFonts w:cs="Times New Roman"/>
                <w:sz w:val="24"/>
                <w:szCs w:val="24"/>
              </w:rPr>
              <w:t>Обнародование результатов проверок</w:t>
            </w:r>
            <w:r w:rsidR="00C06B55" w:rsidRPr="00A271E9">
              <w:rPr>
                <w:rFonts w:cs="Times New Roman"/>
                <w:sz w:val="24"/>
                <w:szCs w:val="24"/>
              </w:rPr>
              <w:t>:</w:t>
            </w:r>
          </w:p>
          <w:p w:rsidR="00B455B2" w:rsidRPr="00A271E9" w:rsidRDefault="00A96205" w:rsidP="00C06B55">
            <w:pPr>
              <w:ind w:firstLine="0"/>
              <w:jc w:val="left"/>
              <w:rPr>
                <w:rFonts w:cs="Times New Roman"/>
                <w:sz w:val="24"/>
                <w:szCs w:val="24"/>
              </w:rPr>
            </w:pPr>
            <w:r w:rsidRPr="00A271E9">
              <w:rPr>
                <w:rFonts w:cs="Times New Roman"/>
                <w:sz w:val="24"/>
                <w:szCs w:val="24"/>
              </w:rPr>
              <w:t>Для просмотра отчетов по проверкам необходимо в пункте меню нажать на Отчеты по проверкам</w:t>
            </w:r>
            <w:r w:rsidR="00714979" w:rsidRPr="00A271E9">
              <w:rPr>
                <w:rFonts w:cs="Times New Roman"/>
                <w:sz w:val="24"/>
                <w:szCs w:val="24"/>
              </w:rPr>
              <w:t>.</w:t>
            </w:r>
            <w:r w:rsidR="00C06B55" w:rsidRPr="00A271E9">
              <w:rPr>
                <w:rFonts w:cs="Times New Roman"/>
                <w:sz w:val="24"/>
                <w:szCs w:val="24"/>
              </w:rPr>
              <w:t xml:space="preserve"> </w:t>
            </w:r>
            <w:r w:rsidRPr="00A271E9">
              <w:rPr>
                <w:rFonts w:cs="Times New Roman"/>
                <w:sz w:val="24"/>
                <w:szCs w:val="24"/>
              </w:rPr>
              <w:t>Поиск результатов проверок субъектов предпринимательства возможен по ИНН и по номеру предписания.</w:t>
            </w:r>
            <w:r w:rsidR="00C06B55" w:rsidRPr="00A271E9">
              <w:rPr>
                <w:rFonts w:cs="Times New Roman"/>
                <w:sz w:val="24"/>
                <w:szCs w:val="24"/>
              </w:rPr>
              <w:t xml:space="preserve"> </w:t>
            </w:r>
            <w:r w:rsidRPr="00A271E9">
              <w:rPr>
                <w:rFonts w:cs="Times New Roman"/>
                <w:sz w:val="24"/>
                <w:szCs w:val="24"/>
              </w:rPr>
              <w:t>При успешном вводе данных система выдаст информацию по проверке, В ИС “Проверка.кг” для субъекта предпринимательства ИНН: 20301194900719 по проверке № 05229319-1 есть сведения, результаты проверки оформляются и будут доступны после предоставления сведений в Министерство экономики КР. Проверьте сведения позже. В случае если все совпало, то система выводит результаты проверки для просмотра.</w:t>
            </w:r>
            <w:r w:rsidR="00C06B55" w:rsidRPr="00A271E9">
              <w:rPr>
                <w:rFonts w:cs="Times New Roman"/>
                <w:sz w:val="24"/>
                <w:szCs w:val="24"/>
              </w:rPr>
              <w:t xml:space="preserve"> </w:t>
            </w:r>
            <w:r w:rsidRPr="00A271E9">
              <w:rPr>
                <w:rFonts w:cs="Times New Roman"/>
                <w:sz w:val="24"/>
                <w:szCs w:val="24"/>
              </w:rPr>
              <w:t>Приложить документы к проверкам в отчетах возможно в закрытой части портала при работе с проверкой.</w:t>
            </w:r>
            <w:r w:rsidR="00714979" w:rsidRPr="00A271E9">
              <w:rPr>
                <w:rFonts w:cs="Times New Roman"/>
                <w:sz w:val="24"/>
                <w:szCs w:val="24"/>
              </w:rPr>
              <w:t xml:space="preserve"> </w:t>
            </w:r>
            <w:r w:rsidRPr="00A271E9">
              <w:rPr>
                <w:rFonts w:cs="Times New Roman"/>
                <w:sz w:val="24"/>
                <w:szCs w:val="24"/>
              </w:rPr>
              <w:t>В закрытой части портала есть для инспекторов возможность загрузки сканированных документов. Для этого необходимо выбрать один из трёх документов в поле Тип документа и Выбрать файл:</w:t>
            </w:r>
            <w:r w:rsidR="00714979" w:rsidRPr="00A271E9">
              <w:rPr>
                <w:rFonts w:cs="Times New Roman"/>
                <w:sz w:val="24"/>
                <w:szCs w:val="24"/>
              </w:rPr>
              <w:t xml:space="preserve"> </w:t>
            </w:r>
            <w:r w:rsidRPr="00A271E9">
              <w:rPr>
                <w:rFonts w:cs="Times New Roman"/>
                <w:sz w:val="24"/>
                <w:szCs w:val="24"/>
              </w:rPr>
              <w:t>1.</w:t>
            </w:r>
            <w:r w:rsidR="00714979" w:rsidRPr="00A271E9">
              <w:rPr>
                <w:rFonts w:cs="Times New Roman"/>
                <w:sz w:val="24"/>
                <w:szCs w:val="24"/>
              </w:rPr>
              <w:t xml:space="preserve"> </w:t>
            </w:r>
            <w:r w:rsidRPr="00A271E9">
              <w:rPr>
                <w:rFonts w:cs="Times New Roman"/>
                <w:sz w:val="24"/>
                <w:szCs w:val="24"/>
              </w:rPr>
              <w:t>Акт проверки</w:t>
            </w:r>
            <w:r w:rsidR="00714979" w:rsidRPr="00A271E9">
              <w:rPr>
                <w:rFonts w:cs="Times New Roman"/>
                <w:sz w:val="24"/>
                <w:szCs w:val="24"/>
              </w:rPr>
              <w:t>.</w:t>
            </w:r>
            <w:r w:rsidRPr="00A271E9">
              <w:rPr>
                <w:rFonts w:cs="Times New Roman"/>
                <w:sz w:val="24"/>
                <w:szCs w:val="24"/>
              </w:rPr>
              <w:t xml:space="preserve"> 2.</w:t>
            </w:r>
            <w:r w:rsidR="00714979" w:rsidRPr="00A271E9">
              <w:rPr>
                <w:rFonts w:cs="Times New Roman"/>
                <w:sz w:val="24"/>
                <w:szCs w:val="24"/>
              </w:rPr>
              <w:t xml:space="preserve"> </w:t>
            </w:r>
            <w:r w:rsidRPr="00A271E9">
              <w:rPr>
                <w:rFonts w:cs="Times New Roman"/>
                <w:sz w:val="24"/>
                <w:szCs w:val="24"/>
              </w:rPr>
              <w:t>Уведомление об устранении нарушений</w:t>
            </w:r>
            <w:r w:rsidR="00714979" w:rsidRPr="00A271E9">
              <w:rPr>
                <w:rFonts w:cs="Times New Roman"/>
                <w:sz w:val="24"/>
                <w:szCs w:val="24"/>
              </w:rPr>
              <w:t xml:space="preserve">. </w:t>
            </w:r>
            <w:r w:rsidRPr="00A271E9">
              <w:rPr>
                <w:rFonts w:cs="Times New Roman"/>
                <w:sz w:val="24"/>
                <w:szCs w:val="24"/>
              </w:rPr>
              <w:t xml:space="preserve"> 3.</w:t>
            </w:r>
            <w:r w:rsidR="00714979" w:rsidRPr="00A271E9">
              <w:rPr>
                <w:rFonts w:cs="Times New Roman"/>
                <w:sz w:val="24"/>
                <w:szCs w:val="24"/>
              </w:rPr>
              <w:t xml:space="preserve"> </w:t>
            </w:r>
            <w:r w:rsidRPr="00A271E9">
              <w:rPr>
                <w:rFonts w:cs="Times New Roman"/>
                <w:sz w:val="24"/>
                <w:szCs w:val="24"/>
              </w:rPr>
              <w:t>Решение о наложении взыскания в виде штрафа</w:t>
            </w:r>
            <w:r w:rsidR="00714979" w:rsidRPr="00A271E9">
              <w:rPr>
                <w:rFonts w:cs="Times New Roman"/>
                <w:sz w:val="24"/>
                <w:szCs w:val="24"/>
              </w:rPr>
              <w:t>.</w:t>
            </w:r>
          </w:p>
        </w:tc>
      </w:tr>
      <w:tr w:rsidR="008344DB" w:rsidRPr="00A271E9" w:rsidTr="00535E3C">
        <w:tblPrEx>
          <w:tblLook w:val="04A0" w:firstRow="1" w:lastRow="0" w:firstColumn="1" w:lastColumn="0" w:noHBand="0" w:noVBand="1"/>
        </w:tblPrEx>
        <w:trPr>
          <w:gridAfter w:val="1"/>
          <w:wAfter w:w="12" w:type="dxa"/>
          <w:trHeight w:hRule="exact" w:val="294"/>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lastRenderedPageBreak/>
              <w:t>Коррупционный риск № 7: Мониторинг соблюдения законодательства о проверках проверяющими органами</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12</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A271E9" w:rsidRDefault="008344DB" w:rsidP="00823BF2">
            <w:pPr>
              <w:ind w:left="-66" w:right="-80" w:firstLine="66"/>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Разработка, внесение и принятие решения ПКР.</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A271E9" w:rsidTr="00535E3C">
        <w:trPr>
          <w:gridAfter w:val="1"/>
          <w:wAfter w:w="12" w:type="dxa"/>
        </w:trPr>
        <w:tc>
          <w:tcPr>
            <w:tcW w:w="15274" w:type="dxa"/>
            <w:gridSpan w:val="11"/>
          </w:tcPr>
          <w:p w:rsidR="00B455B2" w:rsidRPr="00A271E9" w:rsidRDefault="00B455B2" w:rsidP="00B455B2">
            <w:pPr>
              <w:ind w:right="-66" w:firstLine="0"/>
              <w:jc w:val="left"/>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right="-66" w:firstLine="0"/>
              <w:jc w:val="left"/>
              <w:rPr>
                <w:rFonts w:eastAsia="Calibri" w:cs="Times New Roman"/>
                <w:color w:val="2B2B2B"/>
                <w:sz w:val="24"/>
                <w:szCs w:val="24"/>
                <w:shd w:val="clear" w:color="auto" w:fill="FFFFFF"/>
              </w:rPr>
            </w:pPr>
            <w:r w:rsidRPr="00A271E9">
              <w:rPr>
                <w:rFonts w:eastAsia="Calibri" w:cs="Times New Roman"/>
                <w:sz w:val="24"/>
                <w:szCs w:val="24"/>
              </w:rPr>
              <w:t>Во исполнение норм Закона  «О порядке проведения проверок субъектов предпринимательства» было разработано и утверждено п</w:t>
            </w:r>
            <w:r w:rsidRPr="00A271E9">
              <w:rPr>
                <w:rFonts w:eastAsia="Calibri" w:cs="Times New Roman"/>
                <w:color w:val="2B2B2B"/>
                <w:sz w:val="24"/>
                <w:szCs w:val="24"/>
                <w:shd w:val="clear" w:color="auto" w:fill="FFFFFF"/>
              </w:rPr>
              <w:t>остановлением Правительства КР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Положения и их мониторинг возложен на уполномоченный орган по развитию  субъектов предпринимательства.</w:t>
            </w:r>
          </w:p>
          <w:p w:rsidR="00B455B2" w:rsidRPr="00A271E9" w:rsidRDefault="00B455B2" w:rsidP="00B455B2">
            <w:pPr>
              <w:ind w:firstLine="0"/>
              <w:jc w:val="left"/>
              <w:rPr>
                <w:rFonts w:cs="Times New Roman"/>
                <w:sz w:val="24"/>
                <w:szCs w:val="24"/>
              </w:rPr>
            </w:pPr>
            <w:r w:rsidRPr="00A271E9">
              <w:rPr>
                <w:rFonts w:eastAsia="Calibri" w:cs="Times New Roman"/>
                <w:color w:val="2B2B2B"/>
                <w:sz w:val="24"/>
                <w:szCs w:val="24"/>
                <w:shd w:val="clear" w:color="auto" w:fill="FFFFFF"/>
              </w:rPr>
              <w:t>Также министерством было разработано и принято Правительством КР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(стикер).</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13</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A271E9">
                <w:rPr>
                  <w:rStyle w:val="a7"/>
                  <w:rFonts w:cs="Times New Roman"/>
                  <w:bCs/>
                  <w:sz w:val="24"/>
                  <w:szCs w:val="24"/>
                </w:rPr>
                <w:t>www.proverka.kg</w:t>
              </w:r>
            </w:hyperlink>
            <w:r w:rsidRPr="00A271E9">
              <w:rPr>
                <w:rStyle w:val="a7"/>
                <w:rFonts w:cs="Times New Roman"/>
                <w:bCs/>
                <w:sz w:val="24"/>
                <w:szCs w:val="24"/>
              </w:rPr>
              <w:t>.</w:t>
            </w:r>
          </w:p>
        </w:tc>
        <w:tc>
          <w:tcPr>
            <w:tcW w:w="1331" w:type="dxa"/>
            <w:gridSpan w:val="3"/>
          </w:tcPr>
          <w:p w:rsidR="008344DB" w:rsidRPr="00A271E9" w:rsidRDefault="008344DB" w:rsidP="00823BF2">
            <w:pPr>
              <w:ind w:left="-66" w:right="-80" w:firstLine="168"/>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15.09.2018</w:t>
            </w:r>
          </w:p>
        </w:tc>
        <w:tc>
          <w:tcPr>
            <w:tcW w:w="3094" w:type="dxa"/>
            <w:gridSpan w:val="2"/>
          </w:tcPr>
          <w:p w:rsidR="008344DB" w:rsidRPr="00A271E9" w:rsidRDefault="008344DB" w:rsidP="00735E03">
            <w:pPr>
              <w:ind w:right="-52" w:firstLine="0"/>
              <w:jc w:val="left"/>
              <w:rPr>
                <w:rFonts w:cs="Times New Roman"/>
                <w:sz w:val="24"/>
                <w:szCs w:val="24"/>
              </w:rPr>
            </w:pPr>
            <w:r w:rsidRPr="00A271E9">
              <w:rPr>
                <w:rFonts w:cs="Times New Roman"/>
                <w:sz w:val="24"/>
                <w:szCs w:val="24"/>
              </w:rPr>
              <w:t xml:space="preserve">Подготовлен отчет и данный отчет размещен на веб-портале </w:t>
            </w:r>
            <w:hyperlink r:id="rId20"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Проведенный детальный мониторинг соблюдения </w:t>
            </w:r>
            <w:r w:rsidRPr="00A271E9">
              <w:rPr>
                <w:rFonts w:cs="Times New Roman"/>
                <w:bCs/>
                <w:sz w:val="24"/>
                <w:szCs w:val="24"/>
              </w:rPr>
              <w:t>государственными контролирующими</w:t>
            </w:r>
            <w:r w:rsidRPr="00A271E9">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A271E9" w:rsidTr="00535E3C">
        <w:trPr>
          <w:gridAfter w:val="1"/>
          <w:wAfter w:w="12" w:type="dxa"/>
        </w:trPr>
        <w:tc>
          <w:tcPr>
            <w:tcW w:w="15274" w:type="dxa"/>
            <w:gridSpan w:val="11"/>
          </w:tcPr>
          <w:p w:rsidR="00B455B2" w:rsidRPr="00A271E9" w:rsidRDefault="00B455B2" w:rsidP="00B455B2">
            <w:pPr>
              <w:ind w:right="-66" w:firstLine="0"/>
              <w:jc w:val="left"/>
              <w:rPr>
                <w:rFonts w:eastAsia="Calibri" w:cs="Times New Roman"/>
                <w:b/>
                <w:sz w:val="24"/>
                <w:szCs w:val="24"/>
                <w:u w:val="single"/>
              </w:rPr>
            </w:pPr>
            <w:r w:rsidRPr="00A271E9">
              <w:rPr>
                <w:rFonts w:eastAsia="Calibri" w:cs="Times New Roman"/>
                <w:b/>
                <w:sz w:val="24"/>
                <w:szCs w:val="24"/>
                <w:u w:val="single"/>
              </w:rPr>
              <w:lastRenderedPageBreak/>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 xml:space="preserve">Отчет за полугодие 2018 года размещен на портале в разделе аналитика  </w:t>
            </w:r>
          </w:p>
        </w:tc>
      </w:tr>
      <w:tr w:rsidR="008344DB" w:rsidRPr="00A271E9"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ЗОНА 3. Контроль за проведением администраторами процедур банкротства</w:t>
            </w:r>
          </w:p>
        </w:tc>
      </w:tr>
      <w:tr w:rsidR="008344DB" w:rsidRPr="00A271E9" w:rsidTr="00535E3C">
        <w:tblPrEx>
          <w:tblLook w:val="04A0" w:firstRow="1" w:lastRow="0" w:firstColumn="1" w:lastColumn="0" w:noHBand="0" w:noVBand="1"/>
        </w:tblPrEx>
        <w:trPr>
          <w:gridAfter w:val="1"/>
          <w:wAfter w:w="12" w:type="dxa"/>
          <w:trHeight w:val="311"/>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8: Назначение администратора</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14</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МЭ</w:t>
            </w:r>
          </w:p>
          <w:p w:rsidR="008344DB" w:rsidRPr="00A271E9" w:rsidRDefault="008344DB" w:rsidP="00735E03">
            <w:pPr>
              <w:ind w:left="-66" w:right="-80"/>
              <w:jc w:val="center"/>
              <w:rPr>
                <w:rFonts w:cs="Times New Roman"/>
                <w:sz w:val="24"/>
                <w:szCs w:val="24"/>
              </w:rPr>
            </w:pP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p w:rsidR="008344DB" w:rsidRPr="00A271E9" w:rsidRDefault="008344DB" w:rsidP="00735E03">
            <w:pPr>
              <w:ind w:right="-52"/>
              <w:rPr>
                <w:rFonts w:cs="Times New Roman"/>
                <w:sz w:val="24"/>
                <w:szCs w:val="24"/>
              </w:rPr>
            </w:pPr>
            <w:r w:rsidRPr="00A271E9">
              <w:rPr>
                <w:rFonts w:cs="Times New Roman"/>
                <w:sz w:val="24"/>
                <w:szCs w:val="24"/>
              </w:rPr>
              <w:t xml:space="preserve"> </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Разработка, внесение и принятие постановления ПКР</w:t>
            </w:r>
          </w:p>
          <w:p w:rsidR="008344DB" w:rsidRPr="00A271E9" w:rsidRDefault="008344DB" w:rsidP="00735E03">
            <w:pPr>
              <w:rPr>
                <w:rFonts w:cs="Times New Roman"/>
                <w:sz w:val="24"/>
                <w:szCs w:val="24"/>
              </w:rPr>
            </w:pP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Минимизированы коррупционные возможности для назначения «своего администратора».</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(п.11.1).</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15</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МЭ</w:t>
            </w:r>
          </w:p>
          <w:p w:rsidR="008344DB" w:rsidRPr="00A271E9" w:rsidRDefault="008344DB" w:rsidP="00735E03">
            <w:pPr>
              <w:ind w:left="-66" w:right="-80"/>
              <w:jc w:val="center"/>
              <w:rPr>
                <w:rFonts w:cs="Times New Roman"/>
                <w:sz w:val="24"/>
                <w:szCs w:val="24"/>
              </w:rPr>
            </w:pP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p w:rsidR="008344DB" w:rsidRPr="00A271E9" w:rsidRDefault="008344DB" w:rsidP="00735E03">
            <w:pPr>
              <w:ind w:right="-52"/>
              <w:rPr>
                <w:rFonts w:cs="Times New Roman"/>
                <w:sz w:val="24"/>
                <w:szCs w:val="24"/>
              </w:rPr>
            </w:pPr>
            <w:r w:rsidRPr="00A271E9">
              <w:rPr>
                <w:rFonts w:cs="Times New Roman"/>
                <w:sz w:val="24"/>
                <w:szCs w:val="24"/>
              </w:rPr>
              <w:t xml:space="preserve"> </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Разработка, внесение и принятие постановления ПКР</w:t>
            </w:r>
          </w:p>
          <w:p w:rsidR="008344DB" w:rsidRPr="00A271E9" w:rsidRDefault="008344DB" w:rsidP="00735E03">
            <w:pPr>
              <w:rPr>
                <w:rFonts w:cs="Times New Roman"/>
                <w:sz w:val="24"/>
                <w:szCs w:val="24"/>
              </w:rPr>
            </w:pP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п.9 признан утратившим силу).</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16</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 xml:space="preserve">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w:t>
            </w:r>
            <w:r w:rsidRPr="00A271E9">
              <w:rPr>
                <w:sz w:val="24"/>
                <w:szCs w:val="24"/>
              </w:rPr>
              <w:lastRenderedPageBreak/>
              <w:t>назначения в суде</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lastRenderedPageBreak/>
              <w:t>МЭ</w:t>
            </w:r>
          </w:p>
          <w:p w:rsidR="008344DB" w:rsidRPr="00A271E9" w:rsidRDefault="008344DB" w:rsidP="00735E03">
            <w:pPr>
              <w:ind w:left="-66" w:right="-80"/>
              <w:jc w:val="center"/>
              <w:rPr>
                <w:rFonts w:cs="Times New Roman"/>
                <w:sz w:val="24"/>
                <w:szCs w:val="24"/>
              </w:rPr>
            </w:pP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p w:rsidR="008344DB" w:rsidRPr="00A271E9" w:rsidRDefault="008344DB" w:rsidP="00735E03">
            <w:pPr>
              <w:ind w:right="-52"/>
              <w:rPr>
                <w:rFonts w:cs="Times New Roman"/>
                <w:sz w:val="24"/>
                <w:szCs w:val="24"/>
              </w:rPr>
            </w:pPr>
            <w:r w:rsidRPr="00A271E9">
              <w:rPr>
                <w:rFonts w:cs="Times New Roman"/>
                <w:sz w:val="24"/>
                <w:szCs w:val="24"/>
              </w:rPr>
              <w:t xml:space="preserve"> </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Разработка, внесение и принятие постановления ПКР</w:t>
            </w:r>
          </w:p>
          <w:p w:rsidR="008344DB" w:rsidRPr="00A271E9" w:rsidRDefault="008344DB" w:rsidP="00735E03">
            <w:pPr>
              <w:rPr>
                <w:rFonts w:cs="Times New Roman"/>
                <w:sz w:val="24"/>
                <w:szCs w:val="24"/>
              </w:rPr>
            </w:pP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lastRenderedPageBreak/>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п.14).</w:t>
            </w:r>
          </w:p>
        </w:tc>
      </w:tr>
      <w:tr w:rsidR="008344DB" w:rsidRPr="00A271E9"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17</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Разработка, внесение и принятие постановления ПКР</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Минимизированы коррупционные возможности необоснованного отстранения администратора </w:t>
            </w:r>
            <w:r w:rsidRPr="00A271E9">
              <w:rPr>
                <w:sz w:val="24"/>
                <w:szCs w:val="24"/>
              </w:rPr>
              <w:t>от исполнения своих обязанностей</w:t>
            </w:r>
            <w:r w:rsidRPr="00A271E9">
              <w:rPr>
                <w:rFonts w:cs="Times New Roman"/>
                <w:sz w:val="24"/>
                <w:szCs w:val="24"/>
              </w:rPr>
              <w:t>.</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п.18 признан утратившим силу).</w:t>
            </w:r>
          </w:p>
        </w:tc>
      </w:tr>
      <w:tr w:rsidR="008344DB" w:rsidRPr="00A271E9" w:rsidTr="00535E3C">
        <w:trPr>
          <w:gridAfter w:val="1"/>
          <w:wAfter w:w="12" w:type="dxa"/>
          <w:trHeight w:val="338"/>
        </w:trPr>
        <w:tc>
          <w:tcPr>
            <w:tcW w:w="15274" w:type="dxa"/>
            <w:gridSpan w:val="11"/>
            <w:shd w:val="clear" w:color="auto" w:fill="8DB3E2" w:themeFill="text2" w:themeFillTint="66"/>
          </w:tcPr>
          <w:p w:rsidR="008344DB" w:rsidRPr="00A271E9" w:rsidRDefault="008344DB" w:rsidP="00735E03">
            <w:pPr>
              <w:ind w:left="-66" w:right="-66"/>
              <w:jc w:val="center"/>
              <w:rPr>
                <w:rFonts w:cs="Times New Roman"/>
                <w:b/>
                <w:sz w:val="24"/>
                <w:szCs w:val="24"/>
              </w:rPr>
            </w:pPr>
            <w:r w:rsidRPr="00A271E9">
              <w:rPr>
                <w:rFonts w:cs="Times New Roman"/>
                <w:b/>
                <w:sz w:val="24"/>
                <w:szCs w:val="24"/>
              </w:rPr>
              <w:t>Коррупционный риск №10: Освобождение администратора от исполнения своих обязанностей</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18</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 xml:space="preserve">31.07.2018 </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Разработка, внесение и принятие постановления ПКР</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Минимизированы коррупционные возможности необоснованного освобождения администратора </w:t>
            </w:r>
            <w:r w:rsidRPr="00A271E9">
              <w:rPr>
                <w:sz w:val="24"/>
                <w:szCs w:val="24"/>
              </w:rPr>
              <w:t>от исполнения своих обязанностей</w:t>
            </w:r>
            <w:r w:rsidRPr="00A271E9">
              <w:rPr>
                <w:rFonts w:cs="Times New Roman"/>
                <w:sz w:val="24"/>
                <w:szCs w:val="24"/>
              </w:rPr>
              <w:t>.</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п.25 признан утратившим силу).</w:t>
            </w:r>
          </w:p>
        </w:tc>
      </w:tr>
      <w:tr w:rsidR="008344DB" w:rsidRPr="00A271E9"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ЗОНА 4. Ограничение конкуренции</w:t>
            </w:r>
          </w:p>
        </w:tc>
      </w:tr>
      <w:tr w:rsidR="008344DB" w:rsidRPr="00A271E9"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lastRenderedPageBreak/>
              <w:t>Коррупционный риск № 11: Мониторинг за действиями государственных органов по ограничению конкуренции</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19</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A271E9" w:rsidRDefault="008344DB" w:rsidP="00823BF2">
            <w:pPr>
              <w:ind w:left="-66" w:right="-80" w:firstLine="98"/>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 xml:space="preserve">30.09.2018 </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Разработка и утверждение постановления ПКР</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Исключены дискреционные полномочия МЭ КР</w:t>
            </w:r>
          </w:p>
        </w:tc>
      </w:tr>
      <w:tr w:rsidR="00B455B2" w:rsidRPr="00A271E9" w:rsidTr="00535E3C">
        <w:trPr>
          <w:gridAfter w:val="1"/>
          <w:wAfter w:w="12" w:type="dxa"/>
        </w:trPr>
        <w:tc>
          <w:tcPr>
            <w:tcW w:w="15274" w:type="dxa"/>
            <w:gridSpan w:val="11"/>
          </w:tcPr>
          <w:p w:rsidR="00B455B2" w:rsidRPr="00A271E9" w:rsidRDefault="00EB08F6" w:rsidP="00B455B2">
            <w:pPr>
              <w:ind w:firstLine="0"/>
              <w:rPr>
                <w:rFonts w:eastAsia="Calibri" w:cs="Times New Roman"/>
                <w:b/>
                <w:sz w:val="24"/>
                <w:szCs w:val="24"/>
                <w:u w:val="single"/>
              </w:rPr>
            </w:pPr>
            <w:r w:rsidRPr="00A271E9">
              <w:rPr>
                <w:rFonts w:eastAsia="Calibri" w:cs="Times New Roman"/>
                <w:b/>
                <w:sz w:val="24"/>
                <w:szCs w:val="24"/>
                <w:u w:val="single"/>
              </w:rPr>
              <w:t>Исполнено</w:t>
            </w:r>
          </w:p>
          <w:p w:rsidR="00EB08F6" w:rsidRPr="00A271E9" w:rsidRDefault="00EB08F6" w:rsidP="00EB08F6">
            <w:pPr>
              <w:ind w:firstLine="0"/>
              <w:rPr>
                <w:rFonts w:eastAsia="Calibri" w:cs="Times New Roman"/>
                <w:sz w:val="24"/>
                <w:szCs w:val="24"/>
              </w:rPr>
            </w:pPr>
            <w:r w:rsidRPr="00A271E9">
              <w:rPr>
                <w:rFonts w:eastAsia="Calibri" w:cs="Times New Roman"/>
                <w:sz w:val="24"/>
                <w:szCs w:val="24"/>
              </w:rPr>
              <w:t>Принято п</w:t>
            </w:r>
            <w:r w:rsidR="00B455B2" w:rsidRPr="00A271E9">
              <w:rPr>
                <w:rFonts w:eastAsia="Calibri" w:cs="Times New Roman"/>
                <w:sz w:val="24"/>
                <w:szCs w:val="24"/>
              </w:rPr>
              <w:t>остановлени</w:t>
            </w:r>
            <w:r w:rsidRPr="00A271E9">
              <w:rPr>
                <w:rFonts w:eastAsia="Calibri" w:cs="Times New Roman"/>
                <w:sz w:val="24"/>
                <w:szCs w:val="24"/>
              </w:rPr>
              <w:t>е</w:t>
            </w:r>
            <w:r w:rsidR="00B455B2" w:rsidRPr="00A271E9">
              <w:rPr>
                <w:rFonts w:eastAsia="Calibri" w:cs="Times New Roman"/>
                <w:sz w:val="24"/>
                <w:szCs w:val="24"/>
              </w:rPr>
              <w:t xml:space="preserve"> </w:t>
            </w:r>
            <w:r w:rsidRPr="00A271E9">
              <w:rPr>
                <w:rFonts w:eastAsia="Calibri" w:cs="Times New Roman"/>
                <w:sz w:val="24"/>
                <w:szCs w:val="24"/>
              </w:rPr>
              <w:t>Правительства КР «О</w:t>
            </w:r>
            <w:r w:rsidR="00B455B2" w:rsidRPr="00A271E9">
              <w:rPr>
                <w:rFonts w:eastAsia="Calibri" w:cs="Times New Roman"/>
                <w:sz w:val="24"/>
                <w:szCs w:val="24"/>
              </w:rPr>
              <w:t xml:space="preserve"> внесении изменений в Положение о Министерстве экономики КР</w:t>
            </w:r>
            <w:r w:rsidRPr="00A271E9">
              <w:rPr>
                <w:rFonts w:eastAsia="Calibri" w:cs="Times New Roman"/>
                <w:sz w:val="24"/>
                <w:szCs w:val="24"/>
              </w:rPr>
              <w:t>»  № 60 от 19.02.2019 г.</w:t>
            </w:r>
            <w:r w:rsidR="00B455B2" w:rsidRPr="00A271E9">
              <w:rPr>
                <w:rFonts w:eastAsia="Calibri" w:cs="Times New Roman"/>
                <w:sz w:val="24"/>
                <w:szCs w:val="24"/>
              </w:rPr>
              <w:t xml:space="preserve"> </w:t>
            </w:r>
          </w:p>
        </w:tc>
      </w:tr>
      <w:tr w:rsidR="00294697" w:rsidRPr="00A271E9" w:rsidTr="00535E3C">
        <w:tblPrEx>
          <w:tblLook w:val="04A0" w:firstRow="1" w:lastRow="0" w:firstColumn="1" w:lastColumn="0" w:noHBand="0" w:noVBand="1"/>
        </w:tblPrEx>
        <w:trPr>
          <w:gridAfter w:val="1"/>
          <w:wAfter w:w="12" w:type="dxa"/>
          <w:trHeight w:val="396"/>
        </w:trPr>
        <w:tc>
          <w:tcPr>
            <w:tcW w:w="15274" w:type="dxa"/>
            <w:gridSpan w:val="11"/>
            <w:shd w:val="clear" w:color="auto" w:fill="D99594" w:themeFill="accent2"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ЗОНА 5. Анализ регулятивного воздействия</w:t>
            </w:r>
          </w:p>
        </w:tc>
      </w:tr>
      <w:tr w:rsidR="00294697" w:rsidRPr="00A271E9"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Коррупционный риск № 12: </w:t>
            </w:r>
            <w:r w:rsidRPr="00A271E9">
              <w:rPr>
                <w:rFonts w:cs="Times New Roman"/>
                <w:b/>
                <w:bCs/>
                <w:sz w:val="24"/>
                <w:szCs w:val="24"/>
              </w:rPr>
              <w:t>Критерии отнесения проекта НПА подлежащему АРВ</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20</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Перечень исключений НПА, требующих проведения АРВ</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 xml:space="preserve">31.12.2018 </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Разработка и внесение в АПКР проекта постановления ПКР</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Минимизация коррупционной возможности для продвижения (лоббирования) НПА, регулирующего предпринимательскую деятельность, без проведения АРВ.</w:t>
            </w:r>
          </w:p>
        </w:tc>
      </w:tr>
      <w:tr w:rsidR="00B455B2" w:rsidRPr="00A271E9" w:rsidTr="00535E3C">
        <w:trPr>
          <w:gridAfter w:val="1"/>
          <w:wAfter w:w="12" w:type="dxa"/>
        </w:trPr>
        <w:tc>
          <w:tcPr>
            <w:tcW w:w="15274" w:type="dxa"/>
            <w:gridSpan w:val="11"/>
          </w:tcPr>
          <w:p w:rsidR="00B455B2" w:rsidRPr="00A271E9" w:rsidRDefault="00B455B2" w:rsidP="00B455B2">
            <w:pPr>
              <w:ind w:firstLine="0"/>
              <w:rPr>
                <w:rFonts w:eastAsia="Calibri" w:cs="Times New Roman"/>
                <w:b/>
                <w:sz w:val="24"/>
                <w:szCs w:val="24"/>
                <w:u w:val="single"/>
              </w:rPr>
            </w:pPr>
            <w:r w:rsidRPr="00A271E9">
              <w:rPr>
                <w:rFonts w:eastAsia="Calibri" w:cs="Times New Roman"/>
                <w:b/>
                <w:sz w:val="24"/>
                <w:szCs w:val="24"/>
                <w:u w:val="single"/>
              </w:rPr>
              <w:t>В процессе реализации</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Разработан проект постановления Правительства КР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Данным проектом предусматриваются следующие случаи, когда не требуется проводить АРВ к проектам НПА:</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о ратификации, присоединении и утверждении международных договоров;</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связанных с выполнением международных договоров;</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xml:space="preserve"> - предусматривающих правоотношения между государственными органами, органами местной власти и субъектами предпринимательства на добровольной основе;</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содержащих только ответственность за административное нарушение и/или уголовную ответственность;</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признанных в установленном законом порядке инициативы по отмене незаконных или неконституционных НПА;</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04335A" w:rsidRPr="00A271E9" w:rsidRDefault="00F026F8" w:rsidP="0004335A">
            <w:pPr>
              <w:ind w:firstLine="0"/>
              <w:rPr>
                <w:rFonts w:cs="Times New Roman"/>
                <w:sz w:val="24"/>
                <w:szCs w:val="24"/>
              </w:rPr>
            </w:pPr>
            <w:r w:rsidRPr="00A271E9">
              <w:rPr>
                <w:rFonts w:cs="Times New Roman"/>
                <w:sz w:val="24"/>
                <w:szCs w:val="24"/>
              </w:rPr>
              <w:t xml:space="preserve">В ходе согласования доработанного проекта Методики, со стороны ГКИТС поступили замечания и предложения. </w:t>
            </w:r>
            <w:r w:rsidR="0004335A" w:rsidRPr="00A271E9">
              <w:rPr>
                <w:rFonts w:cs="Times New Roman"/>
                <w:sz w:val="24"/>
                <w:szCs w:val="24"/>
              </w:rPr>
              <w:t>Д</w:t>
            </w:r>
            <w:r w:rsidR="00535E3C" w:rsidRPr="00A271E9">
              <w:rPr>
                <w:rFonts w:cs="Times New Roman"/>
                <w:sz w:val="24"/>
                <w:szCs w:val="24"/>
              </w:rPr>
              <w:t>ля снятия замечаний 16 июля 2019 года проведено согласительное совещание</w:t>
            </w:r>
            <w:r w:rsidR="0004335A" w:rsidRPr="00A271E9">
              <w:rPr>
                <w:rFonts w:cs="Times New Roman"/>
                <w:sz w:val="24"/>
                <w:szCs w:val="24"/>
              </w:rPr>
              <w:t xml:space="preserve">, </w:t>
            </w:r>
            <w:r w:rsidR="00535E3C" w:rsidRPr="00A271E9">
              <w:rPr>
                <w:rFonts w:cs="Times New Roman"/>
                <w:sz w:val="24"/>
                <w:szCs w:val="24"/>
              </w:rPr>
              <w:t>по итогам</w:t>
            </w:r>
            <w:r w:rsidR="0004335A" w:rsidRPr="00A271E9">
              <w:rPr>
                <w:rFonts w:cs="Times New Roman"/>
                <w:sz w:val="24"/>
                <w:szCs w:val="24"/>
              </w:rPr>
              <w:t xml:space="preserve"> которого</w:t>
            </w:r>
            <w:r w:rsidR="00535E3C" w:rsidRPr="00A271E9">
              <w:rPr>
                <w:rFonts w:cs="Times New Roman"/>
                <w:sz w:val="24"/>
                <w:szCs w:val="24"/>
              </w:rPr>
              <w:t xml:space="preserve"> направлен согласованный вариант проекта решения</w:t>
            </w:r>
            <w:r w:rsidR="0004335A" w:rsidRPr="00A271E9">
              <w:rPr>
                <w:rFonts w:cs="Times New Roman"/>
                <w:sz w:val="24"/>
                <w:szCs w:val="24"/>
              </w:rPr>
              <w:t xml:space="preserve"> (исх.№16-1/10626 от 10.07.2019 г.)</w:t>
            </w:r>
            <w:r w:rsidR="00535E3C" w:rsidRPr="00A271E9">
              <w:rPr>
                <w:rFonts w:cs="Times New Roman"/>
                <w:sz w:val="24"/>
                <w:szCs w:val="24"/>
              </w:rPr>
              <w:t>.</w:t>
            </w:r>
            <w:r w:rsidR="0004335A" w:rsidRPr="00A271E9">
              <w:rPr>
                <w:rFonts w:cs="Times New Roman"/>
                <w:sz w:val="24"/>
                <w:szCs w:val="24"/>
              </w:rPr>
              <w:t xml:space="preserve">  В настоящее время направлено на рассмотрение  в АПКР (исх. №16-1/12072 от 06.08.2019г.).</w:t>
            </w:r>
          </w:p>
          <w:p w:rsidR="00B455B2" w:rsidRPr="00A271E9" w:rsidRDefault="00F026F8" w:rsidP="001D055F">
            <w:pPr>
              <w:ind w:firstLine="0"/>
              <w:rPr>
                <w:rFonts w:cs="Times New Roman"/>
                <w:sz w:val="24"/>
                <w:szCs w:val="24"/>
              </w:rPr>
            </w:pPr>
            <w:r w:rsidRPr="00A271E9">
              <w:rPr>
                <w:rFonts w:cs="Times New Roman"/>
                <w:sz w:val="24"/>
                <w:szCs w:val="24"/>
              </w:rPr>
              <w:t xml:space="preserve">За исх. №17-1/776 от 22.01.2019 года направлено </w:t>
            </w:r>
            <w:r w:rsidR="0004335A" w:rsidRPr="00A271E9">
              <w:rPr>
                <w:rFonts w:cs="Times New Roman"/>
                <w:sz w:val="24"/>
                <w:szCs w:val="24"/>
              </w:rPr>
              <w:t>письмо в Совет безопасности КР и  Аппарат Правительства КР с просьбой продлить</w:t>
            </w:r>
            <w:r w:rsidR="001D055F" w:rsidRPr="00A271E9">
              <w:rPr>
                <w:rFonts w:cs="Times New Roman"/>
                <w:sz w:val="24"/>
                <w:szCs w:val="24"/>
              </w:rPr>
              <w:t xml:space="preserve"> сроки исполнения</w:t>
            </w:r>
            <w:r w:rsidRPr="00A271E9">
              <w:rPr>
                <w:rFonts w:cs="Times New Roman"/>
                <w:sz w:val="24"/>
                <w:szCs w:val="24"/>
              </w:rPr>
              <w:t>.</w:t>
            </w:r>
          </w:p>
        </w:tc>
      </w:tr>
      <w:tr w:rsidR="00294697" w:rsidRPr="00A271E9"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Коррупционный риск № 13: </w:t>
            </w:r>
            <w:r w:rsidRPr="00A271E9">
              <w:rPr>
                <w:rFonts w:cs="Times New Roman"/>
                <w:b/>
                <w:bCs/>
                <w:sz w:val="24"/>
                <w:szCs w:val="24"/>
              </w:rPr>
              <w:t>Механизм проведения общественных консультаций</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21</w:t>
            </w:r>
          </w:p>
        </w:tc>
        <w:tc>
          <w:tcPr>
            <w:tcW w:w="4519" w:type="dxa"/>
            <w:gridSpan w:val="3"/>
          </w:tcPr>
          <w:p w:rsidR="008344DB" w:rsidRPr="00A271E9" w:rsidRDefault="008344DB" w:rsidP="00735E03">
            <w:pPr>
              <w:ind w:firstLine="0"/>
              <w:contextualSpacing/>
              <w:jc w:val="left"/>
              <w:rPr>
                <w:sz w:val="24"/>
                <w:szCs w:val="24"/>
              </w:rPr>
            </w:pPr>
            <w:r w:rsidRPr="00A271E9">
              <w:rPr>
                <w:sz w:val="24"/>
                <w:szCs w:val="24"/>
              </w:rPr>
              <w:t xml:space="preserve">Разработать специализированный портал по АРВ, который позволит в режиме on-line </w:t>
            </w:r>
            <w:r w:rsidRPr="00A271E9">
              <w:rPr>
                <w:rFonts w:cs="Times New Roman"/>
                <w:bCs/>
                <w:sz w:val="24"/>
                <w:szCs w:val="24"/>
              </w:rPr>
              <w:t>усилить</w:t>
            </w:r>
            <w:r w:rsidRPr="00A271E9">
              <w:rPr>
                <w:sz w:val="24"/>
                <w:szCs w:val="24"/>
              </w:rPr>
              <w:t xml:space="preserve"> консультативный процесс и принимать участие в обсуждениях НПА всех заинтересованных сторон и </w:t>
            </w:r>
            <w:r w:rsidRPr="00A271E9">
              <w:rPr>
                <w:sz w:val="24"/>
                <w:szCs w:val="24"/>
              </w:rPr>
              <w:lastRenderedPageBreak/>
              <w:t>отслеживать статус НПА, к которым был применен АРВ.</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lastRenderedPageBreak/>
              <w:t>МЭ, МФ</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Разработан специализированный портал по АРВ </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Минимизированы возможности умышленного искажения анализа «затрат-выгод» при проведении АРВ.</w:t>
            </w:r>
          </w:p>
        </w:tc>
      </w:tr>
      <w:tr w:rsidR="008344DB" w:rsidRPr="00A271E9" w:rsidTr="00535E3C">
        <w:trPr>
          <w:gridAfter w:val="1"/>
          <w:wAfter w:w="12" w:type="dxa"/>
          <w:trHeight w:val="325"/>
        </w:trPr>
        <w:tc>
          <w:tcPr>
            <w:tcW w:w="15274" w:type="dxa"/>
            <w:gridSpan w:val="11"/>
            <w:shd w:val="clear" w:color="auto" w:fill="8DB3E2" w:themeFill="text2" w:themeFillTint="66"/>
          </w:tcPr>
          <w:p w:rsidR="008344DB" w:rsidRPr="00A271E9" w:rsidRDefault="008344DB" w:rsidP="00735E03">
            <w:pPr>
              <w:ind w:left="-66" w:right="-66" w:firstLine="0"/>
              <w:jc w:val="center"/>
              <w:rPr>
                <w:rFonts w:cs="Times New Roman"/>
                <w:b/>
                <w:sz w:val="24"/>
                <w:szCs w:val="24"/>
              </w:rPr>
            </w:pPr>
            <w:r w:rsidRPr="00A271E9">
              <w:rPr>
                <w:rFonts w:cs="Times New Roman"/>
                <w:b/>
                <w:sz w:val="24"/>
                <w:szCs w:val="24"/>
              </w:rPr>
              <w:lastRenderedPageBreak/>
              <w:t xml:space="preserve">Коррупционный риск № 14: </w:t>
            </w:r>
            <w:r w:rsidRPr="00A271E9">
              <w:rPr>
                <w:rFonts w:cs="Times New Roman"/>
                <w:b/>
                <w:bCs/>
                <w:sz w:val="24"/>
                <w:szCs w:val="24"/>
              </w:rPr>
              <w:t>Доступ к информации о текущем статусе АРВ по действующему и планируемому законодательству</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22</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Создать открытую, единую и регулярно обновляемую информационную систему АРВ:</w:t>
            </w:r>
          </w:p>
          <w:p w:rsidR="008344DB" w:rsidRPr="00A271E9" w:rsidRDefault="008344DB" w:rsidP="008344DB">
            <w:pPr>
              <w:pStyle w:val="a3"/>
              <w:numPr>
                <w:ilvl w:val="0"/>
                <w:numId w:val="2"/>
              </w:numPr>
              <w:spacing w:after="0" w:line="240" w:lineRule="auto"/>
              <w:rPr>
                <w:rFonts w:ascii="Times New Roman" w:hAnsi="Times New Roman" w:cs="Times New Roman"/>
                <w:bCs/>
                <w:sz w:val="24"/>
                <w:szCs w:val="24"/>
              </w:rPr>
            </w:pPr>
            <w:r w:rsidRPr="00A271E9">
              <w:rPr>
                <w:rFonts w:ascii="Times New Roman" w:hAnsi="Times New Roman" w:cs="Times New Roman"/>
                <w:bCs/>
                <w:sz w:val="24"/>
                <w:szCs w:val="24"/>
              </w:rPr>
              <w:t>базу НПА, регулирующих проведение АРВ в Кыргызской Республике;</w:t>
            </w:r>
          </w:p>
          <w:p w:rsidR="008344DB" w:rsidRPr="00A271E9" w:rsidRDefault="008344DB" w:rsidP="008344DB">
            <w:pPr>
              <w:pStyle w:val="a3"/>
              <w:numPr>
                <w:ilvl w:val="0"/>
                <w:numId w:val="2"/>
              </w:numPr>
              <w:spacing w:after="0" w:line="240" w:lineRule="auto"/>
              <w:rPr>
                <w:rFonts w:ascii="Times New Roman" w:hAnsi="Times New Roman" w:cs="Times New Roman"/>
                <w:bCs/>
                <w:sz w:val="24"/>
                <w:szCs w:val="24"/>
              </w:rPr>
            </w:pPr>
            <w:r w:rsidRPr="00A271E9">
              <w:rPr>
                <w:rFonts w:ascii="Times New Roman" w:hAnsi="Times New Roman" w:cs="Times New Roman"/>
                <w:bCs/>
                <w:sz w:val="24"/>
                <w:szCs w:val="24"/>
              </w:rPr>
              <w:t>информацию о статусе проводимого АРВ, а также средства для on-line обсуждения;</w:t>
            </w:r>
          </w:p>
          <w:p w:rsidR="008344DB" w:rsidRPr="00A271E9" w:rsidRDefault="008344DB" w:rsidP="008344DB">
            <w:pPr>
              <w:pStyle w:val="a3"/>
              <w:numPr>
                <w:ilvl w:val="0"/>
                <w:numId w:val="2"/>
              </w:numPr>
              <w:spacing w:after="0" w:line="240" w:lineRule="auto"/>
              <w:rPr>
                <w:rFonts w:ascii="Times New Roman" w:hAnsi="Times New Roman" w:cs="Times New Roman"/>
                <w:bCs/>
                <w:sz w:val="24"/>
                <w:szCs w:val="24"/>
              </w:rPr>
            </w:pPr>
            <w:r w:rsidRPr="00A271E9">
              <w:rPr>
                <w:rFonts w:ascii="Times New Roman" w:hAnsi="Times New Roman" w:cs="Times New Roman"/>
                <w:bCs/>
                <w:sz w:val="24"/>
                <w:szCs w:val="24"/>
              </w:rPr>
              <w:t>информацию о результатах мониторинга принятого НПА;</w:t>
            </w:r>
          </w:p>
          <w:p w:rsidR="008344DB" w:rsidRPr="00A271E9" w:rsidRDefault="008344DB" w:rsidP="008344DB">
            <w:pPr>
              <w:pStyle w:val="a3"/>
              <w:numPr>
                <w:ilvl w:val="0"/>
                <w:numId w:val="2"/>
              </w:numPr>
              <w:spacing w:after="0" w:line="240" w:lineRule="auto"/>
              <w:rPr>
                <w:rFonts w:cs="Times New Roman"/>
                <w:bCs/>
                <w:sz w:val="24"/>
                <w:szCs w:val="24"/>
              </w:rPr>
            </w:pPr>
            <w:r w:rsidRPr="00A271E9">
              <w:rPr>
                <w:rFonts w:ascii="Times New Roman" w:hAnsi="Times New Roman" w:cs="Times New Roman"/>
                <w:bCs/>
                <w:sz w:val="24"/>
                <w:szCs w:val="24"/>
              </w:rPr>
              <w:t>информацию о результатах оценки фактического регулятивного воздействия НПА.</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МЮ, МЭ, МФ</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Разработан специализированный портал </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Обеспечен широкий доступ к информации о текущем статусе АРВ и расширены возможности для вовлечения заинтересованных сторон к обсуждению процесса проведения АРВ</w:t>
            </w:r>
          </w:p>
        </w:tc>
      </w:tr>
      <w:tr w:rsidR="00B455B2" w:rsidRPr="00A271E9" w:rsidTr="00535E3C">
        <w:trPr>
          <w:gridAfter w:val="1"/>
          <w:wAfter w:w="12" w:type="dxa"/>
        </w:trPr>
        <w:tc>
          <w:tcPr>
            <w:tcW w:w="15274" w:type="dxa"/>
            <w:gridSpan w:val="11"/>
          </w:tcPr>
          <w:p w:rsidR="00C06B55" w:rsidRPr="00A271E9" w:rsidRDefault="00850107" w:rsidP="00B455B2">
            <w:pPr>
              <w:ind w:right="-66" w:firstLine="0"/>
              <w:jc w:val="left"/>
              <w:rPr>
                <w:rFonts w:eastAsia="Calibri" w:cs="Times New Roman"/>
                <w:b/>
                <w:sz w:val="24"/>
                <w:szCs w:val="24"/>
                <w:u w:val="single"/>
              </w:rPr>
            </w:pPr>
            <w:r w:rsidRPr="00A271E9">
              <w:rPr>
                <w:rFonts w:eastAsia="Calibri" w:cs="Times New Roman"/>
                <w:b/>
                <w:sz w:val="24"/>
                <w:szCs w:val="24"/>
                <w:u w:val="single"/>
              </w:rPr>
              <w:t xml:space="preserve">П.п. </w:t>
            </w:r>
            <w:r w:rsidR="00B455B2" w:rsidRPr="00A271E9">
              <w:rPr>
                <w:rFonts w:eastAsia="Calibri" w:cs="Times New Roman"/>
                <w:b/>
                <w:sz w:val="24"/>
                <w:szCs w:val="24"/>
                <w:u w:val="single"/>
              </w:rPr>
              <w:t xml:space="preserve">21 и 22 </w:t>
            </w:r>
          </w:p>
          <w:p w:rsidR="00B455B2" w:rsidRPr="00A271E9" w:rsidRDefault="008B4787" w:rsidP="00B455B2">
            <w:pPr>
              <w:ind w:right="-66" w:firstLine="0"/>
              <w:jc w:val="left"/>
              <w:rPr>
                <w:rFonts w:eastAsia="Calibri" w:cs="Times New Roman"/>
                <w:b/>
                <w:sz w:val="24"/>
                <w:szCs w:val="24"/>
                <w:u w:val="single"/>
              </w:rPr>
            </w:pPr>
            <w:r w:rsidRPr="00A271E9">
              <w:rPr>
                <w:rFonts w:eastAsia="Calibri" w:cs="Times New Roman"/>
                <w:b/>
                <w:sz w:val="24"/>
                <w:szCs w:val="24"/>
                <w:u w:val="single"/>
              </w:rPr>
              <w:t>В процессе реализации</w:t>
            </w:r>
          </w:p>
          <w:p w:rsidR="00B455B2" w:rsidRPr="00A271E9" w:rsidRDefault="00B455B2" w:rsidP="00B455B2">
            <w:pPr>
              <w:ind w:right="-66" w:firstLine="0"/>
              <w:jc w:val="left"/>
              <w:rPr>
                <w:rFonts w:eastAsia="Calibri" w:cs="Times New Roman"/>
                <w:sz w:val="24"/>
                <w:szCs w:val="24"/>
              </w:rPr>
            </w:pPr>
            <w:r w:rsidRPr="00A271E9">
              <w:rPr>
                <w:rFonts w:eastAsia="Calibri" w:cs="Times New Roman"/>
                <w:sz w:val="24"/>
                <w:szCs w:val="24"/>
              </w:rPr>
              <w:t>Разработка и запуск специализированного портала по АРВ и  регулярно обновляемой информационной системы АРВ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r w:rsidR="001E2331" w:rsidRPr="00A271E9">
              <w:rPr>
                <w:rFonts w:cs="Times New Roman"/>
                <w:sz w:val="24"/>
                <w:szCs w:val="24"/>
              </w:rPr>
              <w:t xml:space="preserve"> Также,  направлено письмо в МЮ  за исх.№16-1/10383 от 05.07.2019 года с просьбой предусмотреть раздел АРВ в рамках проводимых работ по созданию портала обсуждения НПА. 24 сентября т.г. проведено рабочее совещание с представителями МЮ КР по данному вопросу. Согласно их информации  тестовый режим портала по обсуждению проектов НПА будет запушен в декабре т.г. Министерство экономики КР выразил</w:t>
            </w:r>
            <w:r w:rsidR="008B4787" w:rsidRPr="00A271E9">
              <w:rPr>
                <w:rFonts w:cs="Times New Roman"/>
                <w:sz w:val="24"/>
                <w:szCs w:val="24"/>
              </w:rPr>
              <w:t>о</w:t>
            </w:r>
            <w:r w:rsidR="001E2331" w:rsidRPr="00A271E9">
              <w:rPr>
                <w:rFonts w:cs="Times New Roman"/>
                <w:sz w:val="24"/>
                <w:szCs w:val="24"/>
              </w:rPr>
              <w:t xml:space="preserve"> необходимость организации дополнительного совещания для обсуждения вопроса в рамках рабочей группы, созданной МЮ КР</w:t>
            </w:r>
            <w:r w:rsidR="008B4787" w:rsidRPr="00A271E9">
              <w:rPr>
                <w:rFonts w:cs="Times New Roman"/>
                <w:sz w:val="24"/>
                <w:szCs w:val="24"/>
              </w:rPr>
              <w:t>,</w:t>
            </w:r>
            <w:r w:rsidR="001E2331" w:rsidRPr="00A271E9">
              <w:rPr>
                <w:rFonts w:cs="Times New Roman"/>
                <w:sz w:val="24"/>
                <w:szCs w:val="24"/>
              </w:rPr>
              <w:t xml:space="preserve"> для обсуждения целесообразности включения раздела/категории «АРВ» или «</w:t>
            </w:r>
            <w:r w:rsidR="008B4787" w:rsidRPr="00A271E9">
              <w:rPr>
                <w:rFonts w:cs="Times New Roman"/>
                <w:sz w:val="24"/>
                <w:szCs w:val="24"/>
              </w:rPr>
              <w:t>Проекты нормативных правовых актов, направленные на регулирование предпринимательской деятельности</w:t>
            </w:r>
            <w:r w:rsidR="001E2331" w:rsidRPr="00A271E9">
              <w:rPr>
                <w:rFonts w:cs="Times New Roman"/>
                <w:sz w:val="24"/>
                <w:szCs w:val="24"/>
              </w:rPr>
              <w:t>»</w:t>
            </w:r>
            <w:r w:rsidR="008B4787" w:rsidRPr="00A271E9">
              <w:rPr>
                <w:rFonts w:cs="Times New Roman"/>
                <w:sz w:val="24"/>
                <w:szCs w:val="24"/>
              </w:rPr>
              <w:t xml:space="preserve"> в портал НПА.</w:t>
            </w:r>
            <w:r w:rsidR="001E2331" w:rsidRPr="00A271E9">
              <w:rPr>
                <w:rFonts w:cs="Times New Roman"/>
                <w:sz w:val="24"/>
                <w:szCs w:val="24"/>
              </w:rPr>
              <w:t xml:space="preserve">       </w:t>
            </w:r>
          </w:p>
          <w:p w:rsidR="00535E3C" w:rsidRPr="00A271E9" w:rsidRDefault="008B4787" w:rsidP="001C311D">
            <w:pPr>
              <w:ind w:right="-66" w:firstLine="0"/>
              <w:jc w:val="left"/>
              <w:rPr>
                <w:rFonts w:cs="Times New Roman"/>
                <w:sz w:val="24"/>
                <w:szCs w:val="24"/>
              </w:rPr>
            </w:pPr>
            <w:r w:rsidRPr="00A271E9">
              <w:rPr>
                <w:rFonts w:eastAsia="Calibri" w:cs="Times New Roman"/>
                <w:sz w:val="24"/>
                <w:szCs w:val="24"/>
              </w:rPr>
              <w:t>Для информации сообщаем, что</w:t>
            </w:r>
            <w:r w:rsidR="00B455B2" w:rsidRPr="00A271E9">
              <w:rPr>
                <w:rFonts w:eastAsia="Calibri" w:cs="Times New Roman"/>
                <w:sz w:val="24"/>
                <w:szCs w:val="24"/>
              </w:rPr>
              <w:t xml:space="preserve"> министерством ведется база данных АРВ. В новом сайте министерства (http://mineconom.gov.kg) запущена рубрика «База данных АРВ» в разделе «Предпринимательство», в котором  размещены все аналитические за</w:t>
            </w:r>
            <w:r w:rsidR="001C311D" w:rsidRPr="00A271E9">
              <w:rPr>
                <w:rFonts w:eastAsia="Calibri" w:cs="Times New Roman"/>
                <w:sz w:val="24"/>
                <w:szCs w:val="24"/>
              </w:rPr>
              <w:t xml:space="preserve">писки за 2016, 2017 и 2018 годы, </w:t>
            </w:r>
            <w:r w:rsidR="001C311D" w:rsidRPr="00A271E9">
              <w:rPr>
                <w:rFonts w:cs="Times New Roman"/>
                <w:sz w:val="24"/>
                <w:szCs w:val="24"/>
              </w:rPr>
              <w:t>а также поквартально за 2019 год.</w:t>
            </w:r>
          </w:p>
        </w:tc>
      </w:tr>
      <w:tr w:rsidR="00294697" w:rsidRPr="00A271E9" w:rsidTr="00535E3C">
        <w:trPr>
          <w:gridAfter w:val="1"/>
          <w:wAfter w:w="12" w:type="dxa"/>
        </w:trPr>
        <w:tc>
          <w:tcPr>
            <w:tcW w:w="15274" w:type="dxa"/>
            <w:gridSpan w:val="11"/>
            <w:shd w:val="clear" w:color="auto" w:fill="8DB3E2" w:themeFill="text2" w:themeFillTint="66"/>
          </w:tcPr>
          <w:p w:rsidR="00294697" w:rsidRPr="00A271E9" w:rsidRDefault="00294697" w:rsidP="00735E03">
            <w:pPr>
              <w:ind w:left="-66" w:right="-66" w:firstLine="0"/>
              <w:jc w:val="center"/>
              <w:rPr>
                <w:rFonts w:cs="Times New Roman"/>
                <w:b/>
                <w:sz w:val="24"/>
                <w:szCs w:val="24"/>
              </w:rPr>
            </w:pPr>
            <w:r w:rsidRPr="00A271E9">
              <w:rPr>
                <w:rFonts w:cs="Times New Roman"/>
                <w:b/>
                <w:sz w:val="24"/>
                <w:szCs w:val="24"/>
              </w:rPr>
              <w:t xml:space="preserve">Коррупционный риск № 15: </w:t>
            </w:r>
            <w:r w:rsidRPr="00A271E9">
              <w:rPr>
                <w:rFonts w:cs="Times New Roman"/>
                <w:b/>
                <w:bCs/>
                <w:sz w:val="24"/>
                <w:szCs w:val="24"/>
              </w:rPr>
              <w:t>Повторное проведение АРВ при рассмотрении в ЖК КР</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23</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Внести в Аппарат ПКР  предложение по разработке порядка повторного проведения АРВ при внесении в законодательном органе дополнительных </w:t>
            </w:r>
            <w:r w:rsidRPr="00A271E9">
              <w:rPr>
                <w:rFonts w:cs="Times New Roman"/>
                <w:bCs/>
                <w:sz w:val="24"/>
                <w:szCs w:val="24"/>
              </w:rPr>
              <w:lastRenderedPageBreak/>
              <w:t>норм, регулирующих предпринимательскую сферу</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lastRenderedPageBreak/>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30.06.2018</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Внесение предложений в АПКР</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Минимизация коррупционных возможностей для лоббирования интересов определенных лиц или групп лиц на стадии рассмотрения проекта </w:t>
            </w:r>
            <w:r w:rsidRPr="00A271E9">
              <w:rPr>
                <w:rFonts w:cs="Times New Roman"/>
                <w:sz w:val="24"/>
                <w:szCs w:val="24"/>
              </w:rPr>
              <w:lastRenderedPageBreak/>
              <w:t>НПА.</w:t>
            </w:r>
          </w:p>
        </w:tc>
      </w:tr>
      <w:tr w:rsidR="00B455B2" w:rsidRPr="00A271E9" w:rsidTr="00535E3C">
        <w:trPr>
          <w:gridAfter w:val="1"/>
          <w:wAfter w:w="12" w:type="dxa"/>
        </w:trPr>
        <w:tc>
          <w:tcPr>
            <w:tcW w:w="15274" w:type="dxa"/>
            <w:gridSpan w:val="11"/>
          </w:tcPr>
          <w:p w:rsidR="00850107" w:rsidRPr="00A271E9" w:rsidRDefault="00850107" w:rsidP="00850107">
            <w:pPr>
              <w:ind w:firstLine="0"/>
              <w:rPr>
                <w:rFonts w:eastAsia="Calibri" w:cs="Times New Roman"/>
                <w:b/>
                <w:sz w:val="24"/>
                <w:szCs w:val="24"/>
                <w:u w:val="single"/>
              </w:rPr>
            </w:pPr>
            <w:r w:rsidRPr="00A271E9">
              <w:rPr>
                <w:rFonts w:eastAsia="Calibri" w:cs="Times New Roman"/>
                <w:b/>
                <w:sz w:val="24"/>
                <w:szCs w:val="24"/>
                <w:u w:val="single"/>
              </w:rPr>
              <w:lastRenderedPageBreak/>
              <w:t>Исполнено</w:t>
            </w:r>
          </w:p>
          <w:p w:rsidR="00850107" w:rsidRPr="00A271E9" w:rsidRDefault="001C311D" w:rsidP="00850107">
            <w:pPr>
              <w:ind w:firstLine="0"/>
              <w:rPr>
                <w:rFonts w:eastAsia="Calibri" w:cs="Times New Roman"/>
                <w:sz w:val="24"/>
                <w:szCs w:val="24"/>
              </w:rPr>
            </w:pPr>
            <w:r w:rsidRPr="00A271E9">
              <w:rPr>
                <w:rFonts w:eastAsia="Calibri" w:cs="Times New Roman"/>
                <w:sz w:val="24"/>
                <w:szCs w:val="24"/>
              </w:rPr>
              <w:t>Во исполнение данного пункта Министерством</w:t>
            </w:r>
            <w:r w:rsidR="00850107" w:rsidRPr="00A271E9">
              <w:rPr>
                <w:rFonts w:eastAsia="Calibri" w:cs="Times New Roman"/>
                <w:sz w:val="24"/>
                <w:szCs w:val="24"/>
              </w:rPr>
              <w:t xml:space="preserve"> было направлено письмо на имя Вице-премьер-министра КР Ж.Разакова </w:t>
            </w:r>
            <w:r w:rsidR="009E0423">
              <w:rPr>
                <w:rFonts w:eastAsia="Calibri" w:cs="Times New Roman"/>
                <w:sz w:val="24"/>
                <w:szCs w:val="24"/>
              </w:rPr>
              <w:t>(</w:t>
            </w:r>
            <w:r w:rsidR="00850107" w:rsidRPr="00A271E9">
              <w:rPr>
                <w:rFonts w:eastAsia="Calibri" w:cs="Times New Roman"/>
                <w:sz w:val="24"/>
                <w:szCs w:val="24"/>
              </w:rPr>
              <w:t>исх.№10-1/9252 от 04.07.2018) с предложением инициировать законопроект, предусматривающий внесение изменений в Регламент Жогорку Кенеша КР.</w:t>
            </w:r>
          </w:p>
          <w:p w:rsidR="00B455B2" w:rsidRPr="00A271E9" w:rsidRDefault="00850107" w:rsidP="009E0423">
            <w:pPr>
              <w:ind w:firstLine="0"/>
              <w:jc w:val="left"/>
              <w:rPr>
                <w:rFonts w:cs="Times New Roman"/>
                <w:sz w:val="24"/>
                <w:szCs w:val="24"/>
              </w:rPr>
            </w:pPr>
            <w:r w:rsidRPr="00A271E9">
              <w:rPr>
                <w:rFonts w:eastAsia="Calibri" w:cs="Times New Roman"/>
                <w:sz w:val="24"/>
                <w:szCs w:val="24"/>
              </w:rPr>
              <w:t xml:space="preserve">С 20 сентября 2018 года на общественное обсуждение вынесен проект Закона </w:t>
            </w:r>
            <w:r w:rsidR="009E0423">
              <w:rPr>
                <w:rFonts w:eastAsia="Calibri" w:cs="Times New Roman"/>
                <w:sz w:val="24"/>
                <w:szCs w:val="24"/>
              </w:rPr>
              <w:t>КР</w:t>
            </w:r>
            <w:r w:rsidRPr="00A271E9">
              <w:rPr>
                <w:rFonts w:eastAsia="Calibri" w:cs="Times New Roman"/>
                <w:sz w:val="24"/>
                <w:szCs w:val="24"/>
              </w:rPr>
              <w:t xml:space="preserve"> «О внесении изменений и дополнений в Закон </w:t>
            </w:r>
            <w:r w:rsidR="009E0423">
              <w:rPr>
                <w:rFonts w:eastAsia="Calibri" w:cs="Times New Roman"/>
                <w:sz w:val="24"/>
                <w:szCs w:val="24"/>
              </w:rPr>
              <w:t>КР</w:t>
            </w:r>
            <w:r w:rsidRPr="00A271E9">
              <w:rPr>
                <w:rFonts w:eastAsia="Calibri" w:cs="Times New Roman"/>
                <w:sz w:val="24"/>
                <w:szCs w:val="24"/>
              </w:rPr>
              <w:t xml:space="preserve"> «О регламенте Жогорку Кенеша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Жогорку Кенеша Ч.Турсунбеков (Регистрация № 6-17494/18      18.09.2018).</w:t>
            </w:r>
          </w:p>
        </w:tc>
      </w:tr>
      <w:tr w:rsidR="00294697" w:rsidRPr="00A271E9" w:rsidTr="00535E3C">
        <w:trPr>
          <w:gridAfter w:val="1"/>
          <w:wAfter w:w="12" w:type="dxa"/>
        </w:trPr>
        <w:tc>
          <w:tcPr>
            <w:tcW w:w="15274" w:type="dxa"/>
            <w:gridSpan w:val="11"/>
            <w:shd w:val="clear" w:color="auto" w:fill="8DB3E2" w:themeFill="text2" w:themeFillTint="66"/>
          </w:tcPr>
          <w:p w:rsidR="00294697" w:rsidRPr="00A271E9" w:rsidRDefault="00294697" w:rsidP="00735E03">
            <w:pPr>
              <w:ind w:left="-66" w:right="-66" w:firstLine="0"/>
              <w:jc w:val="center"/>
              <w:rPr>
                <w:rFonts w:cs="Times New Roman"/>
                <w:b/>
                <w:sz w:val="24"/>
                <w:szCs w:val="24"/>
              </w:rPr>
            </w:pPr>
            <w:r w:rsidRPr="00A271E9">
              <w:rPr>
                <w:rFonts w:cs="Times New Roman"/>
                <w:b/>
                <w:sz w:val="24"/>
                <w:szCs w:val="24"/>
              </w:rPr>
              <w:t xml:space="preserve">Коррупционный риск № 16: </w:t>
            </w:r>
            <w:r w:rsidRPr="00A271E9">
              <w:rPr>
                <w:rFonts w:cs="Times New Roman"/>
                <w:b/>
                <w:bCs/>
                <w:sz w:val="24"/>
                <w:szCs w:val="24"/>
              </w:rPr>
              <w:t>Оценка фактического регулирующего воздействия</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24</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МЮ, 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Разработка и утверждение постановления ПКР</w:t>
            </w:r>
          </w:p>
        </w:tc>
        <w:tc>
          <w:tcPr>
            <w:tcW w:w="4548" w:type="dxa"/>
            <w:vMerge w:val="restart"/>
          </w:tcPr>
          <w:p w:rsidR="008344DB" w:rsidRPr="00A271E9" w:rsidRDefault="008344DB" w:rsidP="00735E03">
            <w:pPr>
              <w:ind w:firstLine="0"/>
              <w:rPr>
                <w:rFonts w:cs="Times New Roman"/>
                <w:sz w:val="24"/>
                <w:szCs w:val="24"/>
              </w:rPr>
            </w:pPr>
            <w:r w:rsidRPr="00A271E9">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25</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порядок по сравнительному анализу результатов оценки фактического регуляторного воздействия действующих НПА и АРВ к проекту НПА</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МЮ, 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Разработка и утверждение постановления ПКР</w:t>
            </w:r>
          </w:p>
        </w:tc>
        <w:tc>
          <w:tcPr>
            <w:tcW w:w="4548" w:type="dxa"/>
            <w:vMerge/>
          </w:tcPr>
          <w:p w:rsidR="008344DB" w:rsidRPr="00A271E9" w:rsidRDefault="008344DB" w:rsidP="00735E03">
            <w:pPr>
              <w:ind w:firstLine="0"/>
              <w:rPr>
                <w:rFonts w:cs="Times New Roman"/>
                <w:sz w:val="24"/>
                <w:szCs w:val="24"/>
              </w:rPr>
            </w:pP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26</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Провести оценку фактического регуляторного воздействия не менее 10 НПА, принятых в 2017 году</w:t>
            </w:r>
          </w:p>
        </w:tc>
        <w:tc>
          <w:tcPr>
            <w:tcW w:w="1331" w:type="dxa"/>
            <w:gridSpan w:val="3"/>
          </w:tcPr>
          <w:p w:rsidR="008344DB" w:rsidRPr="00A271E9" w:rsidRDefault="008344DB" w:rsidP="006D4CCB">
            <w:pPr>
              <w:ind w:left="-66" w:right="-80" w:firstLine="0"/>
              <w:jc w:val="center"/>
              <w:rPr>
                <w:rFonts w:cs="Times New Roman"/>
                <w:sz w:val="24"/>
                <w:szCs w:val="24"/>
              </w:rPr>
            </w:pPr>
            <w:r w:rsidRPr="00A271E9">
              <w:rPr>
                <w:rFonts w:cs="Times New Roman"/>
                <w:sz w:val="24"/>
                <w:szCs w:val="24"/>
              </w:rPr>
              <w:t>МЮ, МЭ, госорганы (по соглас</w:t>
            </w:r>
            <w:r w:rsidR="006D4CCB" w:rsidRPr="00A271E9">
              <w:rPr>
                <w:rFonts w:cs="Times New Roman"/>
                <w:sz w:val="24"/>
                <w:szCs w:val="24"/>
              </w:rPr>
              <w:t>.</w:t>
            </w:r>
            <w:r w:rsidRPr="00A271E9">
              <w:rPr>
                <w:rFonts w:cs="Times New Roman"/>
                <w:sz w:val="24"/>
                <w:szCs w:val="24"/>
              </w:rPr>
              <w:t>)</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31.03.2019</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Подготовлены и опубликованы отчеты на официальном сайте МЭ</w:t>
            </w:r>
          </w:p>
        </w:tc>
        <w:tc>
          <w:tcPr>
            <w:tcW w:w="4548" w:type="dxa"/>
            <w:vMerge w:val="restart"/>
          </w:tcPr>
          <w:p w:rsidR="008344DB" w:rsidRPr="00A271E9" w:rsidRDefault="008344DB" w:rsidP="00735E03">
            <w:pPr>
              <w:ind w:firstLine="0"/>
              <w:rPr>
                <w:rFonts w:cs="Times New Roman"/>
                <w:sz w:val="24"/>
                <w:szCs w:val="24"/>
              </w:rPr>
            </w:pPr>
            <w:r w:rsidRPr="00A271E9">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27</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Провести сравнительный анализ результатов ОФРВ действующих НПА и АРВ к проекту НПА</w:t>
            </w:r>
          </w:p>
        </w:tc>
        <w:tc>
          <w:tcPr>
            <w:tcW w:w="1331" w:type="dxa"/>
            <w:gridSpan w:val="3"/>
          </w:tcPr>
          <w:p w:rsidR="008344DB" w:rsidRPr="00A271E9" w:rsidRDefault="008344DB" w:rsidP="006D4CCB">
            <w:pPr>
              <w:ind w:left="-66" w:right="-80" w:firstLine="0"/>
              <w:jc w:val="center"/>
              <w:rPr>
                <w:rFonts w:cs="Times New Roman"/>
                <w:sz w:val="24"/>
                <w:szCs w:val="24"/>
              </w:rPr>
            </w:pPr>
            <w:r w:rsidRPr="00A271E9">
              <w:rPr>
                <w:rFonts w:cs="Times New Roman"/>
                <w:sz w:val="24"/>
                <w:szCs w:val="24"/>
              </w:rPr>
              <w:t>МЮ, МЭ, госорганы (по соглас</w:t>
            </w:r>
            <w:r w:rsidR="006D4CCB" w:rsidRPr="00A271E9">
              <w:rPr>
                <w:rFonts w:cs="Times New Roman"/>
                <w:sz w:val="24"/>
                <w:szCs w:val="24"/>
              </w:rPr>
              <w:t>.</w:t>
            </w:r>
            <w:r w:rsidRPr="00A271E9">
              <w:rPr>
                <w:rFonts w:cs="Times New Roman"/>
                <w:sz w:val="24"/>
                <w:szCs w:val="24"/>
              </w:rPr>
              <w:t>)</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31.03.2019</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Подготовлены и опубликованы отчеты на официальном сайте МЭ</w:t>
            </w:r>
          </w:p>
        </w:tc>
        <w:tc>
          <w:tcPr>
            <w:tcW w:w="4548" w:type="dxa"/>
            <w:vMerge/>
          </w:tcPr>
          <w:p w:rsidR="008344DB" w:rsidRPr="00A271E9" w:rsidRDefault="008344DB" w:rsidP="00735E03">
            <w:pPr>
              <w:rPr>
                <w:rFonts w:cs="Times New Roman"/>
                <w:sz w:val="24"/>
                <w:szCs w:val="24"/>
              </w:rPr>
            </w:pPr>
          </w:p>
        </w:tc>
      </w:tr>
      <w:tr w:rsidR="00B455B2" w:rsidRPr="00A271E9" w:rsidTr="00535E3C">
        <w:trPr>
          <w:gridAfter w:val="1"/>
          <w:wAfter w:w="12" w:type="dxa"/>
        </w:trPr>
        <w:tc>
          <w:tcPr>
            <w:tcW w:w="15274" w:type="dxa"/>
            <w:gridSpan w:val="11"/>
          </w:tcPr>
          <w:p w:rsidR="00B455B2" w:rsidRPr="00A271E9" w:rsidRDefault="00B455B2" w:rsidP="00B455B2">
            <w:pPr>
              <w:ind w:firstLine="0"/>
              <w:rPr>
                <w:rFonts w:eastAsia="Calibri" w:cs="Times New Roman"/>
                <w:b/>
                <w:sz w:val="24"/>
                <w:szCs w:val="24"/>
                <w:u w:val="single"/>
              </w:rPr>
            </w:pPr>
            <w:r w:rsidRPr="00A271E9">
              <w:rPr>
                <w:rFonts w:eastAsia="Calibri" w:cs="Times New Roman"/>
                <w:b/>
                <w:sz w:val="24"/>
                <w:szCs w:val="24"/>
                <w:u w:val="single"/>
              </w:rPr>
              <w:t>П.п. 24-27</w:t>
            </w:r>
          </w:p>
          <w:p w:rsidR="00B455B2" w:rsidRPr="00A271E9" w:rsidRDefault="00B455B2" w:rsidP="00B455B2">
            <w:pPr>
              <w:ind w:firstLine="0"/>
              <w:rPr>
                <w:rFonts w:eastAsia="Calibri" w:cs="Times New Roman"/>
                <w:b/>
                <w:sz w:val="24"/>
                <w:szCs w:val="24"/>
                <w:u w:val="single"/>
              </w:rPr>
            </w:pPr>
            <w:r w:rsidRPr="00A271E9">
              <w:rPr>
                <w:rFonts w:eastAsia="Calibri" w:cs="Times New Roman"/>
                <w:b/>
                <w:sz w:val="24"/>
                <w:szCs w:val="24"/>
                <w:u w:val="single"/>
              </w:rPr>
              <w:t>В процессе реализации</w:t>
            </w:r>
          </w:p>
          <w:p w:rsidR="008B4787" w:rsidRPr="00A271E9" w:rsidRDefault="00B455B2" w:rsidP="008703E0">
            <w:pPr>
              <w:ind w:firstLine="0"/>
              <w:rPr>
                <w:rFonts w:eastAsia="Calibri" w:cs="Times New Roman"/>
                <w:bCs/>
                <w:sz w:val="24"/>
                <w:szCs w:val="24"/>
              </w:rPr>
            </w:pPr>
            <w:r w:rsidRPr="00A271E9">
              <w:rPr>
                <w:rFonts w:eastAsia="Calibri" w:cs="Times New Roman"/>
                <w:bCs/>
                <w:sz w:val="24"/>
                <w:szCs w:val="24"/>
              </w:rPr>
              <w:t>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КР «Об утверждении Методики проведения оценки фактическ</w:t>
            </w:r>
            <w:r w:rsidR="008703E0" w:rsidRPr="00A271E9">
              <w:rPr>
                <w:rFonts w:eastAsia="Calibri" w:cs="Times New Roman"/>
                <w:bCs/>
                <w:sz w:val="24"/>
                <w:szCs w:val="24"/>
              </w:rPr>
              <w:t xml:space="preserve">ого регуляторного воздействия», </w:t>
            </w:r>
            <w:r w:rsidRPr="00A271E9">
              <w:rPr>
                <w:rFonts w:eastAsia="Calibri" w:cs="Times New Roman"/>
                <w:bCs/>
                <w:sz w:val="24"/>
                <w:szCs w:val="24"/>
              </w:rPr>
              <w:t>который  направлен на рассмотрение министерствам и ведомствам</w:t>
            </w:r>
            <w:r w:rsidR="00DC32FF" w:rsidRPr="00A271E9">
              <w:rPr>
                <w:rFonts w:eastAsia="Calibri" w:cs="Times New Roman"/>
                <w:bCs/>
                <w:sz w:val="24"/>
                <w:szCs w:val="24"/>
              </w:rPr>
              <w:t xml:space="preserve">.  </w:t>
            </w:r>
            <w:r w:rsidR="00F026F8" w:rsidRPr="00A271E9">
              <w:rPr>
                <w:rFonts w:eastAsia="Calibri" w:cs="Times New Roman"/>
                <w:bCs/>
                <w:sz w:val="24"/>
                <w:szCs w:val="24"/>
              </w:rPr>
              <w:t xml:space="preserve">В ходе согласования проекта Методики со стороны Министерства юстиции КР за исх.№04-2/7563 от 29.05.2019 года внесены принципиальные замечания и предложения об исключении постановления ПКР «Об утверждении Порядка проведения мониторинга и оценки эффективности НПА Правительства КР» от 23 марта 2015 года за №139. </w:t>
            </w:r>
          </w:p>
          <w:p w:rsidR="00AD1846" w:rsidRPr="00A271E9" w:rsidRDefault="00AD1846" w:rsidP="008703E0">
            <w:pPr>
              <w:ind w:firstLine="0"/>
              <w:rPr>
                <w:rFonts w:eastAsia="Calibri" w:cs="Times New Roman"/>
                <w:bCs/>
                <w:sz w:val="24"/>
                <w:szCs w:val="24"/>
              </w:rPr>
            </w:pPr>
            <w:r w:rsidRPr="00A271E9">
              <w:rPr>
                <w:rFonts w:eastAsia="Calibri" w:cs="Times New Roman"/>
                <w:bCs/>
                <w:sz w:val="24"/>
                <w:szCs w:val="24"/>
              </w:rPr>
              <w:t>«4 сентября т.г. проведено рабочее совещание с представителями Минюста КР по данному вопросу. По итогам встречи решено с</w:t>
            </w:r>
            <w:r w:rsidR="00535E3C" w:rsidRPr="00A271E9">
              <w:rPr>
                <w:rFonts w:eastAsia="Calibri" w:cs="Times New Roman"/>
                <w:bCs/>
                <w:sz w:val="24"/>
                <w:szCs w:val="24"/>
              </w:rPr>
              <w:t xml:space="preserve">огласно требованиям Регламента ПКР </w:t>
            </w:r>
            <w:r w:rsidRPr="00A271E9">
              <w:rPr>
                <w:rFonts w:eastAsia="Calibri" w:cs="Times New Roman"/>
                <w:bCs/>
                <w:sz w:val="24"/>
                <w:szCs w:val="24"/>
              </w:rPr>
              <w:t xml:space="preserve">направить в АПКР Протокол согласительного совещания, подписанного руководителем органа-разработчика и руководителем согласующего государственного органа, имеющего замечания и предложения.    </w:t>
            </w:r>
          </w:p>
          <w:p w:rsidR="00A271E9" w:rsidRPr="00A271E9" w:rsidRDefault="00A271E9" w:rsidP="008703E0">
            <w:pPr>
              <w:ind w:firstLine="0"/>
              <w:rPr>
                <w:rFonts w:eastAsia="Calibri" w:cs="Times New Roman"/>
                <w:bCs/>
                <w:sz w:val="24"/>
                <w:szCs w:val="24"/>
              </w:rPr>
            </w:pPr>
            <w:r w:rsidRPr="00A271E9">
              <w:rPr>
                <w:rFonts w:eastAsia="Calibri" w:cs="Times New Roman"/>
                <w:bCs/>
                <w:sz w:val="24"/>
                <w:szCs w:val="24"/>
              </w:rPr>
              <w:t xml:space="preserve">За исх. №07-1/14941 от 10.10.2019 года направлено письмо в МЮ о подписании протокола согласительного совещания.    </w:t>
            </w:r>
          </w:p>
          <w:p w:rsidR="00B455B2" w:rsidRPr="00A271E9" w:rsidRDefault="00DC32FF" w:rsidP="00A271E9">
            <w:pPr>
              <w:ind w:firstLine="0"/>
              <w:rPr>
                <w:rFonts w:cs="Times New Roman"/>
                <w:sz w:val="24"/>
                <w:szCs w:val="24"/>
              </w:rPr>
            </w:pPr>
            <w:r w:rsidRPr="00A271E9">
              <w:rPr>
                <w:rFonts w:eastAsia="Calibri" w:cs="Times New Roman"/>
                <w:bCs/>
                <w:sz w:val="24"/>
                <w:szCs w:val="24"/>
              </w:rPr>
              <w:t>За исх. №17-1/776 от 22.01.2019 года направлено письмо о продлении в Совета безопасности КР и Аппарат Правительства КР.</w:t>
            </w:r>
          </w:p>
        </w:tc>
      </w:tr>
      <w:tr w:rsidR="00294697" w:rsidRPr="00A271E9"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lastRenderedPageBreak/>
              <w:t xml:space="preserve">ЗОНА 6. </w:t>
            </w:r>
            <w:r w:rsidRPr="00A271E9">
              <w:rPr>
                <w:rFonts w:cs="Times New Roman"/>
                <w:b/>
                <w:bCs/>
                <w:sz w:val="24"/>
                <w:szCs w:val="24"/>
              </w:rPr>
              <w:t>Техническое регулирование</w:t>
            </w:r>
          </w:p>
        </w:tc>
      </w:tr>
      <w:tr w:rsidR="00294697" w:rsidRPr="00A271E9" w:rsidTr="00535E3C">
        <w:tblPrEx>
          <w:tblLook w:val="04A0" w:firstRow="1" w:lastRow="0" w:firstColumn="1" w:lastColumn="0" w:noHBand="0" w:noVBand="1"/>
        </w:tblPrEx>
        <w:trPr>
          <w:gridAfter w:val="1"/>
          <w:wAfter w:w="12" w:type="dxa"/>
          <w:trHeight w:val="297"/>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Риск № 17: </w:t>
            </w:r>
            <w:r w:rsidRPr="00A271E9">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28</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color w:val="000000" w:themeColor="text1"/>
                <w:sz w:val="24"/>
                <w:szCs w:val="24"/>
              </w:rPr>
              <w:t>Внести изменения в Постановление Правительства КР от 4 августа 2006 г. №565</w:t>
            </w:r>
            <w:r w:rsidRPr="00A271E9">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0" w:name="#gprc00000005"/>
            <w:r w:rsidRPr="00A271E9">
              <w:rPr>
                <w:rStyle w:val="c1"/>
                <w:rFonts w:eastAsiaTheme="minorEastAsia"/>
                <w:bCs/>
                <w:color w:val="000000" w:themeColor="text1"/>
                <w:sz w:val="24"/>
                <w:szCs w:val="24"/>
              </w:rPr>
              <w:t>техническому</w:t>
            </w:r>
            <w:bookmarkStart w:id="1" w:name="#gprc00000006"/>
            <w:bookmarkEnd w:id="0"/>
            <w:r w:rsidRPr="00A271E9">
              <w:rPr>
                <w:rStyle w:val="c1"/>
                <w:rFonts w:eastAsiaTheme="minorEastAsia"/>
                <w:bCs/>
                <w:color w:val="000000" w:themeColor="text1"/>
                <w:sz w:val="24"/>
                <w:szCs w:val="24"/>
              </w:rPr>
              <w:t xml:space="preserve"> регулированию</w:t>
            </w:r>
            <w:bookmarkEnd w:id="1"/>
            <w:r w:rsidRPr="00A271E9">
              <w:rPr>
                <w:rStyle w:val="c1"/>
                <w:rFonts w:eastAsiaTheme="minorEastAsia"/>
                <w:bCs/>
                <w:color w:val="000000" w:themeColor="text1"/>
                <w:sz w:val="24"/>
                <w:szCs w:val="24"/>
              </w:rPr>
              <w:t>»</w:t>
            </w:r>
            <w:r w:rsidRPr="00A271E9">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Разработка, внесение и принятие постановления ПКР</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Обеспечена открытость процесса формирования экспертных комиссий</w:t>
            </w:r>
          </w:p>
        </w:tc>
      </w:tr>
      <w:tr w:rsidR="00B455B2" w:rsidRPr="00A271E9" w:rsidTr="00535E3C">
        <w:trPr>
          <w:gridAfter w:val="1"/>
          <w:wAfter w:w="12" w:type="dxa"/>
        </w:trPr>
        <w:tc>
          <w:tcPr>
            <w:tcW w:w="15274" w:type="dxa"/>
            <w:gridSpan w:val="11"/>
          </w:tcPr>
          <w:p w:rsidR="00B455B2" w:rsidRPr="00A271E9" w:rsidRDefault="007949C2" w:rsidP="00B455B2">
            <w:pPr>
              <w:ind w:firstLine="0"/>
              <w:rPr>
                <w:rFonts w:cs="Times New Roman"/>
                <w:b/>
                <w:sz w:val="24"/>
                <w:szCs w:val="24"/>
                <w:u w:val="single"/>
              </w:rPr>
            </w:pPr>
            <w:r w:rsidRPr="00A271E9">
              <w:rPr>
                <w:rFonts w:cs="Times New Roman"/>
                <w:b/>
                <w:sz w:val="24"/>
                <w:szCs w:val="24"/>
                <w:u w:val="single"/>
              </w:rPr>
              <w:t>Исполнено</w:t>
            </w:r>
          </w:p>
          <w:p w:rsidR="00A72FB2" w:rsidRPr="00A271E9" w:rsidRDefault="00DC32FF" w:rsidP="007949C2">
            <w:pPr>
              <w:ind w:firstLine="0"/>
              <w:rPr>
                <w:rFonts w:cs="Times New Roman"/>
                <w:sz w:val="24"/>
                <w:szCs w:val="24"/>
              </w:rPr>
            </w:pPr>
            <w:r w:rsidRPr="00A271E9">
              <w:rPr>
                <w:rFonts w:cs="Times New Roman"/>
                <w:sz w:val="24"/>
                <w:szCs w:val="24"/>
              </w:rPr>
              <w:t>Пр</w:t>
            </w:r>
            <w:r w:rsidR="00D00E90" w:rsidRPr="00A271E9">
              <w:rPr>
                <w:rFonts w:cs="Times New Roman"/>
                <w:sz w:val="24"/>
                <w:szCs w:val="24"/>
              </w:rPr>
              <w:t xml:space="preserve">инято разработанное министерством </w:t>
            </w:r>
            <w:r w:rsidRPr="00A271E9">
              <w:rPr>
                <w:rFonts w:cs="Times New Roman"/>
                <w:sz w:val="24"/>
                <w:szCs w:val="24"/>
              </w:rPr>
              <w:t>постановлени</w:t>
            </w:r>
            <w:r w:rsidR="00D00E90" w:rsidRPr="00A271E9">
              <w:rPr>
                <w:rFonts w:cs="Times New Roman"/>
                <w:sz w:val="24"/>
                <w:szCs w:val="24"/>
              </w:rPr>
              <w:t>е</w:t>
            </w:r>
            <w:r w:rsidRPr="00A271E9">
              <w:rPr>
                <w:rFonts w:cs="Times New Roman"/>
                <w:sz w:val="24"/>
                <w:szCs w:val="24"/>
              </w:rPr>
              <w:t xml:space="preserve"> </w:t>
            </w:r>
            <w:r w:rsidR="009A0D77" w:rsidRPr="00A271E9">
              <w:rPr>
                <w:rFonts w:cs="Times New Roman"/>
                <w:sz w:val="24"/>
                <w:szCs w:val="24"/>
              </w:rPr>
              <w:t>Правительства КР</w:t>
            </w:r>
            <w:r w:rsidR="00D00E90" w:rsidRPr="00A271E9">
              <w:rPr>
                <w:rFonts w:cs="Times New Roman"/>
                <w:sz w:val="24"/>
                <w:szCs w:val="24"/>
              </w:rPr>
              <w:t xml:space="preserve"> от 13 мая 2019 года №217</w:t>
            </w:r>
            <w:r w:rsidRPr="00A271E9">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A271E9">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A271E9"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Риск № 18: </w:t>
            </w:r>
            <w:r w:rsidRPr="00A271E9">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29</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интегрированную информационную систему по техническому регулированию и интегрировать в информационную систему ЕЭК</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МЭ, ГКИТС</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 xml:space="preserve">30.06.2019 </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Разработана и внедрена информационная система</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A271E9" w:rsidTr="00535E3C">
        <w:trPr>
          <w:gridAfter w:val="1"/>
          <w:wAfter w:w="12" w:type="dxa"/>
        </w:trPr>
        <w:tc>
          <w:tcPr>
            <w:tcW w:w="15274" w:type="dxa"/>
            <w:gridSpan w:val="11"/>
          </w:tcPr>
          <w:p w:rsidR="00B455B2" w:rsidRPr="00A271E9" w:rsidRDefault="00AB5004" w:rsidP="00B455B2">
            <w:pPr>
              <w:ind w:right="-66" w:firstLine="0"/>
              <w:jc w:val="left"/>
              <w:rPr>
                <w:rFonts w:eastAsia="Times New Roman" w:cs="Times New Roman"/>
                <w:b/>
                <w:sz w:val="24"/>
                <w:szCs w:val="24"/>
                <w:u w:val="single"/>
              </w:rPr>
            </w:pPr>
            <w:r w:rsidRPr="00A271E9">
              <w:rPr>
                <w:rFonts w:eastAsia="Times New Roman" w:cs="Times New Roman"/>
                <w:b/>
                <w:sz w:val="24"/>
                <w:szCs w:val="24"/>
                <w:u w:val="single"/>
              </w:rPr>
              <w:t>Исполнено</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«Тундук».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 xml:space="preserve">2. Информация о выданных декларациях о соответствии требованиям технических регламентов Евразийского экономического союза единой формы. </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«Тундук» 27 ноября 2018 года и внесена в Каталог «Ордо».</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 xml:space="preserve">Также реестры выданных деклараций о соответствии требованиям технических регламентов Евразийского экономического союза единой формы, </w:t>
            </w:r>
            <w:r w:rsidRPr="00A271E9">
              <w:rPr>
                <w:rFonts w:eastAsia="Times New Roman" w:cs="Times New Roman"/>
                <w:sz w:val="24"/>
                <w:szCs w:val="24"/>
              </w:rPr>
              <w:lastRenderedPageBreak/>
              <w:t>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
          <w:p w:rsidR="00B455B2"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Реестры размещены на сайте ЕЭК http://www.eurasiancommission.org/ru/docs/Lists/List/techreg.aspx)</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lastRenderedPageBreak/>
              <w:t>30</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Опубликовывать на официальном сайте МЭ заключения экспертных комиссий по техническому регулированию</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МЭ</w:t>
            </w:r>
          </w:p>
        </w:tc>
        <w:tc>
          <w:tcPr>
            <w:tcW w:w="1387" w:type="dxa"/>
          </w:tcPr>
          <w:p w:rsidR="008344DB" w:rsidRPr="00A271E9" w:rsidRDefault="008344DB" w:rsidP="00735E03">
            <w:pPr>
              <w:ind w:right="-52" w:firstLine="0"/>
              <w:rPr>
                <w:rFonts w:cs="Times New Roman"/>
                <w:sz w:val="24"/>
                <w:szCs w:val="24"/>
              </w:rPr>
            </w:pPr>
            <w:r w:rsidRPr="00A271E9">
              <w:rPr>
                <w:sz w:val="24"/>
                <w:szCs w:val="24"/>
              </w:rPr>
              <w:t>В течение 10 дней после проведения экспертизы проектов ТРТР</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Отчеты опубликованы на официальном сайте МЭ</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Обеспечен открытый доступ к </w:t>
            </w:r>
            <w:r w:rsidRPr="00A271E9">
              <w:rPr>
                <w:rFonts w:cs="Times New Roman"/>
                <w:bCs/>
                <w:sz w:val="24"/>
                <w:szCs w:val="24"/>
              </w:rPr>
              <w:t>заключениям экспертных комиссий по техническому регулированию</w:t>
            </w:r>
          </w:p>
        </w:tc>
      </w:tr>
      <w:tr w:rsidR="00B455B2" w:rsidRPr="00A271E9" w:rsidTr="00535E3C">
        <w:trPr>
          <w:gridAfter w:val="1"/>
          <w:wAfter w:w="12" w:type="dxa"/>
        </w:trPr>
        <w:tc>
          <w:tcPr>
            <w:tcW w:w="15274" w:type="dxa"/>
            <w:gridSpan w:val="11"/>
          </w:tcPr>
          <w:p w:rsidR="00B455B2" w:rsidRPr="00A271E9" w:rsidRDefault="00B455B2" w:rsidP="006F5E95">
            <w:pPr>
              <w:ind w:firstLine="0"/>
              <w:rPr>
                <w:rFonts w:eastAsia="Times New Roman" w:cs="Times New Roman"/>
                <w:sz w:val="24"/>
                <w:szCs w:val="24"/>
              </w:rPr>
            </w:pPr>
            <w:r w:rsidRPr="00A271E9">
              <w:rPr>
                <w:rFonts w:eastAsia="Times New Roman" w:cs="Times New Roman"/>
                <w:sz w:val="24"/>
                <w:szCs w:val="24"/>
              </w:rPr>
              <w:t>В текущем году проекты национальных технических регламентов на рассмотрение в МЭ не поступали, в этой связи заседания эксп</w:t>
            </w:r>
            <w:r w:rsidR="006F5E95" w:rsidRPr="00A271E9">
              <w:rPr>
                <w:rFonts w:eastAsia="Times New Roman" w:cs="Times New Roman"/>
                <w:sz w:val="24"/>
                <w:szCs w:val="24"/>
              </w:rPr>
              <w:t>ертных комиссий не проводились.</w:t>
            </w:r>
          </w:p>
        </w:tc>
      </w:tr>
      <w:tr w:rsidR="00294697" w:rsidRPr="00A271E9" w:rsidTr="00535E3C">
        <w:tblPrEx>
          <w:tblLook w:val="04A0" w:firstRow="1" w:lastRow="0" w:firstColumn="1" w:lastColumn="0" w:noHBand="0" w:noVBand="1"/>
        </w:tblPrEx>
        <w:trPr>
          <w:gridAfter w:val="1"/>
          <w:wAfter w:w="12" w:type="dxa"/>
          <w:trHeight w:val="338"/>
        </w:trPr>
        <w:tc>
          <w:tcPr>
            <w:tcW w:w="15274" w:type="dxa"/>
            <w:gridSpan w:val="11"/>
            <w:shd w:val="clear" w:color="auto" w:fill="D99594" w:themeFill="accent2"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ЗОНА 7. </w:t>
            </w:r>
            <w:r w:rsidRPr="00A271E9">
              <w:rPr>
                <w:rFonts w:cs="Times New Roman"/>
                <w:b/>
                <w:bCs/>
                <w:sz w:val="24"/>
                <w:szCs w:val="24"/>
              </w:rPr>
              <w:t>Государственный материальный резерв</w:t>
            </w:r>
          </w:p>
        </w:tc>
      </w:tr>
      <w:tr w:rsidR="00294697" w:rsidRPr="00A271E9"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Риск № 19: </w:t>
            </w:r>
            <w:r w:rsidRPr="00A271E9">
              <w:rPr>
                <w:rFonts w:cs="Times New Roman"/>
                <w:b/>
                <w:bCs/>
                <w:sz w:val="24"/>
                <w:szCs w:val="24"/>
              </w:rPr>
              <w:t>Анализ и прогноз пополнения товарно-материальных резервов</w:t>
            </w:r>
          </w:p>
        </w:tc>
      </w:tr>
      <w:tr w:rsidR="008344DB"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31</w:t>
            </w:r>
          </w:p>
        </w:tc>
        <w:tc>
          <w:tcPr>
            <w:tcW w:w="2909" w:type="dxa"/>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ФГМР при ПКР, МЭ</w:t>
            </w:r>
          </w:p>
        </w:tc>
        <w:tc>
          <w:tcPr>
            <w:tcW w:w="1357" w:type="dxa"/>
            <w:gridSpan w:val="3"/>
          </w:tcPr>
          <w:p w:rsidR="008344DB" w:rsidRPr="00A271E9" w:rsidRDefault="008344DB" w:rsidP="00735E03">
            <w:pPr>
              <w:ind w:right="-52" w:firstLine="0"/>
              <w:rPr>
                <w:rFonts w:cs="Times New Roman"/>
                <w:sz w:val="24"/>
                <w:szCs w:val="24"/>
              </w:rPr>
            </w:pPr>
            <w:r w:rsidRPr="00A271E9">
              <w:rPr>
                <w:rFonts w:cs="Times New Roman"/>
                <w:sz w:val="24"/>
                <w:szCs w:val="24"/>
              </w:rPr>
              <w:t>До конца 2018 года</w:t>
            </w:r>
          </w:p>
        </w:tc>
        <w:tc>
          <w:tcPr>
            <w:tcW w:w="1862" w:type="dxa"/>
            <w:gridSpan w:val="3"/>
          </w:tcPr>
          <w:p w:rsidR="008344DB" w:rsidRPr="00A271E9" w:rsidRDefault="008344DB" w:rsidP="00735E03">
            <w:pPr>
              <w:ind w:firstLine="0"/>
              <w:rPr>
                <w:rFonts w:cs="Times New Roman"/>
                <w:sz w:val="24"/>
                <w:szCs w:val="24"/>
              </w:rPr>
            </w:pPr>
            <w:r w:rsidRPr="00A271E9">
              <w:rPr>
                <w:rFonts w:cs="Times New Roman"/>
                <w:sz w:val="24"/>
                <w:szCs w:val="24"/>
              </w:rPr>
              <w:t>Разработка, внесение и принятие постановления ПКР</w:t>
            </w:r>
          </w:p>
        </w:tc>
        <w:tc>
          <w:tcPr>
            <w:tcW w:w="7337"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535E3C">
        <w:tc>
          <w:tcPr>
            <w:tcW w:w="15286" w:type="dxa"/>
            <w:gridSpan w:val="12"/>
          </w:tcPr>
          <w:p w:rsidR="00B455B2" w:rsidRPr="00A271E9" w:rsidRDefault="005D5FD2" w:rsidP="00B455B2">
            <w:pPr>
              <w:autoSpaceDE w:val="0"/>
              <w:autoSpaceDN w:val="0"/>
              <w:adjustRightInd w:val="0"/>
              <w:ind w:firstLine="0"/>
              <w:jc w:val="left"/>
              <w:rPr>
                <w:rFonts w:eastAsia="Calibri" w:cs="Times New Roman"/>
                <w:b/>
                <w:bCs/>
                <w:sz w:val="24"/>
                <w:szCs w:val="24"/>
                <w:u w:val="single"/>
              </w:rPr>
            </w:pPr>
            <w:r w:rsidRPr="00A271E9">
              <w:rPr>
                <w:rFonts w:eastAsia="Calibri" w:cs="Times New Roman"/>
                <w:b/>
                <w:bCs/>
                <w:sz w:val="24"/>
                <w:szCs w:val="24"/>
                <w:u w:val="single"/>
              </w:rPr>
              <w:t>Исполнено</w:t>
            </w:r>
          </w:p>
          <w:p w:rsidR="006F5E95" w:rsidRPr="00C06B55" w:rsidRDefault="00B455B2" w:rsidP="00C06B55">
            <w:pPr>
              <w:ind w:firstLine="0"/>
              <w:jc w:val="left"/>
              <w:rPr>
                <w:rFonts w:cs="Times New Roman"/>
                <w:sz w:val="24"/>
                <w:szCs w:val="24"/>
              </w:rPr>
            </w:pPr>
            <w:r w:rsidRPr="00A271E9">
              <w:rPr>
                <w:rFonts w:eastAsia="Calibri" w:cs="Times New Roman"/>
                <w:bCs/>
                <w:sz w:val="24"/>
                <w:szCs w:val="24"/>
              </w:rPr>
              <w:t>Рабочей группой, созданной приказом Фонда госматрезервов при ПКР от 5</w:t>
            </w:r>
            <w:r w:rsidR="00C06B55" w:rsidRPr="00A271E9">
              <w:rPr>
                <w:rFonts w:eastAsia="Calibri" w:cs="Times New Roman"/>
                <w:bCs/>
                <w:sz w:val="24"/>
                <w:szCs w:val="24"/>
              </w:rPr>
              <w:t>.07.</w:t>
            </w:r>
            <w:r w:rsidRPr="00A271E9">
              <w:rPr>
                <w:rFonts w:eastAsia="Calibri" w:cs="Times New Roman"/>
                <w:bCs/>
                <w:sz w:val="24"/>
                <w:szCs w:val="24"/>
              </w:rPr>
              <w:t>2018 г</w:t>
            </w:r>
            <w:r w:rsidR="00C06B55" w:rsidRPr="00A271E9">
              <w:rPr>
                <w:rFonts w:eastAsia="Calibri" w:cs="Times New Roman"/>
                <w:bCs/>
                <w:sz w:val="24"/>
                <w:szCs w:val="24"/>
              </w:rPr>
              <w:t xml:space="preserve">. </w:t>
            </w:r>
            <w:r w:rsidRPr="00A271E9">
              <w:rPr>
                <w:rFonts w:eastAsia="Calibri" w:cs="Times New Roman"/>
                <w:bCs/>
                <w:sz w:val="24"/>
                <w:szCs w:val="24"/>
              </w:rPr>
              <w:t>№68,  разработан проект  Методологии анализа и прогноза формирования бюджета уполномоченного органа по управлению материальными резервами</w:t>
            </w:r>
            <w:r w:rsidR="00C06B55" w:rsidRPr="00A271E9">
              <w:rPr>
                <w:rFonts w:eastAsia="Calibri" w:cs="Times New Roman"/>
                <w:bCs/>
                <w:sz w:val="24"/>
                <w:szCs w:val="24"/>
              </w:rPr>
              <w:t xml:space="preserve">. </w:t>
            </w:r>
            <w:r w:rsidR="005D5FD2" w:rsidRPr="00A271E9">
              <w:rPr>
                <w:rFonts w:eastAsia="Calibri" w:cs="Times New Roman"/>
                <w:bCs/>
                <w:sz w:val="24"/>
                <w:szCs w:val="24"/>
              </w:rPr>
              <w:t>В связи с тем, что Министерству экономики не делегировано право разработки методики формирования бюджета Министерством юстиции было предложено утвердить разработанную Методику совместным приказом</w:t>
            </w:r>
            <w:r w:rsidRPr="00A271E9">
              <w:rPr>
                <w:rFonts w:eastAsia="Calibri" w:cs="Times New Roman"/>
                <w:bCs/>
                <w:sz w:val="24"/>
                <w:szCs w:val="24"/>
              </w:rPr>
              <w:t>.</w:t>
            </w:r>
            <w:r w:rsidR="005D5FD2" w:rsidRPr="00A271E9">
              <w:rPr>
                <w:rFonts w:eastAsia="Calibri" w:cs="Times New Roman"/>
                <w:bCs/>
                <w:sz w:val="24"/>
                <w:szCs w:val="24"/>
              </w:rPr>
              <w:t xml:space="preserve"> </w:t>
            </w:r>
            <w:r w:rsidR="00C06B55" w:rsidRPr="00A271E9">
              <w:rPr>
                <w:rFonts w:eastAsia="Calibri" w:cs="Times New Roman"/>
                <w:bCs/>
                <w:sz w:val="24"/>
                <w:szCs w:val="24"/>
              </w:rPr>
              <w:t>Методология</w:t>
            </w:r>
            <w:r w:rsidR="00EB08F6" w:rsidRPr="00A271E9">
              <w:rPr>
                <w:rFonts w:eastAsia="Calibri" w:cs="Times New Roman"/>
                <w:bCs/>
                <w:sz w:val="24"/>
                <w:szCs w:val="24"/>
              </w:rPr>
              <w:t xml:space="preserve"> утвержден</w:t>
            </w:r>
            <w:r w:rsidR="00535E3C" w:rsidRPr="00A271E9">
              <w:rPr>
                <w:rFonts w:eastAsia="Calibri" w:cs="Times New Roman"/>
                <w:bCs/>
                <w:sz w:val="24"/>
                <w:szCs w:val="24"/>
              </w:rPr>
              <w:t>а</w:t>
            </w:r>
            <w:r w:rsidR="00EB08F6" w:rsidRPr="00A271E9">
              <w:rPr>
                <w:rFonts w:eastAsia="Calibri" w:cs="Times New Roman"/>
                <w:bCs/>
                <w:sz w:val="24"/>
                <w:szCs w:val="24"/>
              </w:rPr>
              <w:t xml:space="preserve"> совместным </w:t>
            </w:r>
            <w:r w:rsidR="005D5FD2" w:rsidRPr="00A271E9">
              <w:rPr>
                <w:rFonts w:eastAsia="Calibri" w:cs="Times New Roman"/>
                <w:bCs/>
                <w:sz w:val="24"/>
                <w:szCs w:val="24"/>
              </w:rPr>
              <w:t xml:space="preserve">Приказом </w:t>
            </w:r>
            <w:r w:rsidR="00EB08F6" w:rsidRPr="00A271E9">
              <w:rPr>
                <w:rFonts w:eastAsia="Calibri" w:cs="Times New Roman"/>
                <w:bCs/>
                <w:sz w:val="24"/>
                <w:szCs w:val="24"/>
              </w:rPr>
              <w:t>МЭ КР и ФГМР №19 от 15.02.2019 и №24 от 20.02.2019 г.</w:t>
            </w:r>
          </w:p>
        </w:tc>
      </w:tr>
    </w:tbl>
    <w:p w:rsidR="00265F1A" w:rsidRDefault="00265F1A" w:rsidP="001D055F">
      <w:bookmarkStart w:id="2" w:name="_GoBack"/>
      <w:bookmarkEnd w:id="2"/>
    </w:p>
    <w:sectPr w:rsidR="00265F1A" w:rsidSect="001D055F">
      <w:footerReference w:type="default" r:id="rId21"/>
      <w:pgSz w:w="16838" w:h="11906" w:orient="landscape"/>
      <w:pgMar w:top="90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31" w:rsidRDefault="00A02D31">
      <w:r>
        <w:separator/>
      </w:r>
    </w:p>
  </w:endnote>
  <w:endnote w:type="continuationSeparator" w:id="0">
    <w:p w:rsidR="00A02D31" w:rsidRDefault="00A0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714979" w:rsidRPr="00B01124" w:rsidRDefault="00714979"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256A16">
          <w:rPr>
            <w:noProof/>
            <w:sz w:val="20"/>
          </w:rPr>
          <w:t>2</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31" w:rsidRDefault="00A02D31">
      <w:r>
        <w:separator/>
      </w:r>
    </w:p>
  </w:footnote>
  <w:footnote w:type="continuationSeparator" w:id="0">
    <w:p w:rsidR="00A02D31" w:rsidRDefault="00A0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32A8"/>
    <w:multiLevelType w:val="hybridMultilevel"/>
    <w:tmpl w:val="ACE09050"/>
    <w:lvl w:ilvl="0" w:tplc="04190001">
      <w:start w:val="1"/>
      <w:numFmt w:val="bullet"/>
      <w:lvlText w:val=""/>
      <w:lvlJc w:val="left"/>
      <w:pPr>
        <w:ind w:left="720" w:hanging="360"/>
      </w:pPr>
      <w:rPr>
        <w:rFonts w:ascii="Symbol" w:hAnsi="Symbol" w:hint="default"/>
      </w:rPr>
    </w:lvl>
    <w:lvl w:ilvl="1" w:tplc="EEA48EC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2">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3EF1046"/>
    <w:multiLevelType w:val="multilevel"/>
    <w:tmpl w:val="FF9A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D07AF0"/>
    <w:multiLevelType w:val="multilevel"/>
    <w:tmpl w:val="40A8B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335A"/>
    <w:rsid w:val="00044EFC"/>
    <w:rsid w:val="00052E3E"/>
    <w:rsid w:val="00055BF0"/>
    <w:rsid w:val="00065F05"/>
    <w:rsid w:val="00071DBC"/>
    <w:rsid w:val="000730B9"/>
    <w:rsid w:val="00082D51"/>
    <w:rsid w:val="000A1379"/>
    <w:rsid w:val="000A4A7A"/>
    <w:rsid w:val="000C2AD2"/>
    <w:rsid w:val="000D02BE"/>
    <w:rsid w:val="000E0AA7"/>
    <w:rsid w:val="000E15FC"/>
    <w:rsid w:val="0011229E"/>
    <w:rsid w:val="00126CAA"/>
    <w:rsid w:val="001432C8"/>
    <w:rsid w:val="0014370B"/>
    <w:rsid w:val="00162F71"/>
    <w:rsid w:val="00171856"/>
    <w:rsid w:val="0017225C"/>
    <w:rsid w:val="00181ED9"/>
    <w:rsid w:val="001927C3"/>
    <w:rsid w:val="00195B4E"/>
    <w:rsid w:val="001A1E90"/>
    <w:rsid w:val="001A66D8"/>
    <w:rsid w:val="001B36CE"/>
    <w:rsid w:val="001C0AFC"/>
    <w:rsid w:val="001C2758"/>
    <w:rsid w:val="001C311D"/>
    <w:rsid w:val="001D055F"/>
    <w:rsid w:val="001D0E8F"/>
    <w:rsid w:val="001E2331"/>
    <w:rsid w:val="001F19AF"/>
    <w:rsid w:val="001F45FB"/>
    <w:rsid w:val="0020073B"/>
    <w:rsid w:val="002115A7"/>
    <w:rsid w:val="00222784"/>
    <w:rsid w:val="00231690"/>
    <w:rsid w:val="002317AC"/>
    <w:rsid w:val="00232B2B"/>
    <w:rsid w:val="00233694"/>
    <w:rsid w:val="00241943"/>
    <w:rsid w:val="00254586"/>
    <w:rsid w:val="00255C0C"/>
    <w:rsid w:val="00256A16"/>
    <w:rsid w:val="00265F1A"/>
    <w:rsid w:val="0027368B"/>
    <w:rsid w:val="002870A2"/>
    <w:rsid w:val="00290546"/>
    <w:rsid w:val="00294697"/>
    <w:rsid w:val="00297F05"/>
    <w:rsid w:val="002A245B"/>
    <w:rsid w:val="002A4465"/>
    <w:rsid w:val="002D05CB"/>
    <w:rsid w:val="002D56AD"/>
    <w:rsid w:val="002E1A46"/>
    <w:rsid w:val="002F171A"/>
    <w:rsid w:val="003057F5"/>
    <w:rsid w:val="00305B3A"/>
    <w:rsid w:val="003349DC"/>
    <w:rsid w:val="00337D75"/>
    <w:rsid w:val="00356220"/>
    <w:rsid w:val="003577DE"/>
    <w:rsid w:val="00365455"/>
    <w:rsid w:val="003803AD"/>
    <w:rsid w:val="003844F3"/>
    <w:rsid w:val="003A200C"/>
    <w:rsid w:val="003A6EC4"/>
    <w:rsid w:val="003A7772"/>
    <w:rsid w:val="003C1BA8"/>
    <w:rsid w:val="003C6A71"/>
    <w:rsid w:val="003D3488"/>
    <w:rsid w:val="003D6E89"/>
    <w:rsid w:val="003E065B"/>
    <w:rsid w:val="00411EAD"/>
    <w:rsid w:val="004339AC"/>
    <w:rsid w:val="00445E7A"/>
    <w:rsid w:val="00455B9D"/>
    <w:rsid w:val="00456CBD"/>
    <w:rsid w:val="004654F4"/>
    <w:rsid w:val="00467245"/>
    <w:rsid w:val="0049107D"/>
    <w:rsid w:val="004B733B"/>
    <w:rsid w:val="004D0ECB"/>
    <w:rsid w:val="004D20A8"/>
    <w:rsid w:val="004E6C37"/>
    <w:rsid w:val="004E74D1"/>
    <w:rsid w:val="004F2AB3"/>
    <w:rsid w:val="004F6679"/>
    <w:rsid w:val="005148C6"/>
    <w:rsid w:val="005305BB"/>
    <w:rsid w:val="005324B9"/>
    <w:rsid w:val="005336C9"/>
    <w:rsid w:val="00535E3C"/>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0B1C"/>
    <w:rsid w:val="005C226D"/>
    <w:rsid w:val="005D5FD2"/>
    <w:rsid w:val="005E7620"/>
    <w:rsid w:val="005F2A41"/>
    <w:rsid w:val="005F3143"/>
    <w:rsid w:val="005F4054"/>
    <w:rsid w:val="005F6C31"/>
    <w:rsid w:val="00600F54"/>
    <w:rsid w:val="0060298A"/>
    <w:rsid w:val="00604548"/>
    <w:rsid w:val="00604AF0"/>
    <w:rsid w:val="00606B49"/>
    <w:rsid w:val="006202C4"/>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4595"/>
    <w:rsid w:val="006C636E"/>
    <w:rsid w:val="006D4CCB"/>
    <w:rsid w:val="006D5140"/>
    <w:rsid w:val="006E1770"/>
    <w:rsid w:val="006F573E"/>
    <w:rsid w:val="006F5E95"/>
    <w:rsid w:val="00703026"/>
    <w:rsid w:val="00710C1F"/>
    <w:rsid w:val="00714127"/>
    <w:rsid w:val="00714979"/>
    <w:rsid w:val="007165D5"/>
    <w:rsid w:val="00720989"/>
    <w:rsid w:val="00727EE8"/>
    <w:rsid w:val="0073213A"/>
    <w:rsid w:val="00735E03"/>
    <w:rsid w:val="0074176E"/>
    <w:rsid w:val="00745619"/>
    <w:rsid w:val="00747C29"/>
    <w:rsid w:val="007502C8"/>
    <w:rsid w:val="00755EA8"/>
    <w:rsid w:val="00763639"/>
    <w:rsid w:val="00765CFF"/>
    <w:rsid w:val="00782DE5"/>
    <w:rsid w:val="00782F19"/>
    <w:rsid w:val="0078548F"/>
    <w:rsid w:val="007949C2"/>
    <w:rsid w:val="007A6CF2"/>
    <w:rsid w:val="007B145B"/>
    <w:rsid w:val="007B5547"/>
    <w:rsid w:val="007C4BB8"/>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B4787"/>
    <w:rsid w:val="008B5484"/>
    <w:rsid w:val="008C58C4"/>
    <w:rsid w:val="008C6647"/>
    <w:rsid w:val="008D7065"/>
    <w:rsid w:val="008F0DCE"/>
    <w:rsid w:val="008F16E1"/>
    <w:rsid w:val="008F24AF"/>
    <w:rsid w:val="008F4FF3"/>
    <w:rsid w:val="00916E0B"/>
    <w:rsid w:val="00922F7A"/>
    <w:rsid w:val="009313AB"/>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15F9"/>
    <w:rsid w:val="009C2C04"/>
    <w:rsid w:val="009C3588"/>
    <w:rsid w:val="009E0423"/>
    <w:rsid w:val="009E4257"/>
    <w:rsid w:val="009F24C5"/>
    <w:rsid w:val="009F2CA5"/>
    <w:rsid w:val="00A01505"/>
    <w:rsid w:val="00A02D31"/>
    <w:rsid w:val="00A05A22"/>
    <w:rsid w:val="00A05FC7"/>
    <w:rsid w:val="00A06524"/>
    <w:rsid w:val="00A257E5"/>
    <w:rsid w:val="00A271E9"/>
    <w:rsid w:val="00A2766E"/>
    <w:rsid w:val="00A2771A"/>
    <w:rsid w:val="00A27791"/>
    <w:rsid w:val="00A27FE1"/>
    <w:rsid w:val="00A34310"/>
    <w:rsid w:val="00A352EE"/>
    <w:rsid w:val="00A47D48"/>
    <w:rsid w:val="00A50B18"/>
    <w:rsid w:val="00A61E1B"/>
    <w:rsid w:val="00A72FB2"/>
    <w:rsid w:val="00A73574"/>
    <w:rsid w:val="00A7414E"/>
    <w:rsid w:val="00A74481"/>
    <w:rsid w:val="00A828E2"/>
    <w:rsid w:val="00A94059"/>
    <w:rsid w:val="00A96205"/>
    <w:rsid w:val="00A970F8"/>
    <w:rsid w:val="00AB5004"/>
    <w:rsid w:val="00AC00DE"/>
    <w:rsid w:val="00AC3DA8"/>
    <w:rsid w:val="00AC574D"/>
    <w:rsid w:val="00AC7292"/>
    <w:rsid w:val="00AD1846"/>
    <w:rsid w:val="00AE0C7C"/>
    <w:rsid w:val="00AE4F79"/>
    <w:rsid w:val="00AE6FD1"/>
    <w:rsid w:val="00AF03AB"/>
    <w:rsid w:val="00AF2BD6"/>
    <w:rsid w:val="00B04A04"/>
    <w:rsid w:val="00B05B1C"/>
    <w:rsid w:val="00B15856"/>
    <w:rsid w:val="00B2567E"/>
    <w:rsid w:val="00B33518"/>
    <w:rsid w:val="00B4208E"/>
    <w:rsid w:val="00B455B2"/>
    <w:rsid w:val="00B615E1"/>
    <w:rsid w:val="00B678AA"/>
    <w:rsid w:val="00B73A71"/>
    <w:rsid w:val="00B76DBF"/>
    <w:rsid w:val="00B77DCF"/>
    <w:rsid w:val="00B861ED"/>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06B55"/>
    <w:rsid w:val="00C22B88"/>
    <w:rsid w:val="00C25640"/>
    <w:rsid w:val="00C31A40"/>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17198"/>
    <w:rsid w:val="00E21973"/>
    <w:rsid w:val="00E27A6C"/>
    <w:rsid w:val="00E27BD3"/>
    <w:rsid w:val="00E338C9"/>
    <w:rsid w:val="00E37B66"/>
    <w:rsid w:val="00E43D84"/>
    <w:rsid w:val="00E469A9"/>
    <w:rsid w:val="00E46D3F"/>
    <w:rsid w:val="00E5264C"/>
    <w:rsid w:val="00E55FDE"/>
    <w:rsid w:val="00E629E1"/>
    <w:rsid w:val="00E6314E"/>
    <w:rsid w:val="00E6510D"/>
    <w:rsid w:val="00E7692E"/>
    <w:rsid w:val="00E846D0"/>
    <w:rsid w:val="00E948BB"/>
    <w:rsid w:val="00E949E7"/>
    <w:rsid w:val="00EB08F6"/>
    <w:rsid w:val="00EB5E83"/>
    <w:rsid w:val="00EC6753"/>
    <w:rsid w:val="00EC72E3"/>
    <w:rsid w:val="00ED05D9"/>
    <w:rsid w:val="00ED3586"/>
    <w:rsid w:val="00EE5D6E"/>
    <w:rsid w:val="00EF2B22"/>
    <w:rsid w:val="00EF557D"/>
    <w:rsid w:val="00EF7152"/>
    <w:rsid w:val="00F026F8"/>
    <w:rsid w:val="00F0357A"/>
    <w:rsid w:val="00F03DC4"/>
    <w:rsid w:val="00F07BF5"/>
    <w:rsid w:val="00F11B0E"/>
    <w:rsid w:val="00F1399E"/>
    <w:rsid w:val="00F152CD"/>
    <w:rsid w:val="00F22BF4"/>
    <w:rsid w:val="00F41B3F"/>
    <w:rsid w:val="00F44B39"/>
    <w:rsid w:val="00F46A03"/>
    <w:rsid w:val="00F57192"/>
    <w:rsid w:val="00F57C9F"/>
    <w:rsid w:val="00F65404"/>
    <w:rsid w:val="00F7081A"/>
    <w:rsid w:val="00F74F55"/>
    <w:rsid w:val="00F76F72"/>
    <w:rsid w:val="00F84653"/>
    <w:rsid w:val="00F850E6"/>
    <w:rsid w:val="00F94673"/>
    <w:rsid w:val="00F957E6"/>
    <w:rsid w:val="00FA0AEE"/>
    <w:rsid w:val="00FA3273"/>
    <w:rsid w:val="00FA7012"/>
    <w:rsid w:val="00FB5861"/>
    <w:rsid w:val="00FB5EBF"/>
    <w:rsid w:val="00FB6AA9"/>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 w:type="character" w:customStyle="1" w:styleId="2">
    <w:name w:val="Основной текст (2)_"/>
    <w:basedOn w:val="a0"/>
    <w:link w:val="20"/>
    <w:rsid w:val="005305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05BB"/>
    <w:pPr>
      <w:widowControl w:val="0"/>
      <w:shd w:val="clear" w:color="auto" w:fill="FFFFFF"/>
      <w:spacing w:after="480" w:line="269" w:lineRule="exact"/>
      <w:ind w:firstLine="0"/>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 w:type="character" w:customStyle="1" w:styleId="2">
    <w:name w:val="Основной текст (2)_"/>
    <w:basedOn w:val="a0"/>
    <w:link w:val="20"/>
    <w:rsid w:val="005305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05BB"/>
    <w:pPr>
      <w:widowControl w:val="0"/>
      <w:shd w:val="clear" w:color="auto" w:fill="FFFFFF"/>
      <w:spacing w:after="480" w:line="269" w:lineRule="exact"/>
      <w:ind w:firstLine="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5824</Words>
  <Characters>33201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2</cp:revision>
  <cp:lastPrinted>2019-10-25T09:47:00Z</cp:lastPrinted>
  <dcterms:created xsi:type="dcterms:W3CDTF">2019-10-25T11:03:00Z</dcterms:created>
  <dcterms:modified xsi:type="dcterms:W3CDTF">2019-10-25T11:03:00Z</dcterms:modified>
</cp:coreProperties>
</file>