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16" w:rsidRPr="000F53AF" w:rsidRDefault="004F54D8" w:rsidP="00F87687">
      <w:pPr>
        <w:ind w:right="141"/>
        <w:jc w:val="center"/>
        <w:rPr>
          <w:b/>
          <w:bCs/>
          <w:sz w:val="28"/>
          <w:szCs w:val="28"/>
        </w:rPr>
      </w:pPr>
      <w:r w:rsidRPr="000F53AF">
        <w:rPr>
          <w:b/>
          <w:bCs/>
          <w:sz w:val="28"/>
          <w:szCs w:val="28"/>
        </w:rPr>
        <w:t>ГОСУДАРСТВЕННЫЙ КОМИТЕТ ПО ДЕЛАМ ОБОРОНЫ</w:t>
      </w:r>
    </w:p>
    <w:p w:rsidR="0063267B" w:rsidRPr="000F53AF" w:rsidRDefault="0063267B" w:rsidP="00F87687">
      <w:pPr>
        <w:ind w:right="141"/>
        <w:jc w:val="center"/>
        <w:rPr>
          <w:b/>
          <w:bCs/>
          <w:sz w:val="28"/>
          <w:szCs w:val="28"/>
        </w:rPr>
      </w:pPr>
      <w:r w:rsidRPr="000F53AF">
        <w:rPr>
          <w:b/>
          <w:bCs/>
          <w:sz w:val="28"/>
          <w:szCs w:val="28"/>
        </w:rPr>
        <w:t xml:space="preserve"> КЫРГЫЗСКОЙ РЕСПУБЛИКИ</w:t>
      </w:r>
    </w:p>
    <w:p w:rsidR="0063267B" w:rsidRPr="000F53AF" w:rsidRDefault="0063267B" w:rsidP="00F87687">
      <w:pPr>
        <w:ind w:right="141"/>
        <w:rPr>
          <w:b/>
          <w:bCs/>
          <w:sz w:val="28"/>
          <w:szCs w:val="28"/>
        </w:rPr>
      </w:pPr>
    </w:p>
    <w:p w:rsidR="0063267B" w:rsidRPr="000F53AF" w:rsidRDefault="004F54D8" w:rsidP="00881602">
      <w:pPr>
        <w:spacing w:line="360" w:lineRule="auto"/>
        <w:ind w:right="141"/>
        <w:jc w:val="right"/>
        <w:rPr>
          <w:b/>
          <w:bCs/>
          <w:sz w:val="28"/>
          <w:szCs w:val="28"/>
        </w:rPr>
      </w:pPr>
      <w:r w:rsidRPr="000F53AF">
        <w:rPr>
          <w:b/>
          <w:bCs/>
          <w:sz w:val="28"/>
          <w:szCs w:val="28"/>
        </w:rPr>
        <w:t>ПРЕДСЕДАТЕЛЬ</w:t>
      </w:r>
    </w:p>
    <w:p w:rsidR="0063267B" w:rsidRPr="000F53AF" w:rsidRDefault="0063267B" w:rsidP="00881602">
      <w:pPr>
        <w:spacing w:line="360" w:lineRule="auto"/>
        <w:ind w:right="141"/>
        <w:jc w:val="right"/>
        <w:rPr>
          <w:b/>
          <w:bCs/>
          <w:sz w:val="28"/>
          <w:szCs w:val="28"/>
        </w:rPr>
      </w:pPr>
      <w:r w:rsidRPr="000F53AF">
        <w:rPr>
          <w:b/>
          <w:bCs/>
          <w:sz w:val="28"/>
          <w:szCs w:val="28"/>
        </w:rPr>
        <w:t>«УТВЕРЖДАЮ»</w:t>
      </w:r>
    </w:p>
    <w:p w:rsidR="0063267B" w:rsidRPr="000F53AF" w:rsidRDefault="00470E16" w:rsidP="00881602">
      <w:pPr>
        <w:spacing w:line="360" w:lineRule="auto"/>
        <w:ind w:right="141"/>
        <w:jc w:val="right"/>
        <w:rPr>
          <w:b/>
          <w:bCs/>
          <w:sz w:val="28"/>
          <w:szCs w:val="28"/>
        </w:rPr>
      </w:pPr>
      <w:r w:rsidRPr="000F53AF">
        <w:rPr>
          <w:b/>
          <w:bCs/>
          <w:sz w:val="28"/>
          <w:szCs w:val="28"/>
        </w:rPr>
        <w:t>_________________</w:t>
      </w:r>
      <w:r w:rsidR="004F54D8" w:rsidRPr="000F53AF">
        <w:rPr>
          <w:b/>
          <w:bCs/>
          <w:sz w:val="28"/>
          <w:szCs w:val="28"/>
        </w:rPr>
        <w:t>Э</w:t>
      </w:r>
      <w:r w:rsidRPr="000F53AF">
        <w:rPr>
          <w:b/>
          <w:bCs/>
          <w:sz w:val="28"/>
          <w:szCs w:val="28"/>
        </w:rPr>
        <w:t>.</w:t>
      </w:r>
      <w:r w:rsidR="004F54D8" w:rsidRPr="000F53AF">
        <w:rPr>
          <w:b/>
          <w:bCs/>
          <w:sz w:val="28"/>
          <w:szCs w:val="28"/>
        </w:rPr>
        <w:t>Д</w:t>
      </w:r>
      <w:r w:rsidRPr="000F53AF">
        <w:rPr>
          <w:b/>
          <w:bCs/>
          <w:sz w:val="28"/>
          <w:szCs w:val="28"/>
        </w:rPr>
        <w:t xml:space="preserve">. </w:t>
      </w:r>
      <w:r w:rsidR="004F54D8" w:rsidRPr="000F53AF">
        <w:rPr>
          <w:b/>
          <w:bCs/>
          <w:sz w:val="28"/>
          <w:szCs w:val="28"/>
        </w:rPr>
        <w:t>Тердикбаев</w:t>
      </w:r>
    </w:p>
    <w:p w:rsidR="0063267B" w:rsidRPr="000F53AF" w:rsidRDefault="0063267B" w:rsidP="00881602">
      <w:pPr>
        <w:spacing w:line="360" w:lineRule="auto"/>
        <w:ind w:right="141"/>
        <w:jc w:val="right"/>
        <w:rPr>
          <w:bCs/>
          <w:sz w:val="28"/>
          <w:szCs w:val="28"/>
        </w:rPr>
      </w:pPr>
      <w:r w:rsidRPr="000F53AF">
        <w:rPr>
          <w:b/>
          <w:bCs/>
          <w:sz w:val="28"/>
          <w:szCs w:val="28"/>
        </w:rPr>
        <w:t>«_______» _________________ 20</w:t>
      </w:r>
      <w:r w:rsidR="004F54D8" w:rsidRPr="000F53AF">
        <w:rPr>
          <w:b/>
          <w:bCs/>
          <w:sz w:val="28"/>
          <w:szCs w:val="28"/>
        </w:rPr>
        <w:t>20</w:t>
      </w:r>
      <w:r w:rsidRPr="000F53AF">
        <w:rPr>
          <w:b/>
          <w:bCs/>
          <w:sz w:val="28"/>
          <w:szCs w:val="28"/>
        </w:rPr>
        <w:t xml:space="preserve"> г.</w:t>
      </w:r>
    </w:p>
    <w:p w:rsidR="0063267B" w:rsidRPr="000F53AF" w:rsidRDefault="0063267B" w:rsidP="00F87687">
      <w:pPr>
        <w:ind w:right="141"/>
        <w:rPr>
          <w:b/>
          <w:bCs/>
          <w:sz w:val="28"/>
          <w:szCs w:val="28"/>
        </w:rPr>
      </w:pPr>
    </w:p>
    <w:p w:rsidR="0063267B" w:rsidRPr="000F53AF" w:rsidRDefault="0063267B" w:rsidP="00F87687">
      <w:pPr>
        <w:ind w:right="141"/>
        <w:rPr>
          <w:b/>
          <w:bCs/>
          <w:sz w:val="28"/>
          <w:szCs w:val="28"/>
        </w:rPr>
      </w:pPr>
    </w:p>
    <w:p w:rsidR="0063267B" w:rsidRPr="000F53AF" w:rsidRDefault="0063267B" w:rsidP="00F87687">
      <w:pPr>
        <w:ind w:right="141"/>
        <w:rPr>
          <w:b/>
          <w:bCs/>
          <w:sz w:val="28"/>
          <w:szCs w:val="28"/>
        </w:rPr>
      </w:pPr>
    </w:p>
    <w:p w:rsidR="0063267B" w:rsidRPr="000F53AF" w:rsidRDefault="0063267B" w:rsidP="00F87687">
      <w:pPr>
        <w:ind w:right="141"/>
        <w:jc w:val="center"/>
        <w:rPr>
          <w:b/>
          <w:bCs/>
          <w:sz w:val="28"/>
          <w:szCs w:val="28"/>
        </w:rPr>
      </w:pPr>
      <w:r w:rsidRPr="000F53AF">
        <w:rPr>
          <w:b/>
          <w:bCs/>
          <w:sz w:val="28"/>
          <w:szCs w:val="28"/>
        </w:rPr>
        <w:t>АНАЛИЗ РЕГУЛЯТИВНОГО ВОЗДЕЙСТВИЯ</w:t>
      </w:r>
    </w:p>
    <w:p w:rsidR="0063267B" w:rsidRPr="000F53AF" w:rsidRDefault="004F54D8" w:rsidP="00DB2E9F">
      <w:pPr>
        <w:ind w:right="141"/>
        <w:jc w:val="center"/>
        <w:rPr>
          <w:bCs/>
          <w:sz w:val="28"/>
          <w:szCs w:val="28"/>
        </w:rPr>
      </w:pPr>
      <w:r w:rsidRPr="000F53AF">
        <w:rPr>
          <w:bCs/>
          <w:sz w:val="28"/>
          <w:szCs w:val="28"/>
        </w:rPr>
        <w:t>к проекту Закона Кыргызской Республики «О внесении изменений в некоторые законодательные акты Кыргызской Республики (в законы Кыргызской Республики «Об экспортном контроле», «О лицензионно-разрешительной системе в Кыргызской Республике»</w:t>
      </w:r>
      <w:r w:rsidR="000845CE">
        <w:rPr>
          <w:bCs/>
          <w:sz w:val="28"/>
          <w:szCs w:val="28"/>
          <w:lang w:val="ky-KG"/>
        </w:rPr>
        <w:t xml:space="preserve">, </w:t>
      </w:r>
      <w:r w:rsidR="000845CE" w:rsidRPr="005170A6">
        <w:rPr>
          <w:sz w:val="28"/>
          <w:szCs w:val="28"/>
        </w:rPr>
        <w:t>«О государственном регулировании внешнеторговой деятельности в Кыргызской Республике»</w:t>
      </w:r>
      <w:r w:rsidRPr="000F53AF">
        <w:rPr>
          <w:bCs/>
          <w:sz w:val="28"/>
          <w:szCs w:val="28"/>
        </w:rPr>
        <w:t>)»</w:t>
      </w:r>
    </w:p>
    <w:p w:rsidR="0063267B" w:rsidRPr="000F53AF" w:rsidRDefault="0063267B" w:rsidP="00F87687">
      <w:pPr>
        <w:ind w:right="141"/>
        <w:rPr>
          <w:bCs/>
          <w:sz w:val="28"/>
          <w:szCs w:val="28"/>
        </w:rPr>
      </w:pPr>
    </w:p>
    <w:p w:rsidR="00064D0E" w:rsidRPr="000F53AF" w:rsidRDefault="00064D0E" w:rsidP="00F87687">
      <w:pPr>
        <w:ind w:firstLine="567"/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 xml:space="preserve">Основание для разработки: </w:t>
      </w:r>
    </w:p>
    <w:p w:rsidR="00064D0E" w:rsidRPr="000F53AF" w:rsidRDefault="00064D0E" w:rsidP="00F87687">
      <w:pPr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Приказ </w:t>
      </w:r>
      <w:r w:rsidR="004F54D8" w:rsidRPr="000F53AF">
        <w:rPr>
          <w:sz w:val="28"/>
          <w:szCs w:val="28"/>
        </w:rPr>
        <w:t>Государственного комитета по делам обороны</w:t>
      </w:r>
      <w:r w:rsidRPr="000F53AF">
        <w:rPr>
          <w:sz w:val="28"/>
          <w:szCs w:val="28"/>
        </w:rPr>
        <w:t xml:space="preserve"> Кыргызской Республики от </w:t>
      </w:r>
      <w:r w:rsidR="00881602" w:rsidRPr="00C86CB3">
        <w:rPr>
          <w:color w:val="000000" w:themeColor="text1"/>
          <w:sz w:val="28"/>
          <w:szCs w:val="28"/>
        </w:rPr>
        <w:t>13.12.2019</w:t>
      </w:r>
      <w:r w:rsidR="00C86CB3">
        <w:rPr>
          <w:color w:val="FF0000"/>
          <w:sz w:val="28"/>
          <w:szCs w:val="28"/>
        </w:rPr>
        <w:t xml:space="preserve"> </w:t>
      </w:r>
      <w:r w:rsidRPr="000F53AF">
        <w:rPr>
          <w:sz w:val="28"/>
          <w:szCs w:val="28"/>
        </w:rPr>
        <w:t>г. №</w:t>
      </w:r>
      <w:r w:rsidR="00881602" w:rsidRPr="00C86CB3">
        <w:rPr>
          <w:color w:val="000000" w:themeColor="text1"/>
          <w:sz w:val="28"/>
          <w:szCs w:val="28"/>
        </w:rPr>
        <w:t>657</w:t>
      </w:r>
      <w:r w:rsidR="00881602">
        <w:rPr>
          <w:color w:val="FF0000"/>
          <w:sz w:val="28"/>
          <w:szCs w:val="28"/>
        </w:rPr>
        <w:t xml:space="preserve">          </w:t>
      </w:r>
      <w:r w:rsidRPr="000F53AF">
        <w:rPr>
          <w:sz w:val="28"/>
          <w:szCs w:val="28"/>
        </w:rPr>
        <w:t>«О создании рабочей группы по проведению АРВ нормативных правовых актов».</w:t>
      </w:r>
    </w:p>
    <w:p w:rsidR="00064D0E" w:rsidRPr="000F53AF" w:rsidRDefault="00064D0E" w:rsidP="00F87687">
      <w:pPr>
        <w:ind w:firstLine="567"/>
        <w:rPr>
          <w:sz w:val="28"/>
          <w:szCs w:val="28"/>
        </w:rPr>
      </w:pPr>
      <w:r w:rsidRPr="000F53AF">
        <w:rPr>
          <w:b/>
          <w:sz w:val="28"/>
          <w:szCs w:val="28"/>
        </w:rPr>
        <w:t xml:space="preserve">Сроки проведения АРВ: </w:t>
      </w:r>
      <w:r w:rsidR="00134ED0">
        <w:rPr>
          <w:color w:val="000000" w:themeColor="text1"/>
          <w:sz w:val="28"/>
          <w:szCs w:val="28"/>
          <w:lang w:val="ky-KG"/>
        </w:rPr>
        <w:t>март</w:t>
      </w:r>
      <w:r w:rsidR="009D3D14">
        <w:rPr>
          <w:color w:val="FF0000"/>
          <w:sz w:val="28"/>
          <w:szCs w:val="28"/>
          <w:lang w:val="ky-KG"/>
        </w:rPr>
        <w:t xml:space="preserve"> </w:t>
      </w:r>
      <w:r w:rsidRPr="000F53AF">
        <w:rPr>
          <w:sz w:val="28"/>
          <w:szCs w:val="28"/>
        </w:rPr>
        <w:t>20</w:t>
      </w:r>
      <w:r w:rsidR="004F54D8" w:rsidRPr="000F53AF">
        <w:rPr>
          <w:sz w:val="28"/>
          <w:szCs w:val="28"/>
        </w:rPr>
        <w:t>20</w:t>
      </w:r>
      <w:r w:rsidRPr="000F53AF">
        <w:rPr>
          <w:sz w:val="28"/>
          <w:szCs w:val="28"/>
        </w:rPr>
        <w:t xml:space="preserve"> года.</w:t>
      </w:r>
    </w:p>
    <w:p w:rsidR="00064D0E" w:rsidRPr="000F53AF" w:rsidRDefault="00064D0E" w:rsidP="00F87687">
      <w:pPr>
        <w:ind w:firstLine="567"/>
        <w:rPr>
          <w:sz w:val="28"/>
          <w:szCs w:val="28"/>
        </w:rPr>
      </w:pPr>
    </w:p>
    <w:p w:rsidR="00064D0E" w:rsidRPr="000F53AF" w:rsidRDefault="00064D0E" w:rsidP="00F87687">
      <w:pPr>
        <w:ind w:firstLine="567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Рабочая группа:</w:t>
      </w:r>
    </w:p>
    <w:p w:rsidR="00064D0E" w:rsidRPr="000F53AF" w:rsidRDefault="00064D0E" w:rsidP="00F87687">
      <w:pPr>
        <w:ind w:firstLine="567"/>
        <w:rPr>
          <w:b/>
          <w:sz w:val="28"/>
          <w:szCs w:val="28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6208"/>
      </w:tblGrid>
      <w:tr w:rsidR="00064D0E" w:rsidRPr="000F53AF" w:rsidTr="004C4A2F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E56E6" w:rsidRPr="000F53AF" w:rsidRDefault="00881602" w:rsidP="00EE5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военной экономики, экспортного контроля и лицензирования</w:t>
            </w:r>
            <w:r w:rsidR="00EE56E6" w:rsidRPr="000F53AF">
              <w:rPr>
                <w:sz w:val="28"/>
                <w:szCs w:val="28"/>
              </w:rPr>
              <w:t xml:space="preserve"> </w:t>
            </w:r>
            <w:r w:rsidR="00DA5476">
              <w:rPr>
                <w:sz w:val="28"/>
                <w:szCs w:val="28"/>
              </w:rPr>
              <w:t>ГКДО КР</w:t>
            </w:r>
            <w:r w:rsidR="00EE56E6" w:rsidRPr="000F53AF">
              <w:rPr>
                <w:sz w:val="28"/>
                <w:szCs w:val="28"/>
              </w:rPr>
              <w:t xml:space="preserve"> </w:t>
            </w:r>
          </w:p>
          <w:p w:rsidR="00064D0E" w:rsidRDefault="00EE56E6" w:rsidP="00EE56E6">
            <w:pPr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(Председатель рабочей группы)</w:t>
            </w:r>
          </w:p>
          <w:p w:rsidR="00881602" w:rsidRDefault="00881602" w:rsidP="00EE56E6">
            <w:pPr>
              <w:jc w:val="both"/>
              <w:rPr>
                <w:b/>
                <w:sz w:val="28"/>
                <w:szCs w:val="28"/>
              </w:rPr>
            </w:pPr>
          </w:p>
          <w:p w:rsidR="00DA5476" w:rsidRPr="000F53AF" w:rsidRDefault="00DA5476" w:rsidP="00EE56E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64D0E" w:rsidRPr="000F53AF" w:rsidRDefault="00064D0E" w:rsidP="00F87687">
            <w:pPr>
              <w:tabs>
                <w:tab w:val="left" w:pos="737"/>
              </w:tabs>
              <w:rPr>
                <w:sz w:val="28"/>
                <w:szCs w:val="28"/>
              </w:rPr>
            </w:pPr>
          </w:p>
          <w:p w:rsidR="00064D0E" w:rsidRPr="000F53AF" w:rsidRDefault="00064D0E" w:rsidP="00F87687">
            <w:pPr>
              <w:tabs>
                <w:tab w:val="left" w:pos="737"/>
              </w:tabs>
              <w:rPr>
                <w:sz w:val="28"/>
                <w:szCs w:val="28"/>
              </w:rPr>
            </w:pPr>
          </w:p>
          <w:p w:rsidR="00EA5080" w:rsidRDefault="00EA5080" w:rsidP="00F87687">
            <w:pPr>
              <w:tabs>
                <w:tab w:val="left" w:pos="595"/>
              </w:tabs>
              <w:rPr>
                <w:sz w:val="28"/>
                <w:szCs w:val="28"/>
              </w:rPr>
            </w:pPr>
          </w:p>
          <w:p w:rsidR="00064D0E" w:rsidRPr="000F53AF" w:rsidRDefault="00EA5080" w:rsidP="00F87687">
            <w:pPr>
              <w:tabs>
                <w:tab w:val="left" w:pos="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D3D14">
              <w:rPr>
                <w:sz w:val="28"/>
                <w:szCs w:val="28"/>
              </w:rPr>
              <w:t xml:space="preserve">   </w:t>
            </w:r>
            <w:r w:rsidR="004C4A2F">
              <w:rPr>
                <w:sz w:val="28"/>
                <w:szCs w:val="28"/>
              </w:rPr>
              <w:t xml:space="preserve">                                            </w:t>
            </w:r>
            <w:r w:rsidR="00EE56E6" w:rsidRPr="000F53AF">
              <w:rPr>
                <w:sz w:val="28"/>
                <w:szCs w:val="28"/>
              </w:rPr>
              <w:t>Б.С. Молдобаев</w:t>
            </w:r>
          </w:p>
          <w:p w:rsidR="00064D0E" w:rsidRPr="000F53AF" w:rsidRDefault="00064D0E" w:rsidP="00F87687">
            <w:pPr>
              <w:rPr>
                <w:sz w:val="28"/>
                <w:szCs w:val="28"/>
              </w:rPr>
            </w:pPr>
          </w:p>
        </w:tc>
      </w:tr>
      <w:tr w:rsidR="00064D0E" w:rsidRPr="000F53AF" w:rsidTr="004C4A2F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64D0E" w:rsidRDefault="00EE56E6" w:rsidP="00EE56E6">
            <w:pPr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 xml:space="preserve">Главный специалист отдела нормотворческой деятельности </w:t>
            </w:r>
            <w:r w:rsidR="00DA5476" w:rsidRPr="000F53AF">
              <w:rPr>
                <w:sz w:val="28"/>
                <w:szCs w:val="28"/>
              </w:rPr>
              <w:t xml:space="preserve">управления </w:t>
            </w:r>
            <w:r w:rsidRPr="000F53AF">
              <w:rPr>
                <w:sz w:val="28"/>
                <w:szCs w:val="28"/>
              </w:rPr>
              <w:t xml:space="preserve">правового обеспечения </w:t>
            </w:r>
            <w:r w:rsidR="00DA5476">
              <w:rPr>
                <w:sz w:val="28"/>
                <w:szCs w:val="28"/>
              </w:rPr>
              <w:t>ГКДО КР</w:t>
            </w:r>
          </w:p>
          <w:p w:rsidR="00A07B64" w:rsidRDefault="00A07B64" w:rsidP="00EE56E6">
            <w:pPr>
              <w:jc w:val="both"/>
              <w:rPr>
                <w:sz w:val="28"/>
                <w:szCs w:val="28"/>
              </w:rPr>
            </w:pPr>
          </w:p>
          <w:p w:rsidR="00A07B64" w:rsidRDefault="00A07B64" w:rsidP="00EE5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DA5476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правового обеспечения и противодействия коррупции Генерального штаба Вооруженных Сил Кыргызской Республики</w:t>
            </w:r>
          </w:p>
          <w:p w:rsidR="00A07B64" w:rsidRPr="000F53AF" w:rsidRDefault="00A07B64" w:rsidP="00EE56E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9D3D14" w:rsidRDefault="009D3D14" w:rsidP="009D3D14">
            <w:pPr>
              <w:tabs>
                <w:tab w:val="left" w:pos="595"/>
              </w:tabs>
              <w:rPr>
                <w:sz w:val="28"/>
                <w:szCs w:val="28"/>
              </w:rPr>
            </w:pPr>
          </w:p>
          <w:p w:rsidR="009D3D14" w:rsidRDefault="009D3D14" w:rsidP="009D3D14">
            <w:pPr>
              <w:tabs>
                <w:tab w:val="left" w:pos="595"/>
              </w:tabs>
              <w:rPr>
                <w:sz w:val="28"/>
                <w:szCs w:val="28"/>
              </w:rPr>
            </w:pPr>
          </w:p>
          <w:p w:rsidR="009D3D14" w:rsidRPr="000F53AF" w:rsidRDefault="009D3D14" w:rsidP="009D3D14">
            <w:pPr>
              <w:tabs>
                <w:tab w:val="left" w:pos="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4C4A2F">
              <w:rPr>
                <w:sz w:val="28"/>
                <w:szCs w:val="28"/>
              </w:rPr>
              <w:t xml:space="preserve">                                          </w:t>
            </w:r>
            <w:r w:rsidRPr="000F53AF">
              <w:rPr>
                <w:sz w:val="28"/>
                <w:szCs w:val="28"/>
              </w:rPr>
              <w:t>Ф.Б. Ажибаев</w:t>
            </w:r>
          </w:p>
          <w:p w:rsidR="00EE56E6" w:rsidRPr="000F53AF" w:rsidRDefault="00EE56E6" w:rsidP="00F87687">
            <w:pPr>
              <w:tabs>
                <w:tab w:val="left" w:pos="595"/>
              </w:tabs>
              <w:rPr>
                <w:sz w:val="28"/>
                <w:szCs w:val="28"/>
              </w:rPr>
            </w:pPr>
          </w:p>
          <w:p w:rsidR="00064D0E" w:rsidRDefault="00064D0E" w:rsidP="009D3D14">
            <w:pPr>
              <w:tabs>
                <w:tab w:val="left" w:pos="595"/>
              </w:tabs>
              <w:rPr>
                <w:sz w:val="28"/>
                <w:szCs w:val="28"/>
              </w:rPr>
            </w:pPr>
          </w:p>
          <w:p w:rsidR="00A07B64" w:rsidRDefault="00A07B64" w:rsidP="009D3D14">
            <w:pPr>
              <w:tabs>
                <w:tab w:val="left" w:pos="595"/>
              </w:tabs>
              <w:rPr>
                <w:sz w:val="28"/>
                <w:szCs w:val="28"/>
              </w:rPr>
            </w:pPr>
          </w:p>
          <w:p w:rsidR="00A07B64" w:rsidRDefault="00A07B64" w:rsidP="009D3D14">
            <w:pPr>
              <w:tabs>
                <w:tab w:val="left" w:pos="595"/>
              </w:tabs>
              <w:rPr>
                <w:sz w:val="28"/>
                <w:szCs w:val="28"/>
              </w:rPr>
            </w:pPr>
          </w:p>
          <w:p w:rsidR="00A07B64" w:rsidRPr="000F53AF" w:rsidRDefault="00A07B64" w:rsidP="009D3D14">
            <w:pPr>
              <w:tabs>
                <w:tab w:val="left" w:pos="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C4A2F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А.С. Самыйбекова</w:t>
            </w:r>
          </w:p>
        </w:tc>
      </w:tr>
      <w:tr w:rsidR="00064D0E" w:rsidRPr="000F53AF" w:rsidTr="004C4A2F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64D0E" w:rsidRPr="009D3D14" w:rsidRDefault="009D3D14" w:rsidP="00EE56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3D14">
              <w:rPr>
                <w:color w:val="000000" w:themeColor="text1"/>
                <w:sz w:val="28"/>
                <w:szCs w:val="28"/>
              </w:rPr>
              <w:t>Главный специалист отдела военной экономики,</w:t>
            </w:r>
          </w:p>
          <w:p w:rsidR="009D3D14" w:rsidRDefault="009D3D14" w:rsidP="00EE56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D3D14">
              <w:rPr>
                <w:color w:val="000000" w:themeColor="text1"/>
                <w:sz w:val="28"/>
                <w:szCs w:val="28"/>
              </w:rPr>
              <w:t xml:space="preserve">экспортного контроля и лицензирования </w:t>
            </w:r>
          </w:p>
          <w:p w:rsidR="009D3D14" w:rsidRPr="009D3D14" w:rsidRDefault="00DA5476" w:rsidP="00EE56E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ГКДО КР</w:t>
            </w:r>
          </w:p>
          <w:p w:rsidR="009D3D14" w:rsidRDefault="009D3D14" w:rsidP="00EE56E6">
            <w:pPr>
              <w:jc w:val="both"/>
              <w:rPr>
                <w:b/>
                <w:sz w:val="28"/>
                <w:szCs w:val="28"/>
              </w:rPr>
            </w:pPr>
          </w:p>
          <w:p w:rsidR="00DA5476" w:rsidRDefault="00DA5476" w:rsidP="00EE56E6">
            <w:pPr>
              <w:jc w:val="both"/>
              <w:rPr>
                <w:sz w:val="28"/>
                <w:szCs w:val="28"/>
              </w:rPr>
            </w:pPr>
            <w:r w:rsidRPr="00DA5476">
              <w:rPr>
                <w:sz w:val="28"/>
                <w:szCs w:val="28"/>
              </w:rPr>
              <w:t>Старший</w:t>
            </w:r>
            <w:r>
              <w:rPr>
                <w:sz w:val="28"/>
                <w:szCs w:val="28"/>
              </w:rPr>
              <w:t xml:space="preserve"> офицер отдела финансового управления ГКДО КР</w:t>
            </w:r>
          </w:p>
          <w:p w:rsidR="00DA5476" w:rsidRDefault="00DA5476" w:rsidP="00EE56E6">
            <w:pPr>
              <w:jc w:val="both"/>
              <w:rPr>
                <w:sz w:val="28"/>
                <w:szCs w:val="28"/>
              </w:rPr>
            </w:pPr>
          </w:p>
          <w:p w:rsidR="00DA5476" w:rsidRDefault="00DA5476" w:rsidP="00EE5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экономики Кыргызской Республики</w:t>
            </w:r>
          </w:p>
          <w:p w:rsidR="00DA5476" w:rsidRDefault="00DA5476" w:rsidP="00EE56E6">
            <w:pPr>
              <w:jc w:val="both"/>
              <w:rPr>
                <w:sz w:val="28"/>
                <w:szCs w:val="28"/>
              </w:rPr>
            </w:pPr>
          </w:p>
          <w:p w:rsidR="00DA5476" w:rsidRDefault="00DA5476" w:rsidP="00EE5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внутренних дел Кыргызской Республики</w:t>
            </w:r>
          </w:p>
          <w:p w:rsidR="00C86CB3" w:rsidRDefault="00C86CB3" w:rsidP="00EE56E6">
            <w:pPr>
              <w:jc w:val="both"/>
              <w:rPr>
                <w:sz w:val="28"/>
                <w:szCs w:val="28"/>
              </w:rPr>
            </w:pPr>
          </w:p>
          <w:p w:rsidR="00C86CB3" w:rsidRDefault="00C86CB3" w:rsidP="00EE5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комитет национальной безопасности Кыргызской Республики</w:t>
            </w:r>
          </w:p>
          <w:p w:rsidR="00C86CB3" w:rsidRDefault="00C86CB3" w:rsidP="00EE56E6">
            <w:pPr>
              <w:jc w:val="both"/>
              <w:rPr>
                <w:sz w:val="28"/>
                <w:szCs w:val="28"/>
              </w:rPr>
            </w:pPr>
          </w:p>
          <w:p w:rsidR="00C86CB3" w:rsidRDefault="00C86CB3" w:rsidP="00EE5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комитет промышленности, энергетики и недропользования КР</w:t>
            </w:r>
          </w:p>
          <w:p w:rsidR="00C86CB3" w:rsidRDefault="00C86CB3" w:rsidP="00EE56E6">
            <w:pPr>
              <w:jc w:val="both"/>
              <w:rPr>
                <w:sz w:val="28"/>
                <w:szCs w:val="28"/>
              </w:rPr>
            </w:pPr>
          </w:p>
          <w:p w:rsidR="004C4A2F" w:rsidRDefault="004C4A2F" w:rsidP="00EE56E6">
            <w:pPr>
              <w:jc w:val="both"/>
              <w:rPr>
                <w:sz w:val="28"/>
                <w:szCs w:val="28"/>
              </w:rPr>
            </w:pPr>
          </w:p>
          <w:p w:rsidR="00C86CB3" w:rsidRDefault="00C86CB3" w:rsidP="00EE5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пограничная служба КР</w:t>
            </w:r>
          </w:p>
          <w:p w:rsidR="00C86CB3" w:rsidRDefault="00C86CB3" w:rsidP="00EE56E6">
            <w:pPr>
              <w:jc w:val="both"/>
              <w:rPr>
                <w:sz w:val="28"/>
                <w:szCs w:val="28"/>
              </w:rPr>
            </w:pPr>
          </w:p>
          <w:p w:rsidR="00C86CB3" w:rsidRDefault="00C86CB3" w:rsidP="00EE5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таможенная служба </w:t>
            </w:r>
            <w:r w:rsidR="000B2F76">
              <w:rPr>
                <w:sz w:val="28"/>
                <w:szCs w:val="28"/>
              </w:rPr>
              <w:t>при П</w:t>
            </w:r>
            <w:r>
              <w:rPr>
                <w:sz w:val="28"/>
                <w:szCs w:val="28"/>
              </w:rPr>
              <w:t>КР</w:t>
            </w:r>
          </w:p>
          <w:p w:rsidR="00C86CB3" w:rsidRPr="00DA5476" w:rsidRDefault="00C86CB3" w:rsidP="00EE56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9D3D14" w:rsidRDefault="009D3D14" w:rsidP="00F87687">
            <w:pPr>
              <w:tabs>
                <w:tab w:val="left" w:pos="595"/>
              </w:tabs>
              <w:rPr>
                <w:sz w:val="28"/>
                <w:szCs w:val="28"/>
              </w:rPr>
            </w:pPr>
          </w:p>
          <w:p w:rsidR="009D3D14" w:rsidRDefault="009D3D14" w:rsidP="00F87687">
            <w:pPr>
              <w:tabs>
                <w:tab w:val="left" w:pos="595"/>
              </w:tabs>
              <w:rPr>
                <w:sz w:val="28"/>
                <w:szCs w:val="28"/>
              </w:rPr>
            </w:pPr>
          </w:p>
          <w:p w:rsidR="00064D0E" w:rsidRPr="000F53AF" w:rsidRDefault="00EA5080" w:rsidP="00F87687">
            <w:pPr>
              <w:tabs>
                <w:tab w:val="left" w:pos="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4C4A2F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EE56E6" w:rsidRPr="000F53AF">
              <w:rPr>
                <w:sz w:val="28"/>
                <w:szCs w:val="28"/>
              </w:rPr>
              <w:t>А.</w:t>
            </w:r>
            <w:r w:rsidR="009D3D14">
              <w:rPr>
                <w:sz w:val="28"/>
                <w:szCs w:val="28"/>
              </w:rPr>
              <w:t>Э. Давлетов</w:t>
            </w:r>
          </w:p>
          <w:p w:rsidR="00064D0E" w:rsidRDefault="00064D0E" w:rsidP="00F87687">
            <w:pPr>
              <w:rPr>
                <w:b/>
                <w:sz w:val="28"/>
                <w:szCs w:val="28"/>
              </w:rPr>
            </w:pPr>
          </w:p>
          <w:p w:rsidR="00134ED0" w:rsidRDefault="00134ED0" w:rsidP="00F87687">
            <w:pPr>
              <w:rPr>
                <w:b/>
                <w:sz w:val="28"/>
                <w:szCs w:val="28"/>
              </w:rPr>
            </w:pPr>
          </w:p>
          <w:p w:rsidR="00DA5476" w:rsidRDefault="00DA5476" w:rsidP="00F876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="004C4A2F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Н.Ж. Абдрахманова</w:t>
            </w:r>
          </w:p>
          <w:p w:rsidR="00DA5476" w:rsidRDefault="00DA5476" w:rsidP="00F87687">
            <w:pPr>
              <w:rPr>
                <w:sz w:val="28"/>
                <w:szCs w:val="28"/>
              </w:rPr>
            </w:pPr>
          </w:p>
          <w:p w:rsidR="00DA5476" w:rsidRDefault="00DA5476" w:rsidP="00F87687">
            <w:pPr>
              <w:rPr>
                <w:sz w:val="28"/>
                <w:szCs w:val="28"/>
              </w:rPr>
            </w:pPr>
          </w:p>
          <w:p w:rsidR="00DA5476" w:rsidRDefault="00DA5476" w:rsidP="00F8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4C4A2F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Ж.З. Дуйшеева</w:t>
            </w:r>
          </w:p>
          <w:p w:rsidR="00DA5476" w:rsidRDefault="00DA5476" w:rsidP="00F87687">
            <w:pPr>
              <w:rPr>
                <w:sz w:val="28"/>
                <w:szCs w:val="28"/>
              </w:rPr>
            </w:pPr>
          </w:p>
          <w:p w:rsidR="00DA5476" w:rsidRDefault="00DA5476" w:rsidP="00F87687">
            <w:pPr>
              <w:rPr>
                <w:sz w:val="28"/>
                <w:szCs w:val="28"/>
              </w:rPr>
            </w:pPr>
          </w:p>
          <w:p w:rsidR="00DA5476" w:rsidRDefault="00DA5476" w:rsidP="00F8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86CB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4C4A2F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C86CB3">
              <w:rPr>
                <w:sz w:val="28"/>
                <w:szCs w:val="28"/>
              </w:rPr>
              <w:t>К.Т. Сааданбеков</w:t>
            </w:r>
          </w:p>
          <w:p w:rsidR="00C86CB3" w:rsidRDefault="00C86CB3" w:rsidP="00F87687">
            <w:pPr>
              <w:rPr>
                <w:sz w:val="28"/>
                <w:szCs w:val="28"/>
              </w:rPr>
            </w:pPr>
          </w:p>
          <w:p w:rsidR="00C86CB3" w:rsidRDefault="00C86CB3" w:rsidP="00F87687">
            <w:pPr>
              <w:rPr>
                <w:sz w:val="28"/>
                <w:szCs w:val="28"/>
              </w:rPr>
            </w:pPr>
          </w:p>
          <w:p w:rsidR="00C86CB3" w:rsidRDefault="00C86CB3" w:rsidP="00F8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C4A2F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Д.И. Исмаилов</w:t>
            </w:r>
          </w:p>
          <w:p w:rsidR="00C86CB3" w:rsidRDefault="00C86CB3" w:rsidP="00F87687">
            <w:pPr>
              <w:rPr>
                <w:sz w:val="28"/>
                <w:szCs w:val="28"/>
              </w:rPr>
            </w:pPr>
          </w:p>
          <w:p w:rsidR="00C86CB3" w:rsidRDefault="00C86CB3" w:rsidP="00F87687">
            <w:pPr>
              <w:rPr>
                <w:sz w:val="28"/>
                <w:szCs w:val="28"/>
              </w:rPr>
            </w:pPr>
          </w:p>
          <w:p w:rsidR="00C86CB3" w:rsidRDefault="00C86CB3" w:rsidP="00F8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C4A2F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Ю.А. Турдуев</w:t>
            </w:r>
          </w:p>
          <w:p w:rsidR="00C86CB3" w:rsidRDefault="00C86CB3" w:rsidP="00F87687">
            <w:pPr>
              <w:rPr>
                <w:sz w:val="28"/>
                <w:szCs w:val="28"/>
              </w:rPr>
            </w:pPr>
          </w:p>
          <w:p w:rsidR="004C4A2F" w:rsidRDefault="004C4A2F" w:rsidP="00F87687">
            <w:pPr>
              <w:rPr>
                <w:sz w:val="28"/>
                <w:szCs w:val="28"/>
              </w:rPr>
            </w:pPr>
          </w:p>
          <w:p w:rsidR="00C86CB3" w:rsidRDefault="00C86CB3" w:rsidP="00F8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</w:t>
            </w:r>
            <w:r w:rsidR="004C4A2F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Э.Б. Насыров</w:t>
            </w:r>
          </w:p>
          <w:p w:rsidR="00C86CB3" w:rsidRDefault="00C86CB3" w:rsidP="00F87687">
            <w:pPr>
              <w:rPr>
                <w:sz w:val="28"/>
                <w:szCs w:val="28"/>
              </w:rPr>
            </w:pPr>
          </w:p>
          <w:p w:rsidR="00C86CB3" w:rsidRPr="00DA5476" w:rsidRDefault="00C86CB3" w:rsidP="00F87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C4A2F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М.Т. Молдогазиева</w:t>
            </w:r>
          </w:p>
        </w:tc>
      </w:tr>
      <w:tr w:rsidR="00064D0E" w:rsidRPr="000F53AF" w:rsidTr="004C4A2F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64D0E" w:rsidRDefault="00EE56E6" w:rsidP="00EE56E6">
            <w:pPr>
              <w:tabs>
                <w:tab w:val="left" w:pos="5954"/>
                <w:tab w:val="left" w:pos="6096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Исполнительный директор Центра по проблемам нераспространения и экспортного контроля</w:t>
            </w:r>
          </w:p>
          <w:p w:rsidR="006C7B9E" w:rsidRDefault="006C7B9E" w:rsidP="00EE56E6">
            <w:pPr>
              <w:tabs>
                <w:tab w:val="left" w:pos="5954"/>
                <w:tab w:val="left" w:pos="6096"/>
              </w:tabs>
              <w:jc w:val="both"/>
              <w:rPr>
                <w:sz w:val="28"/>
                <w:szCs w:val="28"/>
              </w:rPr>
            </w:pPr>
          </w:p>
          <w:p w:rsidR="006C7B9E" w:rsidRPr="000F53AF" w:rsidRDefault="006C7B9E" w:rsidP="00EE56E6">
            <w:pPr>
              <w:tabs>
                <w:tab w:val="left" w:pos="5954"/>
                <w:tab w:val="left" w:pos="60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по проблемам нераспространения и экспертного контроля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9D3D14" w:rsidRDefault="009D3D14" w:rsidP="00F87687">
            <w:pPr>
              <w:tabs>
                <w:tab w:val="left" w:pos="595"/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9D3D14" w:rsidRDefault="009D3D14" w:rsidP="00F87687">
            <w:pPr>
              <w:tabs>
                <w:tab w:val="left" w:pos="595"/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064D0E" w:rsidRDefault="009D3D14" w:rsidP="00C86CB3">
            <w:pPr>
              <w:tabs>
                <w:tab w:val="left" w:pos="595"/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C4A2F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EE56E6" w:rsidRPr="000F53AF">
              <w:rPr>
                <w:sz w:val="28"/>
                <w:szCs w:val="28"/>
              </w:rPr>
              <w:t>Т.Дж. Бекташев</w:t>
            </w:r>
          </w:p>
          <w:p w:rsidR="006C7B9E" w:rsidRDefault="006C7B9E" w:rsidP="00C86CB3">
            <w:pPr>
              <w:tabs>
                <w:tab w:val="left" w:pos="595"/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6C7B9E" w:rsidRDefault="006C7B9E" w:rsidP="00C86CB3">
            <w:pPr>
              <w:tabs>
                <w:tab w:val="left" w:pos="595"/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6C7B9E" w:rsidRPr="003625E4" w:rsidRDefault="006C7B9E" w:rsidP="003625E4">
            <w:pPr>
              <w:tabs>
                <w:tab w:val="left" w:pos="595"/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4C4A2F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3625E4">
              <w:rPr>
                <w:sz w:val="28"/>
                <w:szCs w:val="28"/>
              </w:rPr>
              <w:t>Т.Ш.Турдиев</w:t>
            </w:r>
          </w:p>
        </w:tc>
      </w:tr>
      <w:tr w:rsidR="00064D0E" w:rsidRPr="000F53AF" w:rsidTr="004C4A2F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C4A2F" w:rsidRDefault="004C4A2F" w:rsidP="00EE56E6">
            <w:pPr>
              <w:tabs>
                <w:tab w:val="left" w:pos="5954"/>
                <w:tab w:val="left" w:pos="6096"/>
              </w:tabs>
              <w:jc w:val="both"/>
              <w:rPr>
                <w:sz w:val="28"/>
                <w:szCs w:val="28"/>
              </w:rPr>
            </w:pPr>
          </w:p>
          <w:p w:rsidR="004C4A2F" w:rsidRDefault="004C4A2F" w:rsidP="00EE56E6">
            <w:pPr>
              <w:tabs>
                <w:tab w:val="left" w:pos="5954"/>
                <w:tab w:val="left" w:pos="6096"/>
              </w:tabs>
              <w:jc w:val="both"/>
              <w:rPr>
                <w:sz w:val="28"/>
                <w:szCs w:val="28"/>
              </w:rPr>
            </w:pPr>
          </w:p>
          <w:p w:rsidR="004C4A2F" w:rsidRDefault="004C4A2F" w:rsidP="00EE56E6">
            <w:pPr>
              <w:tabs>
                <w:tab w:val="left" w:pos="5954"/>
                <w:tab w:val="left" w:pos="6096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 xml:space="preserve">Юрист ЗАО «БШЗ» </w:t>
            </w:r>
          </w:p>
          <w:p w:rsidR="004C4A2F" w:rsidRDefault="004C4A2F" w:rsidP="00EE56E6">
            <w:pPr>
              <w:tabs>
                <w:tab w:val="left" w:pos="5954"/>
                <w:tab w:val="left" w:pos="6096"/>
              </w:tabs>
              <w:jc w:val="both"/>
              <w:rPr>
                <w:sz w:val="28"/>
                <w:szCs w:val="28"/>
              </w:rPr>
            </w:pPr>
          </w:p>
          <w:p w:rsidR="004C4A2F" w:rsidRDefault="004C4A2F" w:rsidP="00EE56E6">
            <w:pPr>
              <w:tabs>
                <w:tab w:val="left" w:pos="5954"/>
                <w:tab w:val="left" w:pos="6096"/>
              </w:tabs>
              <w:jc w:val="both"/>
              <w:rPr>
                <w:sz w:val="28"/>
                <w:szCs w:val="28"/>
              </w:rPr>
            </w:pPr>
          </w:p>
          <w:p w:rsidR="004C4A2F" w:rsidRPr="008E298B" w:rsidRDefault="004C4A2F" w:rsidP="00EE56E6">
            <w:pPr>
              <w:tabs>
                <w:tab w:val="left" w:pos="5954"/>
                <w:tab w:val="left" w:pos="6096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ОАО «ТНК Дастан»</w:t>
            </w:r>
          </w:p>
          <w:p w:rsidR="00E63698" w:rsidRPr="008E298B" w:rsidRDefault="00E63698" w:rsidP="00EE56E6">
            <w:pPr>
              <w:tabs>
                <w:tab w:val="left" w:pos="5954"/>
                <w:tab w:val="left" w:pos="6096"/>
              </w:tabs>
              <w:jc w:val="both"/>
              <w:rPr>
                <w:sz w:val="28"/>
                <w:szCs w:val="28"/>
              </w:rPr>
            </w:pPr>
          </w:p>
          <w:p w:rsidR="00E63698" w:rsidRPr="008E298B" w:rsidRDefault="00E63698" w:rsidP="00EE56E6">
            <w:pPr>
              <w:tabs>
                <w:tab w:val="left" w:pos="5954"/>
                <w:tab w:val="left" w:pos="6096"/>
              </w:tabs>
              <w:jc w:val="both"/>
              <w:rPr>
                <w:sz w:val="28"/>
                <w:szCs w:val="28"/>
              </w:rPr>
            </w:pPr>
          </w:p>
          <w:p w:rsidR="00E63698" w:rsidRPr="00E63698" w:rsidRDefault="00E63698" w:rsidP="00EE56E6">
            <w:pPr>
              <w:tabs>
                <w:tab w:val="left" w:pos="5954"/>
                <w:tab w:val="left" w:pos="60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ОсОО «Кейсуппро»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5080" w:rsidRDefault="00EA5080" w:rsidP="00F87687">
            <w:pPr>
              <w:tabs>
                <w:tab w:val="left" w:pos="595"/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4C4A2F" w:rsidRDefault="004C4A2F" w:rsidP="00F87687">
            <w:pPr>
              <w:tabs>
                <w:tab w:val="left" w:pos="595"/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4C4A2F" w:rsidRPr="00C86CB3" w:rsidRDefault="004C4A2F" w:rsidP="004C4A2F">
            <w:pPr>
              <w:tabs>
                <w:tab w:val="left" w:pos="646"/>
                <w:tab w:val="left" w:pos="5954"/>
                <w:tab w:val="left" w:pos="6096"/>
              </w:tabs>
              <w:rPr>
                <w:color w:val="000000" w:themeColor="text1"/>
                <w:sz w:val="28"/>
                <w:szCs w:val="28"/>
              </w:rPr>
            </w:pPr>
            <w:r w:rsidRPr="00C86CB3">
              <w:rPr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Pr="00C86CB3">
              <w:rPr>
                <w:color w:val="000000" w:themeColor="text1"/>
                <w:sz w:val="28"/>
                <w:szCs w:val="28"/>
              </w:rPr>
              <w:t xml:space="preserve">   М.Н. Стамбеков</w:t>
            </w:r>
          </w:p>
          <w:p w:rsidR="00C86CB3" w:rsidRDefault="00C86CB3" w:rsidP="00F87687">
            <w:pPr>
              <w:tabs>
                <w:tab w:val="left" w:pos="595"/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4C4A2F" w:rsidRDefault="004C4A2F" w:rsidP="00F87687">
            <w:pPr>
              <w:tabs>
                <w:tab w:val="left" w:pos="595"/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064D0E" w:rsidRDefault="004C4A2F" w:rsidP="004C4A2F">
            <w:pPr>
              <w:tabs>
                <w:tab w:val="left" w:pos="595"/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К. Уметалиев</w:t>
            </w:r>
          </w:p>
          <w:p w:rsidR="00E63698" w:rsidRDefault="00E63698" w:rsidP="004C4A2F">
            <w:pPr>
              <w:tabs>
                <w:tab w:val="left" w:pos="595"/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E63698" w:rsidRDefault="00E63698" w:rsidP="004C4A2F">
            <w:pPr>
              <w:tabs>
                <w:tab w:val="left" w:pos="595"/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E63698" w:rsidRPr="000F53AF" w:rsidRDefault="00E63698" w:rsidP="004C4A2F">
            <w:pPr>
              <w:tabs>
                <w:tab w:val="left" w:pos="595"/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Э.М. Бекенов</w:t>
            </w:r>
          </w:p>
        </w:tc>
      </w:tr>
      <w:tr w:rsidR="00064D0E" w:rsidRPr="000F53AF" w:rsidTr="004C4A2F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64D0E" w:rsidRPr="000F53AF" w:rsidRDefault="00064D0E" w:rsidP="00F8768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64D0E" w:rsidRPr="000F53AF" w:rsidRDefault="00064D0E" w:rsidP="004C4A2F">
            <w:pPr>
              <w:tabs>
                <w:tab w:val="left" w:pos="646"/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</w:tc>
      </w:tr>
      <w:tr w:rsidR="00064D0E" w:rsidRPr="000F53AF" w:rsidTr="004C4A2F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64D0E" w:rsidRPr="000F53AF" w:rsidRDefault="00064D0E" w:rsidP="00EE56E6">
            <w:pPr>
              <w:tabs>
                <w:tab w:val="left" w:pos="5954"/>
                <w:tab w:val="left" w:pos="609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64D0E" w:rsidRPr="000F53AF" w:rsidRDefault="00064D0E" w:rsidP="00F8768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064D0E" w:rsidRPr="000F53AF" w:rsidRDefault="00064D0E" w:rsidP="00F8768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</w:tc>
      </w:tr>
    </w:tbl>
    <w:p w:rsidR="00064D0E" w:rsidRPr="000F53AF" w:rsidRDefault="00064D0E" w:rsidP="00E514F6">
      <w:pPr>
        <w:rPr>
          <w:sz w:val="28"/>
          <w:szCs w:val="28"/>
        </w:rPr>
      </w:pPr>
    </w:p>
    <w:p w:rsidR="00E514F6" w:rsidRPr="000F53AF" w:rsidRDefault="00E514F6" w:rsidP="00F87687">
      <w:pPr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Подготовил:</w:t>
      </w:r>
    </w:p>
    <w:p w:rsidR="00064D0E" w:rsidRPr="000F53AF" w:rsidRDefault="00064D0E" w:rsidP="00F87687">
      <w:pPr>
        <w:rPr>
          <w:sz w:val="28"/>
          <w:szCs w:val="28"/>
        </w:rPr>
      </w:pPr>
      <w:r w:rsidRPr="000F53AF">
        <w:rPr>
          <w:sz w:val="28"/>
          <w:szCs w:val="28"/>
        </w:rPr>
        <w:t>Контактные данные ответственного лица:</w:t>
      </w:r>
    </w:p>
    <w:p w:rsidR="00064D0E" w:rsidRPr="000F53AF" w:rsidRDefault="00064D0E" w:rsidP="00F87687">
      <w:pPr>
        <w:rPr>
          <w:sz w:val="28"/>
          <w:szCs w:val="28"/>
        </w:rPr>
      </w:pPr>
      <w:r w:rsidRPr="000F53AF">
        <w:rPr>
          <w:sz w:val="28"/>
          <w:szCs w:val="28"/>
        </w:rPr>
        <w:t>7200</w:t>
      </w:r>
      <w:r w:rsidR="00631151" w:rsidRPr="000F53AF">
        <w:rPr>
          <w:sz w:val="28"/>
          <w:szCs w:val="28"/>
        </w:rPr>
        <w:t>01</w:t>
      </w:r>
      <w:r w:rsidRPr="000F53AF">
        <w:rPr>
          <w:sz w:val="28"/>
          <w:szCs w:val="28"/>
        </w:rPr>
        <w:t xml:space="preserve">, г.Бишкек, ул. </w:t>
      </w:r>
      <w:r w:rsidR="00E514F6" w:rsidRPr="000F53AF">
        <w:rPr>
          <w:sz w:val="28"/>
          <w:szCs w:val="28"/>
        </w:rPr>
        <w:t>Тыныстанова</w:t>
      </w:r>
      <w:r w:rsidRPr="000F53AF">
        <w:rPr>
          <w:sz w:val="28"/>
          <w:szCs w:val="28"/>
        </w:rPr>
        <w:t xml:space="preserve">, </w:t>
      </w:r>
      <w:r w:rsidR="00E514F6" w:rsidRPr="000F53AF">
        <w:rPr>
          <w:sz w:val="28"/>
          <w:szCs w:val="28"/>
        </w:rPr>
        <w:t>207</w:t>
      </w:r>
    </w:p>
    <w:p w:rsidR="00E514F6" w:rsidRPr="000F53AF" w:rsidRDefault="00E514F6" w:rsidP="00F87687">
      <w:pPr>
        <w:rPr>
          <w:sz w:val="28"/>
          <w:szCs w:val="28"/>
        </w:rPr>
      </w:pPr>
      <w:r w:rsidRPr="000F53AF">
        <w:rPr>
          <w:sz w:val="28"/>
          <w:szCs w:val="28"/>
        </w:rPr>
        <w:t xml:space="preserve">Государственный комитет по делам обороны </w:t>
      </w:r>
    </w:p>
    <w:p w:rsidR="00064D0E" w:rsidRPr="000F53AF" w:rsidRDefault="00E514F6" w:rsidP="00F87687">
      <w:pPr>
        <w:rPr>
          <w:sz w:val="28"/>
          <w:szCs w:val="28"/>
        </w:rPr>
      </w:pPr>
      <w:r w:rsidRPr="000F53AF">
        <w:rPr>
          <w:sz w:val="28"/>
          <w:szCs w:val="28"/>
        </w:rPr>
        <w:t>Кыргызской Республики</w:t>
      </w: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3249"/>
      </w:tblGrid>
      <w:tr w:rsidR="00064D0E" w:rsidRPr="000F53AF" w:rsidTr="00597984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31151" w:rsidRPr="00C86CB3" w:rsidRDefault="000F53AF" w:rsidP="00631151">
            <w:pPr>
              <w:rPr>
                <w:color w:val="000000" w:themeColor="text1"/>
                <w:sz w:val="28"/>
                <w:szCs w:val="28"/>
              </w:rPr>
            </w:pPr>
            <w:r w:rsidRPr="00C86CB3">
              <w:rPr>
                <w:color w:val="000000" w:themeColor="text1"/>
                <w:sz w:val="28"/>
                <w:szCs w:val="28"/>
              </w:rPr>
              <w:t>(</w:t>
            </w:r>
            <w:r w:rsidR="009D3D14" w:rsidRPr="00C86CB3">
              <w:rPr>
                <w:color w:val="000000" w:themeColor="text1"/>
                <w:sz w:val="28"/>
                <w:szCs w:val="28"/>
              </w:rPr>
              <w:t>Главный специалист ОВЭЭКЛ ГКДО КР</w:t>
            </w:r>
            <w:r w:rsidRPr="00C86CB3">
              <w:rPr>
                <w:color w:val="000000" w:themeColor="text1"/>
                <w:sz w:val="28"/>
                <w:szCs w:val="28"/>
              </w:rPr>
              <w:t>)</w:t>
            </w:r>
          </w:p>
          <w:p w:rsidR="00631151" w:rsidRPr="000F53AF" w:rsidRDefault="00631151" w:rsidP="00631151">
            <w:pPr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 xml:space="preserve">т. (0312) 66-21-06, </w:t>
            </w:r>
            <w:r w:rsidRPr="000F53AF">
              <w:rPr>
                <w:sz w:val="28"/>
                <w:szCs w:val="28"/>
                <w:lang w:val="en-US"/>
              </w:rPr>
              <w:t>oveekil</w:t>
            </w:r>
            <w:r w:rsidRPr="000F53AF">
              <w:rPr>
                <w:sz w:val="28"/>
                <w:szCs w:val="28"/>
              </w:rPr>
              <w:t>@</w:t>
            </w:r>
            <w:r w:rsidRPr="000F53AF">
              <w:rPr>
                <w:sz w:val="28"/>
                <w:szCs w:val="28"/>
                <w:lang w:val="en-US"/>
              </w:rPr>
              <w:t>mail</w:t>
            </w:r>
            <w:r w:rsidRPr="000F53AF">
              <w:rPr>
                <w:sz w:val="28"/>
                <w:szCs w:val="28"/>
              </w:rPr>
              <w:t>.</w:t>
            </w:r>
            <w:r w:rsidRPr="000F53AF">
              <w:rPr>
                <w:sz w:val="28"/>
                <w:szCs w:val="28"/>
                <w:lang w:val="en-US"/>
              </w:rPr>
              <w:t>ru</w:t>
            </w:r>
          </w:p>
          <w:p w:rsidR="00064D0E" w:rsidRPr="000F53AF" w:rsidRDefault="00064D0E" w:rsidP="00E514F6">
            <w:pPr>
              <w:rPr>
                <w:b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064D0E" w:rsidRPr="000F53AF" w:rsidRDefault="00470E16" w:rsidP="00F87687">
            <w:pPr>
              <w:tabs>
                <w:tab w:val="left" w:pos="59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А.</w:t>
            </w:r>
            <w:r w:rsidR="009D3D14">
              <w:rPr>
                <w:sz w:val="28"/>
                <w:szCs w:val="28"/>
              </w:rPr>
              <w:t>Э. Давлетов</w:t>
            </w:r>
          </w:p>
          <w:p w:rsidR="00064D0E" w:rsidRPr="000F53AF" w:rsidRDefault="00064D0E" w:rsidP="00F87687">
            <w:pPr>
              <w:rPr>
                <w:b/>
                <w:sz w:val="28"/>
                <w:szCs w:val="28"/>
              </w:rPr>
            </w:pPr>
          </w:p>
        </w:tc>
      </w:tr>
    </w:tbl>
    <w:p w:rsidR="0063267B" w:rsidRPr="000F53AF" w:rsidRDefault="0063267B" w:rsidP="00C72D41">
      <w:pPr>
        <w:pStyle w:val="ad"/>
        <w:spacing w:before="0" w:line="240" w:lineRule="auto"/>
        <w:rPr>
          <w:rFonts w:ascii="Times New Roman" w:hAnsi="Times New Roman"/>
          <w:color w:val="auto"/>
        </w:rPr>
      </w:pPr>
      <w:r w:rsidRPr="000F53AF">
        <w:rPr>
          <w:rFonts w:ascii="Times New Roman" w:hAnsi="Times New Roman"/>
          <w:color w:val="auto"/>
        </w:rPr>
        <w:lastRenderedPageBreak/>
        <w:br w:type="page"/>
      </w:r>
      <w:r w:rsidRPr="000F53AF">
        <w:rPr>
          <w:rFonts w:ascii="Times New Roman" w:hAnsi="Times New Roman"/>
          <w:color w:val="auto"/>
        </w:rPr>
        <w:lastRenderedPageBreak/>
        <w:t>Оглавление</w:t>
      </w:r>
    </w:p>
    <w:p w:rsidR="00C72D41" w:rsidRPr="000F53AF" w:rsidRDefault="00940E5B" w:rsidP="00C72D41">
      <w:pPr>
        <w:pStyle w:val="11"/>
        <w:spacing w:after="0"/>
        <w:rPr>
          <w:rFonts w:eastAsiaTheme="minorEastAsia"/>
          <w:noProof/>
          <w:sz w:val="28"/>
          <w:szCs w:val="28"/>
        </w:rPr>
      </w:pPr>
      <w:r w:rsidRPr="000F53AF">
        <w:rPr>
          <w:sz w:val="28"/>
          <w:szCs w:val="28"/>
        </w:rPr>
        <w:fldChar w:fldCharType="begin"/>
      </w:r>
      <w:r w:rsidR="0063267B" w:rsidRPr="000F53AF">
        <w:rPr>
          <w:sz w:val="28"/>
          <w:szCs w:val="28"/>
        </w:rPr>
        <w:instrText xml:space="preserve"> TOC \o "1-3" \h \z \u </w:instrText>
      </w:r>
      <w:r w:rsidRPr="000F53AF">
        <w:rPr>
          <w:sz w:val="28"/>
          <w:szCs w:val="28"/>
        </w:rPr>
        <w:fldChar w:fldCharType="separate"/>
      </w:r>
      <w:hyperlink w:anchor="_Toc510736816" w:history="1">
        <w:r w:rsidR="00C72D41" w:rsidRPr="000F53AF">
          <w:rPr>
            <w:rStyle w:val="a9"/>
            <w:noProof/>
            <w:sz w:val="28"/>
            <w:szCs w:val="28"/>
          </w:rPr>
          <w:t>1.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noProof/>
            <w:sz w:val="28"/>
            <w:szCs w:val="28"/>
          </w:rPr>
          <w:t>ПРОБЛЕМЫ И ОСНОВАНИЯ ДЛЯ ГОСУДАРСТВЕННОГО ВМЕШАТЕЛЬСТВА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_Toc510736816 \h </w:instrText>
        </w:r>
        <w:r w:rsidRPr="000F53AF">
          <w:rPr>
            <w:noProof/>
            <w:webHidden/>
            <w:sz w:val="28"/>
            <w:szCs w:val="28"/>
          </w:rPr>
        </w:r>
        <w:r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6</w:t>
        </w:r>
        <w:r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2"/>
        <w:rPr>
          <w:rFonts w:eastAsiaTheme="minorEastAsia"/>
          <w:noProof/>
          <w:sz w:val="28"/>
          <w:szCs w:val="28"/>
        </w:rPr>
      </w:pPr>
      <w:hyperlink w:anchor="_Toc510736817" w:history="1">
        <w:r w:rsidR="00C72D41" w:rsidRPr="000F53AF">
          <w:rPr>
            <w:rStyle w:val="a9"/>
            <w:noProof/>
            <w:sz w:val="28"/>
            <w:szCs w:val="28"/>
          </w:rPr>
          <w:t>1)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noProof/>
            <w:sz w:val="28"/>
            <w:szCs w:val="28"/>
          </w:rPr>
          <w:t>Основные проблемы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_Toc510736817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6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2"/>
        <w:rPr>
          <w:rFonts w:eastAsiaTheme="minorEastAsia"/>
          <w:noProof/>
          <w:sz w:val="28"/>
          <w:szCs w:val="28"/>
        </w:rPr>
      </w:pPr>
      <w:hyperlink w:anchor="_Toc510736818" w:history="1">
        <w:r w:rsidR="00C72D41" w:rsidRPr="000F53AF">
          <w:rPr>
            <w:rStyle w:val="a9"/>
            <w:noProof/>
            <w:sz w:val="28"/>
            <w:szCs w:val="28"/>
          </w:rPr>
          <w:t>2)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noProof/>
            <w:sz w:val="28"/>
            <w:szCs w:val="28"/>
          </w:rPr>
          <w:t>Масштаб проблемы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_Toc510736818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7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2"/>
        <w:rPr>
          <w:rFonts w:eastAsiaTheme="minorEastAsia"/>
          <w:noProof/>
          <w:sz w:val="28"/>
          <w:szCs w:val="28"/>
        </w:rPr>
      </w:pPr>
      <w:hyperlink w:anchor="_Toc510736819" w:history="1">
        <w:r w:rsidR="00C72D41" w:rsidRPr="000F53AF">
          <w:rPr>
            <w:rStyle w:val="a9"/>
            <w:noProof/>
            <w:sz w:val="28"/>
            <w:szCs w:val="28"/>
          </w:rPr>
          <w:t>3)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noProof/>
            <w:sz w:val="28"/>
            <w:szCs w:val="28"/>
          </w:rPr>
          <w:t>Отношение заинтересованных сторон к действующему регулированию</w:t>
        </w:r>
        <w:r w:rsidR="00C72D41" w:rsidRPr="000F53AF">
          <w:rPr>
            <w:noProof/>
            <w:webHidden/>
            <w:sz w:val="28"/>
            <w:szCs w:val="28"/>
          </w:rPr>
          <w:tab/>
        </w:r>
      </w:hyperlink>
      <w:r w:rsidR="000F53AF">
        <w:rPr>
          <w:noProof/>
          <w:sz w:val="28"/>
          <w:szCs w:val="28"/>
        </w:rPr>
        <w:t>7</w:t>
      </w:r>
    </w:p>
    <w:p w:rsidR="00C72D41" w:rsidRPr="000F53AF" w:rsidRDefault="003C217C" w:rsidP="00C72D41">
      <w:pPr>
        <w:pStyle w:val="2"/>
        <w:rPr>
          <w:rFonts w:eastAsiaTheme="minorEastAsia"/>
          <w:noProof/>
          <w:sz w:val="28"/>
          <w:szCs w:val="28"/>
        </w:rPr>
      </w:pPr>
      <w:hyperlink w:anchor="_Toc510736820" w:history="1">
        <w:r w:rsidR="00C72D41" w:rsidRPr="000F53AF">
          <w:rPr>
            <w:rStyle w:val="a9"/>
            <w:noProof/>
            <w:sz w:val="28"/>
            <w:szCs w:val="28"/>
          </w:rPr>
          <w:t>4)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noProof/>
            <w:sz w:val="28"/>
            <w:szCs w:val="28"/>
          </w:rPr>
          <w:t>Международный опыт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_Toc510736820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8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2"/>
        <w:rPr>
          <w:rFonts w:eastAsiaTheme="minorEastAsia"/>
          <w:noProof/>
          <w:sz w:val="28"/>
          <w:szCs w:val="28"/>
        </w:rPr>
      </w:pPr>
      <w:hyperlink w:anchor="_Toc510736821" w:history="1">
        <w:r w:rsidR="00C72D41" w:rsidRPr="000F53AF">
          <w:rPr>
            <w:rStyle w:val="a9"/>
            <w:noProof/>
            <w:sz w:val="28"/>
            <w:szCs w:val="28"/>
          </w:rPr>
          <w:t>5)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noProof/>
            <w:sz w:val="28"/>
            <w:szCs w:val="28"/>
          </w:rPr>
          <w:t>Корневые проблемы и основания для государственного вмешательства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_Toc510736821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8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11"/>
        <w:spacing w:after="0"/>
        <w:rPr>
          <w:rFonts w:eastAsiaTheme="minorEastAsia"/>
          <w:noProof/>
          <w:sz w:val="28"/>
          <w:szCs w:val="28"/>
        </w:rPr>
      </w:pPr>
      <w:hyperlink w:anchor="_Toc510736822" w:history="1">
        <w:r w:rsidR="00C72D41" w:rsidRPr="000F53AF">
          <w:rPr>
            <w:rStyle w:val="a9"/>
            <w:noProof/>
            <w:sz w:val="28"/>
            <w:szCs w:val="28"/>
          </w:rPr>
          <w:t>2.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noProof/>
            <w:sz w:val="28"/>
            <w:szCs w:val="28"/>
          </w:rPr>
          <w:t>ВАРИАНТЫ ГОСУДАРСТВЕННОГО РЕГУЛИРОВАНИЯ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_Toc510736822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9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2"/>
        <w:rPr>
          <w:rFonts w:eastAsiaTheme="minorEastAsia"/>
          <w:noProof/>
          <w:sz w:val="28"/>
          <w:szCs w:val="28"/>
        </w:rPr>
      </w:pPr>
      <w:hyperlink w:anchor="_Toc510736823" w:history="1">
        <w:r w:rsidR="00C72D41" w:rsidRPr="000F53AF">
          <w:rPr>
            <w:rStyle w:val="a9"/>
            <w:noProof/>
            <w:sz w:val="28"/>
            <w:szCs w:val="28"/>
          </w:rPr>
          <w:t>1)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noProof/>
            <w:sz w:val="28"/>
            <w:szCs w:val="28"/>
          </w:rPr>
          <w:t>ВАРИАНТ РЕГУЛИРОВАНИЯ №1: «Оставить все как есть»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_Toc510736823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10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2"/>
        <w:rPr>
          <w:rFonts w:eastAsiaTheme="minorEastAsia"/>
          <w:noProof/>
          <w:sz w:val="28"/>
          <w:szCs w:val="28"/>
        </w:rPr>
      </w:pPr>
      <w:hyperlink w:anchor="_Toc510736824" w:history="1">
        <w:r w:rsidR="00C72D41" w:rsidRPr="000F53AF">
          <w:rPr>
            <w:rStyle w:val="a9"/>
            <w:noProof/>
            <w:sz w:val="28"/>
            <w:szCs w:val="28"/>
          </w:rPr>
          <w:t>2)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noProof/>
            <w:sz w:val="28"/>
            <w:szCs w:val="28"/>
          </w:rPr>
          <w:t>ВАРИАНТ РЕГУЛИРОВАНИЯ №2:</w:t>
        </w:r>
        <w:r w:rsidR="003D2590" w:rsidRPr="000F53AF">
          <w:rPr>
            <w:rStyle w:val="a9"/>
            <w:noProof/>
            <w:sz w:val="28"/>
            <w:szCs w:val="28"/>
            <w:lang w:val="ru-RU"/>
          </w:rPr>
          <w:t xml:space="preserve"> «</w:t>
        </w:r>
        <w:r w:rsidR="00C72D41" w:rsidRPr="000F53AF">
          <w:rPr>
            <w:rStyle w:val="a9"/>
            <w:noProof/>
            <w:sz w:val="28"/>
            <w:szCs w:val="28"/>
          </w:rPr>
          <w:t xml:space="preserve">Принять </w:t>
        </w:r>
        <w:r w:rsidR="00E514F6" w:rsidRPr="000F53AF">
          <w:rPr>
            <w:rStyle w:val="a9"/>
            <w:noProof/>
            <w:sz w:val="28"/>
            <w:szCs w:val="28"/>
          </w:rPr>
          <w:t>Закона Кыргызской Республики «О внесении изменений в некоторые законодательные акты Кыргызской Республики (в законы Кыргызской Республики «Об экспортном контроле», «О лицензионно-разрешительной системе в Кыргызской Республике»</w:t>
        </w:r>
        <w:r w:rsidR="000845CE">
          <w:rPr>
            <w:rStyle w:val="a9"/>
            <w:noProof/>
            <w:sz w:val="28"/>
            <w:szCs w:val="28"/>
            <w:lang w:val="ky-KG"/>
          </w:rPr>
          <w:t xml:space="preserve">, </w:t>
        </w:r>
        <w:r w:rsidR="000845CE" w:rsidRPr="005170A6">
          <w:rPr>
            <w:sz w:val="28"/>
            <w:szCs w:val="28"/>
          </w:rPr>
          <w:t>«О государственном регулировании внешнеторговой деятельности в Кыргызской Республике»</w:t>
        </w:r>
        <w:r w:rsidR="00E514F6" w:rsidRPr="000F53AF">
          <w:rPr>
            <w:rStyle w:val="a9"/>
            <w:noProof/>
            <w:sz w:val="28"/>
            <w:szCs w:val="28"/>
          </w:rPr>
          <w:t>)»</w:t>
        </w:r>
        <w:r w:rsidR="00C72D41" w:rsidRPr="000F53AF">
          <w:rPr>
            <w:rStyle w:val="a9"/>
            <w:noProof/>
            <w:sz w:val="28"/>
            <w:szCs w:val="28"/>
          </w:rPr>
          <w:t>.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_Toc510736824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10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31"/>
        <w:tabs>
          <w:tab w:val="left" w:pos="880"/>
          <w:tab w:val="right" w:leader="dot" w:pos="9345"/>
        </w:tabs>
        <w:spacing w:after="0"/>
        <w:rPr>
          <w:rFonts w:eastAsiaTheme="minorEastAsia"/>
          <w:noProof/>
          <w:sz w:val="28"/>
          <w:szCs w:val="28"/>
        </w:rPr>
      </w:pPr>
      <w:hyperlink w:anchor="_Toc510736825" w:history="1">
        <w:r w:rsidR="00C72D41" w:rsidRPr="000F53AF">
          <w:rPr>
            <w:rStyle w:val="a9"/>
            <w:noProof/>
            <w:sz w:val="28"/>
            <w:szCs w:val="28"/>
          </w:rPr>
          <w:t>a.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noProof/>
            <w:sz w:val="28"/>
            <w:szCs w:val="28"/>
          </w:rPr>
          <w:t>Способ регулирования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_Toc510736825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10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31"/>
        <w:tabs>
          <w:tab w:val="left" w:pos="1100"/>
          <w:tab w:val="right" w:leader="dot" w:pos="9345"/>
        </w:tabs>
        <w:spacing w:after="0"/>
        <w:rPr>
          <w:rFonts w:eastAsiaTheme="minorEastAsia"/>
          <w:noProof/>
          <w:sz w:val="28"/>
          <w:szCs w:val="28"/>
        </w:rPr>
      </w:pPr>
      <w:hyperlink w:anchor="_Toc510736826" w:history="1">
        <w:r w:rsidR="00C72D41" w:rsidRPr="000F53AF">
          <w:rPr>
            <w:rStyle w:val="a9"/>
            <w:noProof/>
            <w:sz w:val="28"/>
            <w:szCs w:val="28"/>
          </w:rPr>
          <w:t>b.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noProof/>
            <w:sz w:val="28"/>
            <w:szCs w:val="28"/>
          </w:rPr>
          <w:t>Регулятивное воздействие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_Toc510736826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12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31"/>
        <w:tabs>
          <w:tab w:val="left" w:pos="880"/>
          <w:tab w:val="right" w:leader="dot" w:pos="9345"/>
        </w:tabs>
        <w:spacing w:after="0"/>
        <w:rPr>
          <w:rFonts w:eastAsiaTheme="minorEastAsia"/>
          <w:noProof/>
          <w:sz w:val="28"/>
          <w:szCs w:val="28"/>
        </w:rPr>
      </w:pPr>
      <w:hyperlink w:anchor="_Toc510736827" w:history="1">
        <w:r w:rsidR="00C72D41" w:rsidRPr="000F53AF">
          <w:rPr>
            <w:rStyle w:val="a9"/>
            <w:noProof/>
            <w:sz w:val="28"/>
            <w:szCs w:val="28"/>
          </w:rPr>
          <w:t>c.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noProof/>
            <w:sz w:val="28"/>
            <w:szCs w:val="28"/>
          </w:rPr>
          <w:t>Реализационные риски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_Toc510736827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14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31"/>
        <w:tabs>
          <w:tab w:val="left" w:pos="1100"/>
          <w:tab w:val="right" w:leader="dot" w:pos="9345"/>
        </w:tabs>
        <w:spacing w:after="0"/>
        <w:rPr>
          <w:rFonts w:eastAsiaTheme="minorEastAsia"/>
          <w:noProof/>
          <w:sz w:val="28"/>
          <w:szCs w:val="28"/>
        </w:rPr>
      </w:pPr>
      <w:hyperlink w:anchor="_Toc510736828" w:history="1">
        <w:r w:rsidR="00C72D41" w:rsidRPr="000F53AF">
          <w:rPr>
            <w:rStyle w:val="a9"/>
            <w:noProof/>
            <w:sz w:val="28"/>
            <w:szCs w:val="28"/>
          </w:rPr>
          <w:t>d.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rFonts w:eastAsia="Times New Roman"/>
            <w:noProof/>
            <w:sz w:val="28"/>
            <w:szCs w:val="28"/>
          </w:rPr>
          <w:t>Экономический, правовой, антикоррупционный анализы и анализ воздействия на конкуренцию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_Toc510736828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14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31"/>
        <w:tabs>
          <w:tab w:val="left" w:pos="880"/>
          <w:tab w:val="right" w:leader="dot" w:pos="9345"/>
        </w:tabs>
        <w:spacing w:after="0"/>
        <w:rPr>
          <w:rFonts w:eastAsiaTheme="minorEastAsia"/>
          <w:noProof/>
          <w:sz w:val="28"/>
          <w:szCs w:val="28"/>
        </w:rPr>
      </w:pPr>
      <w:hyperlink w:anchor="_Toc510736829" w:history="1">
        <w:r w:rsidR="00C72D41" w:rsidRPr="000F53AF">
          <w:rPr>
            <w:rStyle w:val="a9"/>
            <w:noProof/>
            <w:sz w:val="28"/>
            <w:szCs w:val="28"/>
          </w:rPr>
          <w:t>e.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noProof/>
            <w:sz w:val="28"/>
            <w:szCs w:val="28"/>
          </w:rPr>
          <w:t>Результаты обсуждений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_Toc510736829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15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2"/>
        <w:rPr>
          <w:rFonts w:eastAsiaTheme="minorEastAsia"/>
          <w:noProof/>
          <w:sz w:val="28"/>
          <w:szCs w:val="28"/>
        </w:rPr>
      </w:pPr>
      <w:hyperlink w:anchor="_Toc510736830" w:history="1">
        <w:r w:rsidR="00C72D41" w:rsidRPr="000F53AF">
          <w:rPr>
            <w:rStyle w:val="a9"/>
            <w:noProof/>
            <w:sz w:val="28"/>
            <w:szCs w:val="28"/>
          </w:rPr>
          <w:t>3)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noProof/>
            <w:sz w:val="28"/>
            <w:szCs w:val="28"/>
          </w:rPr>
          <w:t>ВАРИАНТ РЕГУЛИРОВАНИЯ №3</w:t>
        </w:r>
        <w:r w:rsidR="003D2590" w:rsidRPr="000F53AF">
          <w:rPr>
            <w:rStyle w:val="a9"/>
            <w:noProof/>
            <w:sz w:val="28"/>
            <w:szCs w:val="28"/>
            <w:lang w:val="ru-RU"/>
          </w:rPr>
          <w:t>«</w:t>
        </w:r>
        <w:r w:rsidR="003D2590" w:rsidRPr="000F53AF">
          <w:rPr>
            <w:rStyle w:val="a9"/>
            <w:noProof/>
            <w:sz w:val="28"/>
            <w:szCs w:val="28"/>
          </w:rPr>
          <w:t>Отменить государственное регул</w:t>
        </w:r>
        <w:r w:rsidR="00657722" w:rsidRPr="000F53AF">
          <w:rPr>
            <w:rStyle w:val="a9"/>
            <w:noProof/>
            <w:sz w:val="28"/>
            <w:szCs w:val="28"/>
          </w:rPr>
          <w:t>ирование</w:t>
        </w:r>
        <w:r w:rsidR="003D2590" w:rsidRPr="000F53AF">
          <w:rPr>
            <w:rStyle w:val="a9"/>
            <w:noProof/>
            <w:sz w:val="28"/>
            <w:szCs w:val="28"/>
          </w:rPr>
          <w:t xml:space="preserve"> оборота ПВН</w:t>
        </w:r>
        <w:r w:rsidR="003D2590" w:rsidRPr="000F53AF">
          <w:rPr>
            <w:rStyle w:val="a9"/>
            <w:noProof/>
            <w:sz w:val="28"/>
            <w:szCs w:val="28"/>
            <w:lang w:val="ru-RU"/>
          </w:rPr>
          <w:t>»</w:t>
        </w:r>
        <w:r w:rsidR="00C72D41" w:rsidRPr="000F53AF">
          <w:rPr>
            <w:rStyle w:val="a9"/>
            <w:noProof/>
            <w:sz w:val="28"/>
            <w:szCs w:val="28"/>
          </w:rPr>
          <w:t>.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_Toc510736830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15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31"/>
        <w:tabs>
          <w:tab w:val="left" w:pos="880"/>
          <w:tab w:val="right" w:leader="dot" w:pos="9345"/>
        </w:tabs>
        <w:spacing w:after="0"/>
        <w:rPr>
          <w:rFonts w:eastAsiaTheme="minorEastAsia"/>
          <w:noProof/>
          <w:sz w:val="28"/>
          <w:szCs w:val="28"/>
        </w:rPr>
      </w:pPr>
      <w:hyperlink w:anchor="_Toc510736831" w:history="1">
        <w:r w:rsidR="00C72D41" w:rsidRPr="000F53AF">
          <w:rPr>
            <w:rStyle w:val="a9"/>
            <w:noProof/>
            <w:sz w:val="28"/>
            <w:szCs w:val="28"/>
          </w:rPr>
          <w:t>a.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noProof/>
            <w:sz w:val="28"/>
            <w:szCs w:val="28"/>
          </w:rPr>
          <w:t>Способ регулирования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_Toc510736831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15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31"/>
        <w:tabs>
          <w:tab w:val="left" w:pos="1100"/>
          <w:tab w:val="right" w:leader="dot" w:pos="9345"/>
        </w:tabs>
        <w:spacing w:after="0"/>
        <w:rPr>
          <w:rFonts w:eastAsiaTheme="minorEastAsia"/>
          <w:noProof/>
          <w:sz w:val="28"/>
          <w:szCs w:val="28"/>
        </w:rPr>
      </w:pPr>
      <w:hyperlink w:anchor="_Toc510736832" w:history="1">
        <w:r w:rsidR="00C72D41" w:rsidRPr="000F53AF">
          <w:rPr>
            <w:rStyle w:val="a9"/>
            <w:noProof/>
            <w:sz w:val="28"/>
            <w:szCs w:val="28"/>
          </w:rPr>
          <w:t>b.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noProof/>
            <w:sz w:val="28"/>
            <w:szCs w:val="28"/>
          </w:rPr>
          <w:t>Регулятивное воздействие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_Toc510736832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16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31"/>
        <w:tabs>
          <w:tab w:val="left" w:pos="880"/>
          <w:tab w:val="right" w:leader="dot" w:pos="9345"/>
        </w:tabs>
        <w:spacing w:after="0"/>
        <w:rPr>
          <w:rFonts w:eastAsiaTheme="minorEastAsia"/>
          <w:noProof/>
          <w:sz w:val="28"/>
          <w:szCs w:val="28"/>
        </w:rPr>
      </w:pPr>
      <w:hyperlink w:anchor="_Toc510736833" w:history="1">
        <w:r w:rsidR="00C72D41" w:rsidRPr="000F53AF">
          <w:rPr>
            <w:rStyle w:val="a9"/>
            <w:noProof/>
            <w:sz w:val="28"/>
            <w:szCs w:val="28"/>
          </w:rPr>
          <w:t>c.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noProof/>
            <w:sz w:val="28"/>
            <w:szCs w:val="28"/>
          </w:rPr>
          <w:t>Реализационные риски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_Toc510736833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17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31"/>
        <w:tabs>
          <w:tab w:val="left" w:pos="1100"/>
          <w:tab w:val="right" w:leader="dot" w:pos="9345"/>
        </w:tabs>
        <w:spacing w:after="0"/>
        <w:rPr>
          <w:rFonts w:eastAsiaTheme="minorEastAsia"/>
          <w:noProof/>
          <w:sz w:val="28"/>
          <w:szCs w:val="28"/>
        </w:rPr>
      </w:pPr>
      <w:hyperlink w:anchor="_Toc510736834" w:history="1">
        <w:r w:rsidR="00C72D41" w:rsidRPr="000F53AF">
          <w:rPr>
            <w:rStyle w:val="a9"/>
            <w:noProof/>
            <w:sz w:val="28"/>
            <w:szCs w:val="28"/>
          </w:rPr>
          <w:t>d.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rFonts w:eastAsia="Times New Roman"/>
            <w:noProof/>
            <w:sz w:val="28"/>
            <w:szCs w:val="28"/>
          </w:rPr>
          <w:t xml:space="preserve">Экономический, правовой, антикоррупционный анализы и анализ воздействия </w:t>
        </w:r>
        <w:r w:rsidR="00C72D41" w:rsidRPr="000F53AF">
          <w:rPr>
            <w:rStyle w:val="a9"/>
            <w:noProof/>
            <w:sz w:val="28"/>
            <w:szCs w:val="28"/>
          </w:rPr>
          <w:t>на</w:t>
        </w:r>
        <w:r w:rsidR="00C72D41" w:rsidRPr="000F53AF">
          <w:rPr>
            <w:rStyle w:val="a9"/>
            <w:rFonts w:eastAsia="Times New Roman"/>
            <w:noProof/>
            <w:sz w:val="28"/>
            <w:szCs w:val="28"/>
          </w:rPr>
          <w:t xml:space="preserve"> конкуренцию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_Toc510736834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18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31"/>
        <w:tabs>
          <w:tab w:val="left" w:pos="880"/>
          <w:tab w:val="right" w:leader="dot" w:pos="9345"/>
        </w:tabs>
        <w:spacing w:after="0"/>
        <w:rPr>
          <w:rFonts w:eastAsiaTheme="minorEastAsia"/>
          <w:noProof/>
          <w:sz w:val="28"/>
          <w:szCs w:val="28"/>
        </w:rPr>
      </w:pPr>
      <w:hyperlink w:anchor="_Toc510736835" w:history="1">
        <w:r w:rsidR="00C72D41" w:rsidRPr="000F53AF">
          <w:rPr>
            <w:rStyle w:val="a9"/>
            <w:noProof/>
            <w:sz w:val="28"/>
            <w:szCs w:val="28"/>
          </w:rPr>
          <w:t>e.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noProof/>
            <w:sz w:val="28"/>
            <w:szCs w:val="28"/>
          </w:rPr>
          <w:t>Результаты обсуждений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_Toc510736835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19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11"/>
        <w:spacing w:after="0"/>
        <w:rPr>
          <w:rFonts w:eastAsiaTheme="minorEastAsia"/>
          <w:noProof/>
          <w:sz w:val="28"/>
          <w:szCs w:val="28"/>
        </w:rPr>
      </w:pPr>
      <w:hyperlink w:anchor="_Toc510736836" w:history="1">
        <w:r w:rsidR="00C72D41" w:rsidRPr="000F53AF">
          <w:rPr>
            <w:rStyle w:val="a9"/>
            <w:noProof/>
            <w:sz w:val="28"/>
            <w:szCs w:val="28"/>
          </w:rPr>
          <w:t>3.</w:t>
        </w:r>
        <w:r w:rsidR="00C72D41" w:rsidRPr="000F53AF">
          <w:rPr>
            <w:rFonts w:eastAsiaTheme="minorEastAsia"/>
            <w:noProof/>
            <w:sz w:val="28"/>
            <w:szCs w:val="28"/>
          </w:rPr>
          <w:tab/>
        </w:r>
        <w:r w:rsidR="00C72D41" w:rsidRPr="000F53AF">
          <w:rPr>
            <w:rStyle w:val="a9"/>
            <w:noProof/>
            <w:sz w:val="28"/>
            <w:szCs w:val="28"/>
          </w:rPr>
          <w:t>РЕКОМЕНДУЕМОЕ РЕГУЛИРОВАНИЕ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_Toc510736836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19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11"/>
        <w:spacing w:after="0"/>
        <w:rPr>
          <w:rFonts w:eastAsiaTheme="minorEastAsia"/>
          <w:noProof/>
          <w:sz w:val="28"/>
          <w:szCs w:val="28"/>
        </w:rPr>
      </w:pPr>
      <w:hyperlink w:anchor="_Toc510736837" w:history="1">
        <w:r w:rsidR="00C72D41" w:rsidRPr="000F53AF">
          <w:rPr>
            <w:rStyle w:val="a9"/>
            <w:noProof/>
            <w:sz w:val="28"/>
            <w:szCs w:val="28"/>
          </w:rPr>
          <w:t>Приложение 1 Экономический анализ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_Toc510736837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20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11"/>
        <w:spacing w:after="0"/>
        <w:rPr>
          <w:rFonts w:eastAsiaTheme="minorEastAsia"/>
          <w:noProof/>
          <w:sz w:val="28"/>
          <w:szCs w:val="28"/>
        </w:rPr>
      </w:pPr>
      <w:hyperlink w:anchor="_Toc510736838" w:history="1">
        <w:r w:rsidR="00C72D41" w:rsidRPr="000F53AF">
          <w:rPr>
            <w:rStyle w:val="a9"/>
            <w:noProof/>
            <w:sz w:val="28"/>
            <w:szCs w:val="28"/>
          </w:rPr>
          <w:t>Приложение 2 Правовой анализ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_Toc510736838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22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11"/>
        <w:spacing w:after="0"/>
        <w:rPr>
          <w:rFonts w:eastAsiaTheme="minorEastAsia"/>
          <w:noProof/>
          <w:sz w:val="28"/>
          <w:szCs w:val="28"/>
        </w:rPr>
      </w:pPr>
      <w:hyperlink w:anchor="_Toc510736839" w:history="1">
        <w:r w:rsidR="00C72D41" w:rsidRPr="000F53AF">
          <w:rPr>
            <w:rStyle w:val="a9"/>
            <w:noProof/>
            <w:sz w:val="28"/>
            <w:szCs w:val="28"/>
          </w:rPr>
          <w:t>Приложение 3 Антикоррупционный анализ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_Toc510736839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27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11"/>
        <w:spacing w:after="0"/>
        <w:rPr>
          <w:rFonts w:eastAsiaTheme="minorEastAsia"/>
          <w:noProof/>
          <w:sz w:val="28"/>
          <w:szCs w:val="28"/>
        </w:rPr>
      </w:pPr>
      <w:hyperlink w:anchor="_Toc510736840" w:history="1">
        <w:r w:rsidR="00C72D41" w:rsidRPr="000F53AF">
          <w:rPr>
            <w:rStyle w:val="a9"/>
            <w:noProof/>
            <w:sz w:val="28"/>
            <w:szCs w:val="28"/>
          </w:rPr>
          <w:t>Приложение 4 Анализ воздействия на конкуренцию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_Toc510736840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32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C72D41" w:rsidRPr="000F53AF" w:rsidRDefault="003C217C" w:rsidP="00C72D41">
      <w:pPr>
        <w:pStyle w:val="11"/>
        <w:spacing w:after="0"/>
        <w:rPr>
          <w:rFonts w:eastAsiaTheme="minorEastAsia"/>
          <w:noProof/>
          <w:sz w:val="28"/>
          <w:szCs w:val="28"/>
        </w:rPr>
      </w:pPr>
      <w:hyperlink w:anchor="_Toc510736841" w:history="1">
        <w:r w:rsidR="00C72D41" w:rsidRPr="000F53AF">
          <w:rPr>
            <w:rStyle w:val="a9"/>
            <w:noProof/>
            <w:sz w:val="28"/>
            <w:szCs w:val="28"/>
          </w:rPr>
          <w:t>Приложение 5 Международный опыт</w:t>
        </w:r>
        <w:r w:rsidR="00C72D41" w:rsidRPr="000F53AF">
          <w:rPr>
            <w:noProof/>
            <w:webHidden/>
            <w:sz w:val="28"/>
            <w:szCs w:val="28"/>
          </w:rPr>
          <w:tab/>
        </w:r>
      </w:hyperlink>
      <w:r w:rsidR="00FD7D8B">
        <w:rPr>
          <w:noProof/>
          <w:sz w:val="28"/>
          <w:szCs w:val="28"/>
        </w:rPr>
        <w:t>42</w:t>
      </w:r>
    </w:p>
    <w:p w:rsidR="00C72D41" w:rsidRPr="000F53AF" w:rsidRDefault="003C217C" w:rsidP="00C72D41">
      <w:pPr>
        <w:pStyle w:val="11"/>
        <w:spacing w:after="0"/>
        <w:rPr>
          <w:rFonts w:eastAsiaTheme="minorEastAsia"/>
          <w:noProof/>
          <w:sz w:val="28"/>
          <w:szCs w:val="28"/>
        </w:rPr>
      </w:pPr>
      <w:hyperlink w:anchor="_Toc510736842" w:history="1">
        <w:r w:rsidR="00C72D41" w:rsidRPr="000F53AF">
          <w:rPr>
            <w:rStyle w:val="a9"/>
            <w:noProof/>
            <w:sz w:val="28"/>
            <w:szCs w:val="28"/>
          </w:rPr>
          <w:t>Приложение 6 Дерево проблем</w:t>
        </w:r>
        <w:r w:rsidR="00C72D41" w:rsidRPr="000F53AF">
          <w:rPr>
            <w:noProof/>
            <w:webHidden/>
            <w:sz w:val="28"/>
            <w:szCs w:val="28"/>
          </w:rPr>
          <w:tab/>
        </w:r>
        <w:r w:rsidR="00940E5B" w:rsidRPr="000F53AF">
          <w:rPr>
            <w:noProof/>
            <w:webHidden/>
            <w:sz w:val="28"/>
            <w:szCs w:val="28"/>
          </w:rPr>
          <w:fldChar w:fldCharType="begin"/>
        </w:r>
        <w:r w:rsidR="00C72D41" w:rsidRPr="000F53AF">
          <w:rPr>
            <w:noProof/>
            <w:webHidden/>
            <w:sz w:val="28"/>
            <w:szCs w:val="28"/>
          </w:rPr>
          <w:instrText xml:space="preserve"> PAGEREF _Toc510736842 \h </w:instrText>
        </w:r>
        <w:r w:rsidR="00940E5B" w:rsidRPr="000F53AF">
          <w:rPr>
            <w:noProof/>
            <w:webHidden/>
            <w:sz w:val="28"/>
            <w:szCs w:val="28"/>
          </w:rPr>
        </w:r>
        <w:r w:rsidR="00940E5B" w:rsidRPr="000F53AF">
          <w:rPr>
            <w:noProof/>
            <w:webHidden/>
            <w:sz w:val="28"/>
            <w:szCs w:val="28"/>
          </w:rPr>
          <w:fldChar w:fldCharType="separate"/>
        </w:r>
        <w:r w:rsidR="00E63698">
          <w:rPr>
            <w:noProof/>
            <w:webHidden/>
            <w:sz w:val="28"/>
            <w:szCs w:val="28"/>
          </w:rPr>
          <w:t>43</w:t>
        </w:r>
        <w:r w:rsidR="00940E5B" w:rsidRPr="000F53AF">
          <w:rPr>
            <w:noProof/>
            <w:webHidden/>
            <w:sz w:val="28"/>
            <w:szCs w:val="28"/>
          </w:rPr>
          <w:fldChar w:fldCharType="end"/>
        </w:r>
      </w:hyperlink>
    </w:p>
    <w:p w:rsidR="0063267B" w:rsidRPr="000F53AF" w:rsidRDefault="00940E5B" w:rsidP="00C72D41">
      <w:pPr>
        <w:tabs>
          <w:tab w:val="left" w:pos="567"/>
        </w:tabs>
        <w:rPr>
          <w:sz w:val="28"/>
          <w:szCs w:val="28"/>
        </w:rPr>
      </w:pPr>
      <w:r w:rsidRPr="000F53AF">
        <w:rPr>
          <w:sz w:val="28"/>
          <w:szCs w:val="28"/>
        </w:rPr>
        <w:fldChar w:fldCharType="end"/>
      </w:r>
    </w:p>
    <w:p w:rsidR="0063267B" w:rsidRPr="000F53AF" w:rsidRDefault="0063267B" w:rsidP="00F87687">
      <w:pPr>
        <w:pStyle w:val="aa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 w:val="0"/>
        <w:outlineLvl w:val="0"/>
        <w:rPr>
          <w:b/>
          <w:sz w:val="28"/>
          <w:szCs w:val="28"/>
        </w:rPr>
      </w:pPr>
      <w:bookmarkStart w:id="0" w:name="_Toc404052762"/>
      <w:bookmarkStart w:id="1" w:name="_Toc510736816"/>
      <w:bookmarkStart w:id="2" w:name="_Toc400093713"/>
      <w:bookmarkStart w:id="3" w:name="_Toc404052763"/>
      <w:r w:rsidRPr="000F53AF">
        <w:rPr>
          <w:b/>
          <w:sz w:val="28"/>
          <w:szCs w:val="28"/>
        </w:rPr>
        <w:t>ПРОБЛЕМЫ И ОСНОВАНИЯ ДЛЯ ГОСУДАРСТВЕННОГО ВМЕШАТЕЛЬСТВА</w:t>
      </w:r>
      <w:bookmarkEnd w:id="0"/>
      <w:bookmarkEnd w:id="1"/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0845CE" w:rsidRPr="000845CE" w:rsidRDefault="000845CE" w:rsidP="000845CE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845CE">
        <w:rPr>
          <w:sz w:val="28"/>
          <w:szCs w:val="28"/>
        </w:rPr>
        <w:t>В настоящее время, в нормативных правовых актах Кыргызской Республики имеются серьезные правовые пробелы в сфере государственного контроля над перемещением продукции военного назначения и их производством, что безусловно оказывает негативное влияние на вопросы надлежащего регулирования данного процесса, а в целом обеспечению национальной безопасности государства.</w:t>
      </w:r>
    </w:p>
    <w:p w:rsidR="000845CE" w:rsidRPr="003C217C" w:rsidRDefault="000845CE" w:rsidP="000845CE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3C217C">
        <w:rPr>
          <w:sz w:val="28"/>
          <w:szCs w:val="28"/>
        </w:rPr>
        <w:t>Кроме того, представленный проект Закона обусловлен необходимостью выполнения Кыргызской Республикой своих международных обязательств по укреплению мер государственного контроля за оборотом продукции военного назначения.</w:t>
      </w:r>
    </w:p>
    <w:p w:rsidR="000845CE" w:rsidRDefault="000845CE" w:rsidP="000845CE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3C217C">
        <w:rPr>
          <w:sz w:val="28"/>
          <w:szCs w:val="28"/>
        </w:rPr>
        <w:t>Так, в соответствии с Резолюцией ГА ООН 6450 (2009) («Незаконная торговля стрелковым оружием и легкими вооружениями во всех ее аспектах»), а также с Программой действий ООН по предотвращению и искоренению незаконной торговли стрелковым оружием и легкими вооружениями во всех ее аспектах и борьбе с ней, государства обязуются принимать, где их еще нет, надлежащие законы, положения и административные процедуры для осуществления эффективного контроля в отношении изготовления стрелкового оружия и легких вооружений, а также экспорта, импорта, транзита и реэкспорта такого оружия, в целях предотвращения их незаконного производства и незаконного оборота, а также исключения попадания тем, кому они не предназначены.</w:t>
      </w:r>
    </w:p>
    <w:p w:rsidR="00726DEB" w:rsidRPr="009D406A" w:rsidRDefault="004F0E02" w:rsidP="00F8768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Необходимо отметить, что постановлением Правительства Кыргызской Республики от 3 февраля 2017 года № 67 был</w:t>
      </w:r>
      <w:r w:rsidR="00D80816" w:rsidRPr="000F53AF">
        <w:rPr>
          <w:sz w:val="28"/>
          <w:szCs w:val="28"/>
        </w:rPr>
        <w:t>о</w:t>
      </w:r>
      <w:r w:rsidRPr="000F53AF">
        <w:rPr>
          <w:sz w:val="28"/>
          <w:szCs w:val="28"/>
        </w:rPr>
        <w:t xml:space="preserve"> утверждено Временное положения о порядке лицензирования импорта, экспорта вооружений и военной техники, а также иной продукции военного назначения, которое в соответствии с пунктом 2 данного постановления Правительства Кыргызской Республики утрати</w:t>
      </w:r>
      <w:r w:rsidR="00D949E2" w:rsidRPr="000F53AF">
        <w:rPr>
          <w:sz w:val="28"/>
          <w:szCs w:val="28"/>
        </w:rPr>
        <w:t>т</w:t>
      </w:r>
      <w:r w:rsidRPr="000F53AF">
        <w:rPr>
          <w:sz w:val="28"/>
          <w:szCs w:val="28"/>
        </w:rPr>
        <w:t xml:space="preserve"> силу 31 декабря 20</w:t>
      </w:r>
      <w:r w:rsidR="00D949E2" w:rsidRPr="000F53AF">
        <w:rPr>
          <w:sz w:val="28"/>
          <w:szCs w:val="28"/>
        </w:rPr>
        <w:t>20</w:t>
      </w:r>
      <w:r w:rsidRPr="000F53AF">
        <w:rPr>
          <w:sz w:val="28"/>
          <w:szCs w:val="28"/>
        </w:rPr>
        <w:t xml:space="preserve"> года. </w:t>
      </w:r>
      <w:r w:rsidR="009D406A" w:rsidRPr="009D406A">
        <w:rPr>
          <w:sz w:val="28"/>
          <w:szCs w:val="28"/>
        </w:rPr>
        <w:t>Необходимо отметить, что в соответствии с абзацем восьмым пункта 1 статьи 4 Закона Кыргызской Республики «О нормативных правовых актах Кыргызской Республики», постановление Правительства Кыргызской Республики - нормативный правовой акт, принимаемый Правительством Кыргызской Республики (далее Правительство), на основе и во исполнение нормативных правовых актов, имеющих более высокую юридическую силу, соответствующий требованиям, указанным в настоящем Законе.</w:t>
      </w:r>
    </w:p>
    <w:p w:rsidR="008D18DA" w:rsidRPr="009D406A" w:rsidRDefault="00D949E2" w:rsidP="00F8768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406A">
        <w:rPr>
          <w:sz w:val="28"/>
          <w:szCs w:val="28"/>
        </w:rPr>
        <w:lastRenderedPageBreak/>
        <w:t xml:space="preserve">При этом данное Временное положение является подзаконным актом, а в законах, регулирующих сферу продукции военного назначения наблюдается пробел. </w:t>
      </w:r>
      <w:r w:rsidR="004F0E02" w:rsidRPr="009D406A">
        <w:rPr>
          <w:sz w:val="28"/>
          <w:szCs w:val="28"/>
        </w:rPr>
        <w:t>Наличие такого пробела в законодательстве обуславливает возникновение следующих рисков</w:t>
      </w:r>
      <w:r w:rsidR="008D18DA" w:rsidRPr="009D406A">
        <w:rPr>
          <w:sz w:val="28"/>
          <w:szCs w:val="28"/>
        </w:rPr>
        <w:t>:</w:t>
      </w:r>
    </w:p>
    <w:p w:rsidR="006A2D13" w:rsidRDefault="00A728CD" w:rsidP="008D18DA">
      <w:pPr>
        <w:pStyle w:val="aa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Угроза национальной безопасности</w:t>
      </w:r>
      <w:r w:rsidRPr="009D406A">
        <w:rPr>
          <w:sz w:val="28"/>
          <w:szCs w:val="28"/>
        </w:rPr>
        <w:t xml:space="preserve"> </w:t>
      </w:r>
      <w:r w:rsidR="006A2D13">
        <w:rPr>
          <w:sz w:val="28"/>
          <w:szCs w:val="28"/>
        </w:rPr>
        <w:t xml:space="preserve"> и дестабилизация конституционного строя в Кыргызстане (развитие терроризма и экстремизма);</w:t>
      </w:r>
    </w:p>
    <w:p w:rsidR="00960B5D" w:rsidRDefault="00960B5D" w:rsidP="008D18DA">
      <w:pPr>
        <w:pStyle w:val="aa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Незаконный оборот продукции военного назначения на территории Кыргызской Республики</w:t>
      </w:r>
      <w:r>
        <w:rPr>
          <w:sz w:val="28"/>
          <w:szCs w:val="28"/>
        </w:rPr>
        <w:t>;</w:t>
      </w:r>
    </w:p>
    <w:p w:rsidR="00960B5D" w:rsidRDefault="00960B5D" w:rsidP="008D18DA">
      <w:pPr>
        <w:pStyle w:val="aa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коррупции из-за отсутствия правового поля;</w:t>
      </w:r>
    </w:p>
    <w:p w:rsidR="008D18DA" w:rsidRDefault="004F0E02" w:rsidP="008D18DA">
      <w:pPr>
        <w:pStyle w:val="aa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D406A">
        <w:rPr>
          <w:sz w:val="28"/>
          <w:szCs w:val="28"/>
        </w:rPr>
        <w:t>Н</w:t>
      </w:r>
      <w:r w:rsidR="00960B5D">
        <w:rPr>
          <w:sz w:val="28"/>
          <w:szCs w:val="28"/>
        </w:rPr>
        <w:t>едовольство государств-членов ЕАЭС и соседних стран, а также мирового сообщества из-за н</w:t>
      </w:r>
      <w:r w:rsidRPr="009D406A">
        <w:rPr>
          <w:sz w:val="28"/>
          <w:szCs w:val="28"/>
        </w:rPr>
        <w:t>есоблюдени</w:t>
      </w:r>
      <w:r w:rsidR="00960B5D">
        <w:rPr>
          <w:sz w:val="28"/>
          <w:szCs w:val="28"/>
        </w:rPr>
        <w:t>я</w:t>
      </w:r>
      <w:r w:rsidRPr="009D406A">
        <w:rPr>
          <w:sz w:val="28"/>
          <w:szCs w:val="28"/>
        </w:rPr>
        <w:t xml:space="preserve"> обязательств, принятых при вступлении Кыргызской Республики в </w:t>
      </w:r>
      <w:r w:rsidR="005D3917" w:rsidRPr="009D406A">
        <w:rPr>
          <w:sz w:val="28"/>
          <w:szCs w:val="28"/>
        </w:rPr>
        <w:t>ООН</w:t>
      </w:r>
      <w:r w:rsidR="00960B5D">
        <w:rPr>
          <w:sz w:val="28"/>
          <w:szCs w:val="28"/>
        </w:rPr>
        <w:t>, а также других международных договоров, участницей которых является Кыргызская Республика</w:t>
      </w:r>
      <w:r w:rsidR="00634279">
        <w:rPr>
          <w:sz w:val="28"/>
          <w:szCs w:val="28"/>
        </w:rPr>
        <w:t>;</w:t>
      </w:r>
    </w:p>
    <w:p w:rsidR="008D18DA" w:rsidRPr="00634279" w:rsidRDefault="00634279" w:rsidP="00634279">
      <w:pPr>
        <w:pStyle w:val="aa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Угроза проникновения элементов незаконного оборота ПВН на территорию соседних стран и вследствие этого обострение политических отношений с другими государствами</w:t>
      </w:r>
      <w:r w:rsidR="004F0E02" w:rsidRPr="00634279">
        <w:rPr>
          <w:sz w:val="28"/>
          <w:szCs w:val="28"/>
        </w:rPr>
        <w:t>.</w:t>
      </w:r>
    </w:p>
    <w:p w:rsidR="009C5709" w:rsidRDefault="009A4ED9" w:rsidP="00F8768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Это априори существующие риски, которые должны быть купированы </w:t>
      </w:r>
      <w:r w:rsidR="004F0E02" w:rsidRPr="000F53AF">
        <w:rPr>
          <w:sz w:val="28"/>
          <w:szCs w:val="28"/>
        </w:rPr>
        <w:t>со стороны</w:t>
      </w:r>
      <w:r w:rsidRPr="000F53AF">
        <w:rPr>
          <w:sz w:val="28"/>
          <w:szCs w:val="28"/>
        </w:rPr>
        <w:t xml:space="preserve"> уполномоченны</w:t>
      </w:r>
      <w:r w:rsidR="00D80816" w:rsidRPr="000F53AF">
        <w:rPr>
          <w:sz w:val="28"/>
          <w:szCs w:val="28"/>
        </w:rPr>
        <w:t>х</w:t>
      </w:r>
      <w:r w:rsidRPr="000F53AF">
        <w:rPr>
          <w:sz w:val="28"/>
          <w:szCs w:val="28"/>
        </w:rPr>
        <w:t xml:space="preserve"> орган</w:t>
      </w:r>
      <w:r w:rsidR="00D80816" w:rsidRPr="000F53AF">
        <w:rPr>
          <w:sz w:val="28"/>
          <w:szCs w:val="28"/>
        </w:rPr>
        <w:t>ов</w:t>
      </w:r>
      <w:r w:rsidRPr="000F53AF">
        <w:rPr>
          <w:sz w:val="28"/>
          <w:szCs w:val="28"/>
        </w:rPr>
        <w:t xml:space="preserve"> - регулятор</w:t>
      </w:r>
      <w:r w:rsidR="00D80816" w:rsidRPr="000F53AF">
        <w:rPr>
          <w:sz w:val="28"/>
          <w:szCs w:val="28"/>
        </w:rPr>
        <w:t>ов</w:t>
      </w:r>
      <w:r w:rsidRPr="000F53AF">
        <w:rPr>
          <w:sz w:val="28"/>
          <w:szCs w:val="28"/>
        </w:rPr>
        <w:t xml:space="preserve">. </w:t>
      </w:r>
      <w:r w:rsidR="00D80816" w:rsidRPr="000F53AF">
        <w:rPr>
          <w:sz w:val="28"/>
          <w:szCs w:val="28"/>
        </w:rPr>
        <w:t xml:space="preserve">Введение в нормативные правовые акты Кыргызской Республики норм, </w:t>
      </w:r>
      <w:r w:rsidR="00D949E2" w:rsidRPr="000F53AF">
        <w:rPr>
          <w:sz w:val="28"/>
          <w:szCs w:val="28"/>
        </w:rPr>
        <w:t>упорядочивающих</w:t>
      </w:r>
      <w:r w:rsidR="00D80816" w:rsidRPr="000F53AF">
        <w:rPr>
          <w:sz w:val="28"/>
          <w:szCs w:val="28"/>
        </w:rPr>
        <w:t xml:space="preserve"> процедуру осуществления государственного контроля за перемещением продукции военного назначения</w:t>
      </w:r>
      <w:r w:rsidR="00122EB2">
        <w:rPr>
          <w:sz w:val="28"/>
          <w:szCs w:val="28"/>
        </w:rPr>
        <w:t xml:space="preserve"> </w:t>
      </w:r>
      <w:r w:rsidR="009C5709" w:rsidRPr="000F53AF">
        <w:rPr>
          <w:sz w:val="28"/>
          <w:szCs w:val="28"/>
        </w:rPr>
        <w:t>направлен</w:t>
      </w:r>
      <w:r w:rsidR="007B044E" w:rsidRPr="000F53AF">
        <w:rPr>
          <w:sz w:val="28"/>
          <w:szCs w:val="28"/>
        </w:rPr>
        <w:t>о</w:t>
      </w:r>
      <w:r w:rsidR="009C5709" w:rsidRPr="000F53AF">
        <w:rPr>
          <w:sz w:val="28"/>
          <w:szCs w:val="28"/>
        </w:rPr>
        <w:t xml:space="preserve"> на </w:t>
      </w:r>
      <w:r w:rsidR="00D80816" w:rsidRPr="000F53AF">
        <w:rPr>
          <w:sz w:val="28"/>
          <w:szCs w:val="28"/>
        </w:rPr>
        <w:t xml:space="preserve">обеспечение национальной безопасности </w:t>
      </w:r>
      <w:r w:rsidR="00A728CD">
        <w:rPr>
          <w:sz w:val="28"/>
          <w:szCs w:val="28"/>
        </w:rPr>
        <w:t>путем</w:t>
      </w:r>
      <w:r w:rsidR="00D80816" w:rsidRPr="000F53AF">
        <w:rPr>
          <w:sz w:val="28"/>
          <w:szCs w:val="28"/>
        </w:rPr>
        <w:t xml:space="preserve"> восполнени</w:t>
      </w:r>
      <w:r w:rsidR="00A728CD">
        <w:rPr>
          <w:sz w:val="28"/>
          <w:szCs w:val="28"/>
        </w:rPr>
        <w:t>я</w:t>
      </w:r>
      <w:r w:rsidR="00D80816" w:rsidRPr="000F53AF">
        <w:rPr>
          <w:sz w:val="28"/>
          <w:szCs w:val="28"/>
        </w:rPr>
        <w:t xml:space="preserve"> пробела в законодательстве Кыргызской Республике</w:t>
      </w:r>
      <w:r w:rsidR="006A2D13">
        <w:rPr>
          <w:sz w:val="28"/>
          <w:szCs w:val="28"/>
        </w:rPr>
        <w:t xml:space="preserve">, которое возникнет после утраты своей юридической силы </w:t>
      </w:r>
      <w:r w:rsidR="006A2D13" w:rsidRPr="000F53AF">
        <w:rPr>
          <w:sz w:val="28"/>
          <w:szCs w:val="28"/>
        </w:rPr>
        <w:t>Временно</w:t>
      </w:r>
      <w:r w:rsidR="006A2D13">
        <w:rPr>
          <w:sz w:val="28"/>
          <w:szCs w:val="28"/>
        </w:rPr>
        <w:t>го</w:t>
      </w:r>
      <w:r w:rsidR="006A2D13" w:rsidRPr="000F53AF">
        <w:rPr>
          <w:sz w:val="28"/>
          <w:szCs w:val="28"/>
        </w:rPr>
        <w:t xml:space="preserve"> положения о порядке лицензирования импорта, экспорта вооружений и военной техники, а также иной продукции военного назначения</w:t>
      </w:r>
      <w:r w:rsidR="006A2D13">
        <w:rPr>
          <w:sz w:val="28"/>
          <w:szCs w:val="28"/>
        </w:rPr>
        <w:t xml:space="preserve"> (31 декабря 2020 года)</w:t>
      </w:r>
      <w:r w:rsidR="003C217C">
        <w:rPr>
          <w:sz w:val="28"/>
          <w:szCs w:val="28"/>
        </w:rPr>
        <w:t>.</w:t>
      </w:r>
    </w:p>
    <w:p w:rsidR="003C217C" w:rsidRPr="003C217C" w:rsidRDefault="003C217C" w:rsidP="003C217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  <w:highlight w:val="yellow"/>
        </w:rPr>
      </w:pPr>
      <w:r w:rsidRPr="003C217C">
        <w:rPr>
          <w:sz w:val="28"/>
          <w:szCs w:val="28"/>
          <w:highlight w:val="yellow"/>
        </w:rPr>
        <w:t>Также необходимо отметить, что в настоящее время возникают сложности при выдаче лицензии на разработку, производство и реализацию продукции военного назначения и услуг военного назначения (работа по ремонту, модернизации, утилизации вооружения, военной техники, а также их перевозку, поставку и хранение), т.к. фактически эти виды деятельности разные, но уполномоченный лицензиар должен выдавать лицензию на весь вид деятельности, указанный в пункте 32</w:t>
      </w:r>
      <w:r w:rsidR="00A30E12">
        <w:rPr>
          <w:sz w:val="28"/>
          <w:szCs w:val="28"/>
          <w:highlight w:val="yellow"/>
          <w:lang w:val="ky-KG"/>
        </w:rPr>
        <w:t xml:space="preserve"> статьи 15 Закона Кыргызской Республики </w:t>
      </w:r>
      <w:r w:rsidR="00731308">
        <w:rPr>
          <w:sz w:val="28"/>
          <w:szCs w:val="28"/>
          <w:highlight w:val="yellow"/>
        </w:rPr>
        <w:t>«</w:t>
      </w:r>
      <w:r w:rsidR="00731308" w:rsidRPr="00E72BB3">
        <w:rPr>
          <w:sz w:val="28"/>
          <w:szCs w:val="28"/>
          <w:highlight w:val="yellow"/>
        </w:rPr>
        <w:t>О лицензионно-разрешительной системе в Кыргызской Республике</w:t>
      </w:r>
      <w:r w:rsidR="00731308">
        <w:rPr>
          <w:sz w:val="28"/>
          <w:szCs w:val="28"/>
          <w:highlight w:val="yellow"/>
        </w:rPr>
        <w:t>»</w:t>
      </w:r>
      <w:r w:rsidRPr="003C217C">
        <w:rPr>
          <w:sz w:val="28"/>
          <w:szCs w:val="28"/>
          <w:highlight w:val="yellow"/>
        </w:rPr>
        <w:t>, хозяйствующему субъекту, при этом возможно данный субъект обращался за получением лицензии либо на разработку, либо на ремонт, либо иное.</w:t>
      </w:r>
    </w:p>
    <w:p w:rsidR="009C5709" w:rsidRPr="003C217C" w:rsidRDefault="003C217C" w:rsidP="00F8768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  <w:highlight w:val="yellow"/>
        </w:rPr>
      </w:pPr>
      <w:r w:rsidRPr="003C217C">
        <w:rPr>
          <w:sz w:val="28"/>
          <w:szCs w:val="28"/>
          <w:highlight w:val="yellow"/>
        </w:rPr>
        <w:t>Разделение лицензий позволит упростить процедуру получения лицензий, так как требований к получению станет меньше.</w:t>
      </w:r>
    </w:p>
    <w:p w:rsidR="009D406A" w:rsidRPr="00A30E12" w:rsidRDefault="003C217C" w:rsidP="00BA463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  <w:highlight w:val="yellow"/>
        </w:rPr>
      </w:pPr>
      <w:r w:rsidRPr="00A30E12">
        <w:rPr>
          <w:sz w:val="28"/>
          <w:szCs w:val="28"/>
          <w:highlight w:val="yellow"/>
        </w:rPr>
        <w:lastRenderedPageBreak/>
        <w:t xml:space="preserve">Кроме того, </w:t>
      </w:r>
      <w:r w:rsidR="00BA463C" w:rsidRPr="00A30E12">
        <w:rPr>
          <w:sz w:val="28"/>
          <w:szCs w:val="28"/>
          <w:highlight w:val="yellow"/>
        </w:rPr>
        <w:t>существует необходимость включения данных видов</w:t>
      </w:r>
      <w:r w:rsidR="00BA463C" w:rsidRPr="00A30E12">
        <w:rPr>
          <w:sz w:val="28"/>
          <w:szCs w:val="28"/>
          <w:highlight w:val="yellow"/>
        </w:rPr>
        <w:t xml:space="preserve"> лицензий</w:t>
      </w:r>
      <w:r w:rsidR="00BA463C" w:rsidRPr="00A30E12">
        <w:rPr>
          <w:sz w:val="28"/>
          <w:szCs w:val="28"/>
          <w:highlight w:val="yellow"/>
        </w:rPr>
        <w:t xml:space="preserve"> в Перечень лицензий, </w:t>
      </w:r>
      <w:r w:rsidR="00BA463C" w:rsidRPr="00A30E12">
        <w:rPr>
          <w:sz w:val="28"/>
          <w:szCs w:val="28"/>
          <w:highlight w:val="yellow"/>
        </w:rPr>
        <w:t>выдаваемых на определенный срок</w:t>
      </w:r>
      <w:r w:rsidR="00BA463C" w:rsidRPr="00A30E12">
        <w:rPr>
          <w:sz w:val="28"/>
          <w:szCs w:val="28"/>
          <w:highlight w:val="yellow"/>
        </w:rPr>
        <w:t>, так как в силу своей специфики, военная продукция требует эффективного контроля, как это определено в международной практике.</w:t>
      </w:r>
    </w:p>
    <w:p w:rsidR="00BA463C" w:rsidRPr="00A30E12" w:rsidRDefault="00BA463C" w:rsidP="00BA463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  <w:highlight w:val="yellow"/>
          <w:lang w:val="ky-KG"/>
        </w:rPr>
      </w:pPr>
      <w:r w:rsidRPr="00A30E12">
        <w:rPr>
          <w:sz w:val="28"/>
          <w:szCs w:val="28"/>
          <w:highlight w:val="yellow"/>
          <w:lang w:val="ky-KG"/>
        </w:rPr>
        <w:t xml:space="preserve">Практика ГКДО показывает, что, к примеру, </w:t>
      </w:r>
      <w:r w:rsidRPr="00A30E12">
        <w:rPr>
          <w:sz w:val="28"/>
          <w:szCs w:val="28"/>
          <w:highlight w:val="yellow"/>
          <w:lang w:val="ky-KG"/>
        </w:rPr>
        <w:t>при осуществлении лицензионных проверок</w:t>
      </w:r>
      <w:r w:rsidRPr="00A30E12">
        <w:rPr>
          <w:sz w:val="28"/>
          <w:szCs w:val="28"/>
          <w:highlight w:val="yellow"/>
          <w:lang w:val="ky-KG"/>
        </w:rPr>
        <w:t xml:space="preserve">, из выданых 16 лицензий </w:t>
      </w:r>
      <w:r w:rsidRPr="00A30E12">
        <w:rPr>
          <w:sz w:val="28"/>
          <w:szCs w:val="28"/>
          <w:highlight w:val="yellow"/>
          <w:lang w:val="ky-KG"/>
        </w:rPr>
        <w:t>9</w:t>
      </w:r>
      <w:r w:rsidRPr="00A30E12">
        <w:rPr>
          <w:sz w:val="28"/>
          <w:szCs w:val="28"/>
          <w:highlight w:val="yellow"/>
          <w:lang w:val="ky-KG"/>
        </w:rPr>
        <w:t xml:space="preserve"> </w:t>
      </w:r>
      <w:r w:rsidR="00A30E12" w:rsidRPr="00A30E12">
        <w:rPr>
          <w:sz w:val="28"/>
          <w:szCs w:val="28"/>
          <w:highlight w:val="yellow"/>
          <w:lang w:val="ky-KG"/>
        </w:rPr>
        <w:t xml:space="preserve">из них </w:t>
      </w:r>
      <w:r w:rsidRPr="00A30E12">
        <w:rPr>
          <w:sz w:val="28"/>
          <w:szCs w:val="28"/>
          <w:highlight w:val="yellow"/>
          <w:lang w:val="ky-KG"/>
        </w:rPr>
        <w:t xml:space="preserve">через определенный период времени </w:t>
      </w:r>
      <w:r w:rsidR="00A30E12" w:rsidRPr="00A30E12">
        <w:rPr>
          <w:sz w:val="28"/>
          <w:szCs w:val="28"/>
          <w:highlight w:val="yellow"/>
          <w:lang w:val="ky-KG"/>
        </w:rPr>
        <w:t>перестают</w:t>
      </w:r>
      <w:r w:rsidRPr="00A30E12">
        <w:rPr>
          <w:sz w:val="28"/>
          <w:szCs w:val="28"/>
          <w:highlight w:val="yellow"/>
          <w:lang w:val="ky-KG"/>
        </w:rPr>
        <w:t xml:space="preserve"> функционир</w:t>
      </w:r>
      <w:r w:rsidR="00A30E12" w:rsidRPr="00A30E12">
        <w:rPr>
          <w:sz w:val="28"/>
          <w:szCs w:val="28"/>
          <w:highlight w:val="yellow"/>
          <w:lang w:val="ky-KG"/>
        </w:rPr>
        <w:t>овать</w:t>
      </w:r>
      <w:r w:rsidRPr="00A30E12">
        <w:rPr>
          <w:sz w:val="28"/>
          <w:szCs w:val="28"/>
          <w:highlight w:val="yellow"/>
          <w:lang w:val="ky-KG"/>
        </w:rPr>
        <w:t xml:space="preserve"> или соответствовать необходимым критериям.</w:t>
      </w:r>
    </w:p>
    <w:p w:rsidR="00BA463C" w:rsidRPr="00A30E12" w:rsidRDefault="00BA463C" w:rsidP="00BA463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  <w:highlight w:val="yellow"/>
          <w:lang w:val="ky-KG"/>
        </w:rPr>
      </w:pPr>
      <w:r w:rsidRPr="00A30E12">
        <w:rPr>
          <w:sz w:val="28"/>
          <w:szCs w:val="28"/>
          <w:highlight w:val="yellow"/>
          <w:lang w:val="ky-KG"/>
        </w:rPr>
        <w:t>При этом отзыв такой лицензии осуществляется по решению суда и занимает длительный период времени</w:t>
      </w:r>
      <w:r w:rsidR="00A30E12" w:rsidRPr="00A30E12">
        <w:rPr>
          <w:sz w:val="28"/>
          <w:szCs w:val="28"/>
          <w:highlight w:val="yellow"/>
          <w:lang w:val="ky-KG"/>
        </w:rPr>
        <w:t>, что не позволяет уполномоченным государственным органам своевреммено реагировать на появивщиеся негативные ситуации.</w:t>
      </w:r>
    </w:p>
    <w:p w:rsidR="00A30E12" w:rsidRDefault="00A30E12" w:rsidP="00BA463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  <w:lang w:val="ky-KG"/>
        </w:rPr>
      </w:pPr>
      <w:r w:rsidRPr="00A30E12">
        <w:rPr>
          <w:sz w:val="28"/>
          <w:szCs w:val="28"/>
          <w:highlight w:val="yellow"/>
          <w:lang w:val="ky-KG"/>
        </w:rPr>
        <w:t>В качестве примера необходимо отметить, что Министерство внутренних дел Кыргызской Республики выдает лицензии в отношении производства и торговли служебного и гражданского оружия, которые носят носят временный характер.</w:t>
      </w:r>
    </w:p>
    <w:p w:rsidR="00B20FB3" w:rsidRPr="00B20FB3" w:rsidRDefault="00B20FB3" w:rsidP="00B20FB3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B20FB3">
        <w:rPr>
          <w:sz w:val="28"/>
          <w:szCs w:val="28"/>
          <w:highlight w:val="yellow"/>
          <w:lang w:val="ky-KG"/>
        </w:rPr>
        <w:t xml:space="preserve">Также необходимо отметить о существующем пробеле в законодательстве, так как в соответствии </w:t>
      </w:r>
      <w:r w:rsidRPr="00B20FB3">
        <w:rPr>
          <w:sz w:val="28"/>
          <w:szCs w:val="28"/>
          <w:highlight w:val="yellow"/>
        </w:rPr>
        <w:t>Законом Кыргызской Республики «Об экспортном контроле»</w:t>
      </w:r>
      <w:r w:rsidRPr="00B20FB3">
        <w:rPr>
          <w:sz w:val="28"/>
          <w:szCs w:val="28"/>
          <w:highlight w:val="yellow"/>
        </w:rPr>
        <w:t>, о</w:t>
      </w:r>
      <w:r w:rsidRPr="00B20FB3">
        <w:rPr>
          <w:sz w:val="28"/>
          <w:szCs w:val="28"/>
          <w:highlight w:val="yellow"/>
        </w:rPr>
        <w:t>сновной целью Закона об экспортном контроле является реализация международных договоров в сфере нераспространения оружия массового поражения.</w:t>
      </w:r>
    </w:p>
    <w:p w:rsidR="00B20FB3" w:rsidRPr="00B20FB3" w:rsidRDefault="00B20FB3" w:rsidP="00B20FB3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B20FB3">
        <w:rPr>
          <w:sz w:val="28"/>
          <w:szCs w:val="28"/>
          <w:highlight w:val="yellow"/>
        </w:rPr>
        <w:t xml:space="preserve">В соответствии с данным законом и международными документами одним из методов осуществления государственного контроля является лицензирование экспорта, импорта, реэкспорта и транзита контролируемых товаров, включенных в Национальный контрольный список </w:t>
      </w:r>
      <w:r w:rsidRPr="00B20FB3">
        <w:rPr>
          <w:b/>
          <w:sz w:val="28"/>
          <w:szCs w:val="28"/>
          <w:highlight w:val="yellow"/>
        </w:rPr>
        <w:t>и услуг</w:t>
      </w:r>
      <w:r w:rsidRPr="00B20FB3">
        <w:rPr>
          <w:sz w:val="28"/>
          <w:szCs w:val="28"/>
          <w:highlight w:val="yellow"/>
        </w:rPr>
        <w:t xml:space="preserve"> </w:t>
      </w:r>
      <w:r w:rsidRPr="00B20FB3">
        <w:rPr>
          <w:sz w:val="28"/>
          <w:szCs w:val="28"/>
          <w:highlight w:val="yellow"/>
        </w:rPr>
        <w:t xml:space="preserve">в отношении указанной продукции, в связи с чем, необходимо </w:t>
      </w:r>
      <w:r w:rsidRPr="00B20FB3">
        <w:rPr>
          <w:sz w:val="28"/>
          <w:szCs w:val="28"/>
          <w:highlight w:val="yellow"/>
        </w:rPr>
        <w:t>Закон К</w:t>
      </w:r>
      <w:r w:rsidRPr="00B20FB3">
        <w:rPr>
          <w:sz w:val="28"/>
          <w:szCs w:val="28"/>
          <w:highlight w:val="yellow"/>
        </w:rPr>
        <w:t xml:space="preserve">ыргызской </w:t>
      </w:r>
      <w:r w:rsidRPr="00B20FB3">
        <w:rPr>
          <w:sz w:val="28"/>
          <w:szCs w:val="28"/>
          <w:highlight w:val="yellow"/>
        </w:rPr>
        <w:t>Р</w:t>
      </w:r>
      <w:r w:rsidRPr="00B20FB3">
        <w:rPr>
          <w:sz w:val="28"/>
          <w:szCs w:val="28"/>
          <w:highlight w:val="yellow"/>
        </w:rPr>
        <w:t>еспублики</w:t>
      </w:r>
      <w:r w:rsidRPr="00B20FB3">
        <w:rPr>
          <w:sz w:val="28"/>
          <w:szCs w:val="28"/>
          <w:highlight w:val="yellow"/>
        </w:rPr>
        <w:t xml:space="preserve"> «О лицензионно-разрешительной системе в Кыргызской Республике» привести в соответствие с Законом Кыргызской Республики «Об экспортном контроле»</w:t>
      </w:r>
      <w:r>
        <w:rPr>
          <w:sz w:val="28"/>
          <w:szCs w:val="28"/>
          <w:highlight w:val="yellow"/>
        </w:rPr>
        <w:t xml:space="preserve"> во избежание коллизии нормативных правовых актов.</w:t>
      </w:r>
    </w:p>
    <w:p w:rsidR="009D406A" w:rsidRPr="00BA463C" w:rsidRDefault="009D406A" w:rsidP="00F8768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  <w:lang w:val="ky-KG"/>
        </w:rPr>
      </w:pPr>
    </w:p>
    <w:p w:rsidR="0063267B" w:rsidRPr="000F53AF" w:rsidRDefault="0063267B" w:rsidP="00AA1F51">
      <w:pPr>
        <w:pStyle w:val="aa"/>
        <w:numPr>
          <w:ilvl w:val="0"/>
          <w:numId w:val="2"/>
        </w:numPr>
        <w:tabs>
          <w:tab w:val="left" w:pos="1134"/>
        </w:tabs>
        <w:ind w:left="0" w:firstLine="567"/>
        <w:contextualSpacing w:val="0"/>
        <w:jc w:val="both"/>
        <w:outlineLvl w:val="1"/>
        <w:rPr>
          <w:b/>
          <w:sz w:val="28"/>
          <w:szCs w:val="28"/>
        </w:rPr>
      </w:pPr>
      <w:bookmarkStart w:id="4" w:name="_Toc510736817"/>
      <w:bookmarkEnd w:id="2"/>
      <w:bookmarkEnd w:id="3"/>
      <w:r w:rsidRPr="000F53AF">
        <w:rPr>
          <w:b/>
          <w:sz w:val="28"/>
          <w:szCs w:val="28"/>
        </w:rPr>
        <w:t>Основные проблемы</w:t>
      </w:r>
      <w:bookmarkEnd w:id="4"/>
    </w:p>
    <w:p w:rsidR="009C5709" w:rsidRPr="000F53AF" w:rsidRDefault="00D80816" w:rsidP="00F8768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Введение государственного контроля за перемещением продукции военного назначения </w:t>
      </w:r>
      <w:r w:rsidR="009C5709" w:rsidRPr="000F53AF">
        <w:rPr>
          <w:sz w:val="28"/>
          <w:szCs w:val="28"/>
        </w:rPr>
        <w:t>связано с решением следующих проблем/рисков</w:t>
      </w:r>
      <w:r w:rsidR="00AA1F51" w:rsidRPr="000F53AF">
        <w:rPr>
          <w:sz w:val="28"/>
          <w:szCs w:val="28"/>
        </w:rPr>
        <w:t>.</w:t>
      </w:r>
    </w:p>
    <w:p w:rsidR="00A051D2" w:rsidRPr="000F53AF" w:rsidRDefault="00A051D2" w:rsidP="00D949E2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A051D2" w:rsidRPr="009D406A" w:rsidRDefault="00D949E2" w:rsidP="009D406A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06A">
        <w:rPr>
          <w:sz w:val="28"/>
          <w:szCs w:val="28"/>
        </w:rPr>
        <w:t xml:space="preserve">Законодательство Кыргызской Республики имеет противоречия с установленными в </w:t>
      </w:r>
      <w:r w:rsidR="009D406A" w:rsidRPr="009D406A">
        <w:rPr>
          <w:sz w:val="28"/>
          <w:szCs w:val="28"/>
        </w:rPr>
        <w:t xml:space="preserve">рамках Резолюции </w:t>
      </w:r>
      <w:r w:rsidR="006D42EF" w:rsidRPr="009D406A">
        <w:rPr>
          <w:sz w:val="28"/>
          <w:szCs w:val="28"/>
        </w:rPr>
        <w:t xml:space="preserve">Генеральной </w:t>
      </w:r>
      <w:r w:rsidR="00F1072A" w:rsidRPr="009D406A">
        <w:rPr>
          <w:sz w:val="28"/>
          <w:szCs w:val="28"/>
        </w:rPr>
        <w:t xml:space="preserve">Ассамблеи ООН </w:t>
      </w:r>
      <w:r w:rsidRPr="009D406A">
        <w:rPr>
          <w:sz w:val="28"/>
          <w:szCs w:val="28"/>
        </w:rPr>
        <w:t xml:space="preserve">принципами и правилами оборота продукции военного назначения. </w:t>
      </w:r>
    </w:p>
    <w:p w:rsidR="00A051D2" w:rsidRPr="000F53AF" w:rsidRDefault="008E0099" w:rsidP="00F8768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406A">
        <w:rPr>
          <w:sz w:val="28"/>
          <w:szCs w:val="28"/>
        </w:rPr>
        <w:lastRenderedPageBreak/>
        <w:t xml:space="preserve">Невыполнение обязательств может создать проблемы для Кыргызстана при </w:t>
      </w:r>
      <w:r w:rsidR="00F1072A" w:rsidRPr="009D406A">
        <w:rPr>
          <w:sz w:val="28"/>
          <w:szCs w:val="28"/>
        </w:rPr>
        <w:t>интеграции в мировой</w:t>
      </w:r>
      <w:r w:rsidRPr="009D406A">
        <w:rPr>
          <w:sz w:val="28"/>
          <w:szCs w:val="28"/>
        </w:rPr>
        <w:t xml:space="preserve"> рын</w:t>
      </w:r>
      <w:r w:rsidR="00F1072A" w:rsidRPr="009D406A">
        <w:rPr>
          <w:sz w:val="28"/>
          <w:szCs w:val="28"/>
        </w:rPr>
        <w:t>о</w:t>
      </w:r>
      <w:r w:rsidRPr="009D406A">
        <w:rPr>
          <w:sz w:val="28"/>
          <w:szCs w:val="28"/>
        </w:rPr>
        <w:t xml:space="preserve">к </w:t>
      </w:r>
      <w:r w:rsidR="00C4745C" w:rsidRPr="009D406A">
        <w:rPr>
          <w:sz w:val="28"/>
          <w:szCs w:val="28"/>
        </w:rPr>
        <w:t>продукции военного назначения</w:t>
      </w:r>
      <w:r w:rsidRPr="009D406A">
        <w:rPr>
          <w:sz w:val="28"/>
          <w:szCs w:val="28"/>
        </w:rPr>
        <w:t>.</w:t>
      </w:r>
    </w:p>
    <w:p w:rsidR="008E0099" w:rsidRPr="000F53AF" w:rsidRDefault="008E0099" w:rsidP="00F8768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72CC3" w:rsidRPr="000F53AF" w:rsidRDefault="00C72CC3" w:rsidP="00F87687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Наличие </w:t>
      </w:r>
      <w:r w:rsidR="009A4ED9" w:rsidRPr="000F53AF">
        <w:rPr>
          <w:sz w:val="28"/>
          <w:szCs w:val="28"/>
        </w:rPr>
        <w:t>проб</w:t>
      </w:r>
      <w:r w:rsidR="00C4745C" w:rsidRPr="000F53AF">
        <w:rPr>
          <w:sz w:val="28"/>
          <w:szCs w:val="28"/>
        </w:rPr>
        <w:t xml:space="preserve">ела в законодательстве, необходимого для </w:t>
      </w:r>
      <w:r w:rsidR="009927B2" w:rsidRPr="000F53AF">
        <w:rPr>
          <w:sz w:val="28"/>
          <w:szCs w:val="28"/>
        </w:rPr>
        <w:t>осуществления должного контроля</w:t>
      </w:r>
      <w:r w:rsidR="0008107A" w:rsidRPr="000F53AF">
        <w:rPr>
          <w:sz w:val="28"/>
          <w:szCs w:val="28"/>
        </w:rPr>
        <w:t xml:space="preserve"> оборота продукции военного назначения</w:t>
      </w:r>
      <w:r w:rsidR="00197A32" w:rsidRPr="000F53AF">
        <w:rPr>
          <w:sz w:val="28"/>
          <w:szCs w:val="28"/>
        </w:rPr>
        <w:t xml:space="preserve"> (ПВН)).</w:t>
      </w:r>
    </w:p>
    <w:p w:rsidR="00C72CC3" w:rsidRPr="000F53AF" w:rsidRDefault="009A4ED9" w:rsidP="00F8768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Проблемы (р</w:t>
      </w:r>
      <w:r w:rsidR="00460E83" w:rsidRPr="000F53AF">
        <w:rPr>
          <w:sz w:val="28"/>
          <w:szCs w:val="28"/>
        </w:rPr>
        <w:t>иск</w:t>
      </w:r>
      <w:r w:rsidR="002A138E" w:rsidRPr="000F53AF">
        <w:rPr>
          <w:sz w:val="28"/>
          <w:szCs w:val="28"/>
        </w:rPr>
        <w:t>и</w:t>
      </w:r>
      <w:r w:rsidRPr="000F53AF">
        <w:rPr>
          <w:sz w:val="28"/>
          <w:szCs w:val="28"/>
        </w:rPr>
        <w:t xml:space="preserve">) </w:t>
      </w:r>
      <w:r w:rsidR="00BF6BEB" w:rsidRPr="000F53AF">
        <w:rPr>
          <w:sz w:val="28"/>
          <w:szCs w:val="28"/>
        </w:rPr>
        <w:t>связанны</w:t>
      </w:r>
      <w:r w:rsidR="002A138E" w:rsidRPr="000F53AF">
        <w:rPr>
          <w:sz w:val="28"/>
          <w:szCs w:val="28"/>
        </w:rPr>
        <w:t>е</w:t>
      </w:r>
      <w:r w:rsidR="00BF6BEB" w:rsidRPr="000F53AF">
        <w:rPr>
          <w:sz w:val="28"/>
          <w:szCs w:val="28"/>
        </w:rPr>
        <w:t xml:space="preserve"> с </w:t>
      </w:r>
      <w:r w:rsidR="0008107A" w:rsidRPr="000F53AF">
        <w:rPr>
          <w:sz w:val="28"/>
          <w:szCs w:val="28"/>
        </w:rPr>
        <w:t>пробелом в законодательстве</w:t>
      </w:r>
      <w:r w:rsidR="002A138E" w:rsidRPr="000F53AF">
        <w:rPr>
          <w:sz w:val="28"/>
          <w:szCs w:val="28"/>
        </w:rPr>
        <w:t>:</w:t>
      </w:r>
    </w:p>
    <w:p w:rsidR="00656BFD" w:rsidRPr="000F53AF" w:rsidRDefault="0008107A" w:rsidP="00C20527">
      <w:pPr>
        <w:pStyle w:val="aa"/>
        <w:numPr>
          <w:ilvl w:val="0"/>
          <w:numId w:val="22"/>
        </w:numPr>
        <w:contextualSpacing w:val="0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Невозможность своевременного реагирования на нарушения процедур оборота ПВН</w:t>
      </w:r>
      <w:r w:rsidR="00C20527" w:rsidRPr="000F53AF">
        <w:rPr>
          <w:sz w:val="28"/>
          <w:szCs w:val="28"/>
        </w:rPr>
        <w:t>;</w:t>
      </w:r>
    </w:p>
    <w:p w:rsidR="002A138E" w:rsidRPr="000F53AF" w:rsidRDefault="0008107A" w:rsidP="00C20527">
      <w:pPr>
        <w:pStyle w:val="aa"/>
        <w:numPr>
          <w:ilvl w:val="0"/>
          <w:numId w:val="22"/>
        </w:numPr>
        <w:contextualSpacing w:val="0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Появление коррупционных рисков, которые могут привести к незаконному обороту ПВН, вследствие чего могут появиться угрозы национальной безопасности в стране</w:t>
      </w:r>
      <w:r w:rsidR="006D6717" w:rsidRPr="000F53AF">
        <w:rPr>
          <w:sz w:val="28"/>
          <w:szCs w:val="28"/>
        </w:rPr>
        <w:t>.</w:t>
      </w:r>
    </w:p>
    <w:p w:rsidR="00127FAF" w:rsidRPr="000F53AF" w:rsidRDefault="0008107A" w:rsidP="00F8768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Проявление</w:t>
      </w:r>
      <w:r w:rsidR="003301DD">
        <w:rPr>
          <w:sz w:val="28"/>
          <w:szCs w:val="28"/>
        </w:rPr>
        <w:t xml:space="preserve"> </w:t>
      </w:r>
      <w:r w:rsidR="00127FAF" w:rsidRPr="000F53AF">
        <w:rPr>
          <w:sz w:val="28"/>
          <w:szCs w:val="28"/>
        </w:rPr>
        <w:t xml:space="preserve">любого из </w:t>
      </w:r>
      <w:r w:rsidRPr="000F53AF">
        <w:rPr>
          <w:sz w:val="28"/>
          <w:szCs w:val="28"/>
        </w:rPr>
        <w:t>выше</w:t>
      </w:r>
      <w:r w:rsidR="00127FAF" w:rsidRPr="000F53AF">
        <w:rPr>
          <w:sz w:val="28"/>
          <w:szCs w:val="28"/>
        </w:rPr>
        <w:t>перечисленных риско</w:t>
      </w:r>
      <w:r w:rsidR="004B1394" w:rsidRPr="000F53AF">
        <w:rPr>
          <w:sz w:val="28"/>
          <w:szCs w:val="28"/>
        </w:rPr>
        <w:t>в</w:t>
      </w:r>
      <w:r w:rsidR="003301DD">
        <w:rPr>
          <w:sz w:val="28"/>
          <w:szCs w:val="28"/>
        </w:rPr>
        <w:t xml:space="preserve"> </w:t>
      </w:r>
      <w:r w:rsidR="004875E1" w:rsidRPr="000F53AF">
        <w:rPr>
          <w:sz w:val="28"/>
          <w:szCs w:val="28"/>
        </w:rPr>
        <w:t>может стать причиной возникновения</w:t>
      </w:r>
      <w:r w:rsidR="00127FAF" w:rsidRPr="000F53AF">
        <w:rPr>
          <w:sz w:val="28"/>
          <w:szCs w:val="28"/>
        </w:rPr>
        <w:t xml:space="preserve"> нежелательных событий </w:t>
      </w:r>
      <w:r w:rsidR="004875E1" w:rsidRPr="000F53AF">
        <w:rPr>
          <w:sz w:val="28"/>
          <w:szCs w:val="28"/>
        </w:rPr>
        <w:t>в сфере экспорта, импорта, а также транзита ПВН.</w:t>
      </w:r>
    </w:p>
    <w:p w:rsidR="00127FAF" w:rsidRPr="000F53AF" w:rsidRDefault="00127FAF" w:rsidP="00F8768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127FAF" w:rsidRPr="000F53AF" w:rsidRDefault="00127FAF" w:rsidP="009A4ED9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Таким образом:</w:t>
      </w:r>
    </w:p>
    <w:p w:rsidR="00127FAF" w:rsidRPr="000F53AF" w:rsidRDefault="00BD7BD3" w:rsidP="009A4ED9">
      <w:pPr>
        <w:pStyle w:val="aa"/>
        <w:shd w:val="clear" w:color="auto" w:fill="FFFFFF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необходимо </w:t>
      </w:r>
      <w:r w:rsidR="009A4ED9" w:rsidRPr="000F53AF">
        <w:rPr>
          <w:sz w:val="28"/>
          <w:szCs w:val="28"/>
        </w:rPr>
        <w:t xml:space="preserve">регулирование </w:t>
      </w:r>
      <w:r w:rsidR="00127FAF" w:rsidRPr="000F53AF">
        <w:rPr>
          <w:sz w:val="28"/>
          <w:szCs w:val="28"/>
        </w:rPr>
        <w:t xml:space="preserve">рисков, связанных с неэффективностью </w:t>
      </w:r>
      <w:r w:rsidR="004875E1" w:rsidRPr="000F53AF">
        <w:rPr>
          <w:sz w:val="28"/>
          <w:szCs w:val="28"/>
        </w:rPr>
        <w:t>регулирования оборота ПВН со стороны государства</w:t>
      </w:r>
      <w:r w:rsidR="00127FAF" w:rsidRPr="000F53AF">
        <w:rPr>
          <w:sz w:val="28"/>
          <w:szCs w:val="28"/>
        </w:rPr>
        <w:t>.</w:t>
      </w:r>
    </w:p>
    <w:p w:rsidR="00127FAF" w:rsidRDefault="00127FAF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E54FF" w:rsidRPr="000F53AF" w:rsidRDefault="00BE54FF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3267B" w:rsidRPr="000F53AF" w:rsidRDefault="0063267B" w:rsidP="004A2EC6">
      <w:pPr>
        <w:pStyle w:val="aa"/>
        <w:numPr>
          <w:ilvl w:val="0"/>
          <w:numId w:val="2"/>
        </w:numPr>
        <w:tabs>
          <w:tab w:val="left" w:pos="1134"/>
        </w:tabs>
        <w:ind w:left="0" w:firstLine="567"/>
        <w:contextualSpacing w:val="0"/>
        <w:jc w:val="both"/>
        <w:outlineLvl w:val="1"/>
        <w:rPr>
          <w:b/>
          <w:sz w:val="28"/>
          <w:szCs w:val="28"/>
        </w:rPr>
      </w:pPr>
      <w:bookmarkStart w:id="5" w:name="_Toc510381076"/>
      <w:bookmarkStart w:id="6" w:name="_Toc510736818"/>
      <w:bookmarkEnd w:id="5"/>
      <w:r w:rsidRPr="000F53AF">
        <w:rPr>
          <w:b/>
          <w:sz w:val="28"/>
          <w:szCs w:val="28"/>
        </w:rPr>
        <w:t>Масштаб проблемы</w:t>
      </w:r>
      <w:bookmarkEnd w:id="6"/>
    </w:p>
    <w:p w:rsidR="00C72CC3" w:rsidRPr="000F53AF" w:rsidRDefault="00C72CC3" w:rsidP="00F87687">
      <w:pPr>
        <w:shd w:val="clear" w:color="auto" w:fill="FFFFFF"/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0F53AF">
        <w:rPr>
          <w:color w:val="000000" w:themeColor="text1"/>
          <w:sz w:val="28"/>
          <w:szCs w:val="28"/>
        </w:rPr>
        <w:t xml:space="preserve">Масштаб проблемы определяются числом </w:t>
      </w:r>
      <w:r w:rsidR="004875E1" w:rsidRPr="000F53AF">
        <w:rPr>
          <w:color w:val="000000" w:themeColor="text1"/>
          <w:sz w:val="28"/>
          <w:szCs w:val="28"/>
        </w:rPr>
        <w:t>компаний, осуществляющих импорт-экспорт ПВН</w:t>
      </w:r>
      <w:r w:rsidRPr="000F53AF">
        <w:rPr>
          <w:color w:val="000000" w:themeColor="text1"/>
          <w:sz w:val="28"/>
          <w:szCs w:val="28"/>
        </w:rPr>
        <w:t>.</w:t>
      </w:r>
    </w:p>
    <w:p w:rsidR="00C72CC3" w:rsidRPr="000F53AF" w:rsidRDefault="00BE29DB" w:rsidP="00F87687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0F53AF">
        <w:rPr>
          <w:color w:val="000000" w:themeColor="text1"/>
          <w:sz w:val="28"/>
          <w:szCs w:val="28"/>
        </w:rPr>
        <w:t>К стратегическим объектам Кыргызской Республики, производящим ПВН можно отнести ЗАО «БШЗ», ОАО «БМЗ» и ОАО «ТНК Дастан»</w:t>
      </w:r>
      <w:r w:rsidR="00C72CC3" w:rsidRPr="000F53AF">
        <w:rPr>
          <w:color w:val="000000" w:themeColor="text1"/>
          <w:sz w:val="28"/>
          <w:szCs w:val="28"/>
        </w:rPr>
        <w:t>.</w:t>
      </w:r>
    </w:p>
    <w:p w:rsidR="00553010" w:rsidRDefault="00C72CC3" w:rsidP="008E298B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0F53AF">
        <w:rPr>
          <w:color w:val="000000" w:themeColor="text1"/>
          <w:sz w:val="28"/>
          <w:szCs w:val="28"/>
        </w:rPr>
        <w:t xml:space="preserve">Численность </w:t>
      </w:r>
      <w:r w:rsidR="00197A32" w:rsidRPr="000F53AF">
        <w:rPr>
          <w:color w:val="000000" w:themeColor="text1"/>
          <w:sz w:val="28"/>
          <w:szCs w:val="28"/>
        </w:rPr>
        <w:t>компаний, осуществляющих импорт-экспорт П</w:t>
      </w:r>
      <w:r w:rsidR="005D3917">
        <w:rPr>
          <w:color w:val="000000" w:themeColor="text1"/>
          <w:sz w:val="28"/>
          <w:szCs w:val="28"/>
        </w:rPr>
        <w:t>В</w:t>
      </w:r>
      <w:r w:rsidR="00197A32" w:rsidRPr="000F53AF">
        <w:rPr>
          <w:color w:val="000000" w:themeColor="text1"/>
          <w:sz w:val="28"/>
          <w:szCs w:val="28"/>
        </w:rPr>
        <w:t xml:space="preserve">Н невозможно отразить, так как данная информация относится к категории </w:t>
      </w:r>
      <w:r w:rsidR="00240CC5">
        <w:rPr>
          <w:color w:val="000000" w:themeColor="text1"/>
          <w:sz w:val="28"/>
          <w:szCs w:val="28"/>
        </w:rPr>
        <w:t>государственной тайны</w:t>
      </w:r>
      <w:r w:rsidR="00197A32" w:rsidRPr="000F53AF">
        <w:rPr>
          <w:color w:val="000000" w:themeColor="text1"/>
          <w:sz w:val="28"/>
          <w:szCs w:val="28"/>
        </w:rPr>
        <w:t>.</w:t>
      </w:r>
    </w:p>
    <w:p w:rsidR="009D481F" w:rsidRDefault="005B1432" w:rsidP="005B1432">
      <w:pPr>
        <w:pStyle w:val="aa"/>
        <w:shd w:val="clear" w:color="auto" w:fill="FFFFFF"/>
        <w:tabs>
          <w:tab w:val="left" w:pos="1134"/>
        </w:tabs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y-KG"/>
        </w:rPr>
        <w:t xml:space="preserve">В </w:t>
      </w:r>
      <w:r w:rsidRPr="005B1432">
        <w:rPr>
          <w:b/>
          <w:i/>
          <w:color w:val="000000" w:themeColor="text1"/>
          <w:sz w:val="28"/>
          <w:szCs w:val="28"/>
          <w:lang w:val="ky-KG"/>
        </w:rPr>
        <w:t>территориальном измерении</w:t>
      </w:r>
      <w:r>
        <w:rPr>
          <w:color w:val="000000" w:themeColor="text1"/>
          <w:sz w:val="28"/>
          <w:szCs w:val="28"/>
          <w:lang w:val="ky-KG"/>
        </w:rPr>
        <w:t xml:space="preserve"> масштаб проблемы охватывает не только всю территорию Кыргызской Республики, </w:t>
      </w:r>
      <w:r>
        <w:rPr>
          <w:color w:val="000000" w:themeColor="text1"/>
          <w:sz w:val="28"/>
          <w:szCs w:val="28"/>
        </w:rPr>
        <w:t>но и территории всех государств-членов Евразийского экономического союза</w:t>
      </w:r>
      <w:r w:rsidR="00240CC5">
        <w:rPr>
          <w:color w:val="000000" w:themeColor="text1"/>
          <w:sz w:val="28"/>
          <w:szCs w:val="28"/>
        </w:rPr>
        <w:t>, с которыми установлена единая таможенная территория, а также территории соседних государств, с которыми есть совместные границы.</w:t>
      </w:r>
    </w:p>
    <w:p w:rsidR="005B1432" w:rsidRDefault="00A16B7A" w:rsidP="005B1432">
      <w:pPr>
        <w:pStyle w:val="aa"/>
        <w:shd w:val="clear" w:color="auto" w:fill="FFFFFF"/>
        <w:tabs>
          <w:tab w:val="left" w:pos="1134"/>
        </w:tabs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A16B7A">
        <w:rPr>
          <w:b/>
          <w:i/>
          <w:color w:val="000000" w:themeColor="text1"/>
          <w:sz w:val="28"/>
          <w:szCs w:val="28"/>
        </w:rPr>
        <w:t>экономическом измерении</w:t>
      </w:r>
      <w:r>
        <w:rPr>
          <w:color w:val="000000" w:themeColor="text1"/>
          <w:sz w:val="28"/>
          <w:szCs w:val="28"/>
        </w:rPr>
        <w:t xml:space="preserve"> необходимо отметить коррупционные риски, которые могут возникнуть вследствие отсутствия должного регулирования данной отрасли, которые могут привести к потерям из доходной части бюджета.</w:t>
      </w:r>
    </w:p>
    <w:p w:rsidR="00A16B7A" w:rsidRDefault="00A16B7A" w:rsidP="005B1432">
      <w:pPr>
        <w:pStyle w:val="aa"/>
        <w:shd w:val="clear" w:color="auto" w:fill="FFFFFF"/>
        <w:tabs>
          <w:tab w:val="left" w:pos="1134"/>
        </w:tabs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</w:t>
      </w:r>
      <w:r>
        <w:rPr>
          <w:b/>
          <w:i/>
          <w:color w:val="000000" w:themeColor="text1"/>
          <w:sz w:val="28"/>
          <w:szCs w:val="28"/>
        </w:rPr>
        <w:t>социальн</w:t>
      </w:r>
      <w:r w:rsidRPr="00A16B7A">
        <w:rPr>
          <w:b/>
          <w:i/>
          <w:color w:val="000000" w:themeColor="text1"/>
          <w:sz w:val="28"/>
          <w:szCs w:val="28"/>
        </w:rPr>
        <w:t>ом измерении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существующие проблемы могут привести к незаконному обороту ПВН, повышению уровня преступности, </w:t>
      </w:r>
      <w:r w:rsidR="00240CC5">
        <w:rPr>
          <w:color w:val="000000" w:themeColor="text1"/>
          <w:sz w:val="28"/>
          <w:szCs w:val="28"/>
        </w:rPr>
        <w:t xml:space="preserve">развитию экстремизма и терроризма, </w:t>
      </w:r>
      <w:r>
        <w:rPr>
          <w:color w:val="000000" w:themeColor="text1"/>
          <w:sz w:val="28"/>
          <w:szCs w:val="28"/>
        </w:rPr>
        <w:t>угрозам государственного строя, что в свою очередь, может привести к недовольству населения и дестабилизации жизнедеятельности.</w:t>
      </w:r>
    </w:p>
    <w:p w:rsidR="009D406A" w:rsidRPr="00A16B7A" w:rsidRDefault="009D406A" w:rsidP="005B1432">
      <w:pPr>
        <w:pStyle w:val="aa"/>
        <w:shd w:val="clear" w:color="auto" w:fill="FFFFFF"/>
        <w:tabs>
          <w:tab w:val="left" w:pos="1134"/>
        </w:tabs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</w:t>
      </w:r>
      <w:r w:rsidRPr="009D406A">
        <w:rPr>
          <w:b/>
          <w:i/>
          <w:color w:val="000000" w:themeColor="text1"/>
          <w:sz w:val="28"/>
          <w:szCs w:val="28"/>
        </w:rPr>
        <w:t>временном измерении</w:t>
      </w:r>
      <w:r>
        <w:rPr>
          <w:color w:val="000000" w:themeColor="text1"/>
          <w:sz w:val="28"/>
          <w:szCs w:val="28"/>
        </w:rPr>
        <w:t xml:space="preserve"> вышеуказанные риски могут возникнуть с момента утраты силы </w:t>
      </w:r>
      <w:r w:rsidRPr="009D406A">
        <w:rPr>
          <w:color w:val="000000" w:themeColor="text1"/>
          <w:sz w:val="28"/>
          <w:szCs w:val="28"/>
        </w:rPr>
        <w:t>Временно</w:t>
      </w:r>
      <w:r>
        <w:rPr>
          <w:color w:val="000000" w:themeColor="text1"/>
          <w:sz w:val="28"/>
          <w:szCs w:val="28"/>
        </w:rPr>
        <w:t>го</w:t>
      </w:r>
      <w:r w:rsidRPr="009D406A">
        <w:rPr>
          <w:color w:val="000000" w:themeColor="text1"/>
          <w:sz w:val="28"/>
          <w:szCs w:val="28"/>
        </w:rPr>
        <w:t xml:space="preserve"> положения о порядке лицензирования импорта, экспорта вооружений и военной техники, а также иной продукции военного назначения</w:t>
      </w:r>
      <w:r>
        <w:rPr>
          <w:color w:val="000000" w:themeColor="text1"/>
          <w:sz w:val="28"/>
          <w:szCs w:val="28"/>
        </w:rPr>
        <w:t>,</w:t>
      </w:r>
      <w:r w:rsidRPr="009D406A">
        <w:rPr>
          <w:color w:val="000000" w:themeColor="text1"/>
          <w:sz w:val="28"/>
          <w:szCs w:val="28"/>
        </w:rPr>
        <w:t xml:space="preserve"> утвержден</w:t>
      </w:r>
      <w:r>
        <w:rPr>
          <w:color w:val="000000" w:themeColor="text1"/>
          <w:sz w:val="28"/>
          <w:szCs w:val="28"/>
        </w:rPr>
        <w:t>н</w:t>
      </w:r>
      <w:r w:rsidRPr="009D406A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го</w:t>
      </w:r>
      <w:r w:rsidRPr="009D406A">
        <w:rPr>
          <w:color w:val="000000" w:themeColor="text1"/>
          <w:sz w:val="28"/>
          <w:szCs w:val="28"/>
        </w:rPr>
        <w:t xml:space="preserve"> постановлением Правительства Кыргызской Республики от 3 февраля 2017 года № 67</w:t>
      </w:r>
      <w:r>
        <w:rPr>
          <w:color w:val="000000" w:themeColor="text1"/>
          <w:sz w:val="28"/>
          <w:szCs w:val="28"/>
        </w:rPr>
        <w:t xml:space="preserve"> и продлиться до введения со стороны государства необходимого регулирования.</w:t>
      </w:r>
    </w:p>
    <w:p w:rsidR="0063267B" w:rsidRPr="000F53AF" w:rsidRDefault="0063267B" w:rsidP="004A2EC6">
      <w:pPr>
        <w:pStyle w:val="aa"/>
        <w:numPr>
          <w:ilvl w:val="0"/>
          <w:numId w:val="2"/>
        </w:numPr>
        <w:tabs>
          <w:tab w:val="left" w:pos="1134"/>
        </w:tabs>
        <w:ind w:left="0" w:firstLine="567"/>
        <w:contextualSpacing w:val="0"/>
        <w:jc w:val="both"/>
        <w:outlineLvl w:val="1"/>
        <w:rPr>
          <w:b/>
          <w:sz w:val="28"/>
          <w:szCs w:val="28"/>
        </w:rPr>
      </w:pPr>
      <w:bookmarkStart w:id="7" w:name="_Toc510736819"/>
      <w:r w:rsidRPr="000F53AF">
        <w:rPr>
          <w:b/>
          <w:sz w:val="28"/>
          <w:szCs w:val="28"/>
        </w:rPr>
        <w:t>Отношение заинтересованных сторон к действующему регулированию</w:t>
      </w:r>
      <w:bookmarkEnd w:id="7"/>
    </w:p>
    <w:p w:rsidR="00C72CC3" w:rsidRPr="000F53AF" w:rsidRDefault="00C72CC3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Основные заинтересованные стороны: </w:t>
      </w:r>
      <w:r w:rsidR="00652D44" w:rsidRPr="000F53AF">
        <w:rPr>
          <w:sz w:val="28"/>
          <w:szCs w:val="28"/>
        </w:rPr>
        <w:t xml:space="preserve">Государственный комитет по делам обороны </w:t>
      </w:r>
      <w:r w:rsidRPr="000F53AF">
        <w:rPr>
          <w:sz w:val="28"/>
          <w:szCs w:val="28"/>
        </w:rPr>
        <w:t xml:space="preserve">Кыргызской Республики, </w:t>
      </w:r>
      <w:r w:rsidR="0058001E" w:rsidRPr="000F53AF">
        <w:rPr>
          <w:sz w:val="28"/>
          <w:szCs w:val="28"/>
        </w:rPr>
        <w:t>производители</w:t>
      </w:r>
      <w:r w:rsidR="003301DD">
        <w:rPr>
          <w:sz w:val="28"/>
          <w:szCs w:val="28"/>
        </w:rPr>
        <w:t xml:space="preserve"> </w:t>
      </w:r>
      <w:r w:rsidR="00652D44" w:rsidRPr="000F53AF">
        <w:rPr>
          <w:sz w:val="28"/>
          <w:szCs w:val="28"/>
        </w:rPr>
        <w:t>ПВН</w:t>
      </w:r>
      <w:r w:rsidR="00127FAF" w:rsidRPr="000F53AF">
        <w:rPr>
          <w:sz w:val="28"/>
          <w:szCs w:val="28"/>
        </w:rPr>
        <w:t xml:space="preserve">, </w:t>
      </w:r>
      <w:r w:rsidR="0058001E" w:rsidRPr="000F53AF">
        <w:rPr>
          <w:sz w:val="28"/>
          <w:szCs w:val="28"/>
        </w:rPr>
        <w:t xml:space="preserve">субъекты обращения и </w:t>
      </w:r>
      <w:r w:rsidR="006A396B" w:rsidRPr="000F53AF">
        <w:rPr>
          <w:sz w:val="28"/>
          <w:szCs w:val="28"/>
        </w:rPr>
        <w:t xml:space="preserve">пользователи </w:t>
      </w:r>
      <w:r w:rsidR="00652D44" w:rsidRPr="000F53AF">
        <w:rPr>
          <w:sz w:val="28"/>
          <w:szCs w:val="28"/>
        </w:rPr>
        <w:t>ПВН</w:t>
      </w:r>
      <w:r w:rsidR="00197A32" w:rsidRPr="000F53AF">
        <w:rPr>
          <w:sz w:val="28"/>
          <w:szCs w:val="28"/>
        </w:rPr>
        <w:t>.</w:t>
      </w:r>
    </w:p>
    <w:p w:rsidR="00C72CC3" w:rsidRPr="000F53AF" w:rsidRDefault="00652D44" w:rsidP="00F87687">
      <w:pPr>
        <w:pStyle w:val="aa"/>
        <w:numPr>
          <w:ilvl w:val="0"/>
          <w:numId w:val="20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Государственный комитет по делам обороны</w:t>
      </w:r>
      <w:r w:rsidR="00C72CC3" w:rsidRPr="000F53AF">
        <w:rPr>
          <w:sz w:val="28"/>
          <w:szCs w:val="28"/>
        </w:rPr>
        <w:t xml:space="preserve"> Кыргызской Республики - отмечает необходимость </w:t>
      </w:r>
      <w:r w:rsidR="00197A32" w:rsidRPr="000F53AF">
        <w:rPr>
          <w:sz w:val="28"/>
          <w:szCs w:val="28"/>
        </w:rPr>
        <w:t>регулирования государством оборота ПВН</w:t>
      </w:r>
      <w:r w:rsidR="00C72CC3" w:rsidRPr="000F53AF">
        <w:rPr>
          <w:sz w:val="28"/>
          <w:szCs w:val="28"/>
        </w:rPr>
        <w:t>, котор</w:t>
      </w:r>
      <w:r w:rsidR="0058001E" w:rsidRPr="000F53AF">
        <w:rPr>
          <w:sz w:val="28"/>
          <w:szCs w:val="28"/>
        </w:rPr>
        <w:t>ое</w:t>
      </w:r>
      <w:r w:rsidR="003301DD">
        <w:rPr>
          <w:sz w:val="28"/>
          <w:szCs w:val="28"/>
        </w:rPr>
        <w:t xml:space="preserve"> </w:t>
      </w:r>
      <w:r w:rsidR="0069590C">
        <w:rPr>
          <w:sz w:val="28"/>
          <w:szCs w:val="28"/>
        </w:rPr>
        <w:t>с</w:t>
      </w:r>
      <w:r w:rsidR="00C72CC3" w:rsidRPr="000F53AF">
        <w:rPr>
          <w:sz w:val="28"/>
          <w:szCs w:val="28"/>
        </w:rPr>
        <w:t xml:space="preserve"> большой вероятностью обеспечивает снижение рисков</w:t>
      </w:r>
      <w:r w:rsidR="008547B5" w:rsidRPr="000F53AF">
        <w:rPr>
          <w:sz w:val="28"/>
          <w:szCs w:val="28"/>
        </w:rPr>
        <w:t>,</w:t>
      </w:r>
      <w:r w:rsidR="003301DD">
        <w:rPr>
          <w:sz w:val="28"/>
          <w:szCs w:val="28"/>
        </w:rPr>
        <w:t xml:space="preserve"> </w:t>
      </w:r>
      <w:r w:rsidR="008547B5" w:rsidRPr="000F53AF">
        <w:rPr>
          <w:sz w:val="28"/>
          <w:szCs w:val="28"/>
        </w:rPr>
        <w:t xml:space="preserve">связанных с </w:t>
      </w:r>
      <w:r w:rsidR="0058001E" w:rsidRPr="000F53AF">
        <w:rPr>
          <w:sz w:val="28"/>
          <w:szCs w:val="28"/>
        </w:rPr>
        <w:t xml:space="preserve">безопасностью </w:t>
      </w:r>
      <w:r w:rsidR="00197A32" w:rsidRPr="000F53AF">
        <w:rPr>
          <w:sz w:val="28"/>
          <w:szCs w:val="28"/>
        </w:rPr>
        <w:t>оборота ПВН</w:t>
      </w:r>
      <w:r w:rsidR="00C20527" w:rsidRPr="000F53AF">
        <w:rPr>
          <w:sz w:val="28"/>
          <w:szCs w:val="28"/>
        </w:rPr>
        <w:t>.</w:t>
      </w:r>
    </w:p>
    <w:p w:rsidR="00C72CC3" w:rsidRPr="000F53AF" w:rsidRDefault="0058001E" w:rsidP="00F87687">
      <w:pPr>
        <w:pStyle w:val="aa"/>
        <w:numPr>
          <w:ilvl w:val="0"/>
          <w:numId w:val="20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Производители</w:t>
      </w:r>
      <w:r w:rsidR="00652D44" w:rsidRPr="000F53AF">
        <w:rPr>
          <w:sz w:val="28"/>
          <w:szCs w:val="28"/>
        </w:rPr>
        <w:t xml:space="preserve"> (ПВН)</w:t>
      </w:r>
      <w:r w:rsidR="00197A32" w:rsidRPr="000F53AF">
        <w:rPr>
          <w:sz w:val="28"/>
          <w:szCs w:val="28"/>
        </w:rPr>
        <w:t xml:space="preserve">–также </w:t>
      </w:r>
      <w:r w:rsidR="008547B5" w:rsidRPr="000F53AF">
        <w:rPr>
          <w:sz w:val="28"/>
          <w:szCs w:val="28"/>
        </w:rPr>
        <w:t>отмеча</w:t>
      </w:r>
      <w:r w:rsidRPr="000F53AF">
        <w:rPr>
          <w:sz w:val="28"/>
          <w:szCs w:val="28"/>
        </w:rPr>
        <w:t>ю</w:t>
      </w:r>
      <w:r w:rsidR="008547B5" w:rsidRPr="000F53AF">
        <w:rPr>
          <w:sz w:val="28"/>
          <w:szCs w:val="28"/>
        </w:rPr>
        <w:t xml:space="preserve">т </w:t>
      </w:r>
      <w:r w:rsidR="00197A32" w:rsidRPr="000F53AF">
        <w:rPr>
          <w:sz w:val="28"/>
          <w:szCs w:val="28"/>
        </w:rPr>
        <w:t xml:space="preserve">необходимость регулирования государством данной сферы, так как государственное регулирование </w:t>
      </w:r>
      <w:r w:rsidR="0040632A" w:rsidRPr="000F53AF">
        <w:rPr>
          <w:sz w:val="28"/>
          <w:szCs w:val="28"/>
        </w:rPr>
        <w:t>снижает их риски в случае возникновения инцидентов.</w:t>
      </w:r>
    </w:p>
    <w:p w:rsidR="00C72CC3" w:rsidRPr="000F53AF" w:rsidRDefault="006A396B" w:rsidP="00F87687">
      <w:pPr>
        <w:pStyle w:val="aa"/>
        <w:numPr>
          <w:ilvl w:val="0"/>
          <w:numId w:val="20"/>
        </w:numPr>
        <w:tabs>
          <w:tab w:val="left" w:pos="1134"/>
        </w:tabs>
        <w:ind w:left="0" w:firstLine="567"/>
        <w:contextualSpacing w:val="0"/>
        <w:jc w:val="both"/>
        <w:rPr>
          <w:b/>
          <w:sz w:val="28"/>
          <w:szCs w:val="28"/>
        </w:rPr>
      </w:pPr>
      <w:r w:rsidRPr="000F53AF">
        <w:rPr>
          <w:sz w:val="28"/>
          <w:szCs w:val="28"/>
        </w:rPr>
        <w:t xml:space="preserve">Пользователи </w:t>
      </w:r>
      <w:r w:rsidR="00652D44" w:rsidRPr="000F53AF">
        <w:rPr>
          <w:sz w:val="28"/>
          <w:szCs w:val="28"/>
        </w:rPr>
        <w:t>ПВН</w:t>
      </w:r>
      <w:r w:rsidR="00197A32" w:rsidRPr="000F53AF">
        <w:rPr>
          <w:sz w:val="28"/>
          <w:szCs w:val="28"/>
        </w:rPr>
        <w:t xml:space="preserve"> </w:t>
      </w:r>
      <w:r w:rsidR="00C72CC3" w:rsidRPr="000F53AF">
        <w:rPr>
          <w:sz w:val="28"/>
          <w:szCs w:val="28"/>
        </w:rPr>
        <w:t>(</w:t>
      </w:r>
      <w:r w:rsidR="0058001E" w:rsidRPr="000F53AF">
        <w:rPr>
          <w:sz w:val="28"/>
          <w:szCs w:val="28"/>
        </w:rPr>
        <w:t xml:space="preserve">иные субъекты обращения </w:t>
      </w:r>
      <w:r w:rsidR="00652D44" w:rsidRPr="000F53AF">
        <w:rPr>
          <w:sz w:val="28"/>
          <w:szCs w:val="28"/>
        </w:rPr>
        <w:t>ПВН</w:t>
      </w:r>
      <w:r w:rsidR="00C72CC3" w:rsidRPr="000F53AF">
        <w:rPr>
          <w:sz w:val="28"/>
          <w:szCs w:val="28"/>
        </w:rPr>
        <w:t>) - убежден</w:t>
      </w:r>
      <w:r w:rsidRPr="000F53AF">
        <w:rPr>
          <w:sz w:val="28"/>
          <w:szCs w:val="28"/>
        </w:rPr>
        <w:t>ы</w:t>
      </w:r>
      <w:r w:rsidR="00C72CC3" w:rsidRPr="000F53AF">
        <w:rPr>
          <w:sz w:val="28"/>
          <w:szCs w:val="28"/>
        </w:rPr>
        <w:t xml:space="preserve">, что обеспечение </w:t>
      </w:r>
      <w:r w:rsidR="00197A32" w:rsidRPr="000F53AF">
        <w:rPr>
          <w:sz w:val="28"/>
          <w:szCs w:val="28"/>
        </w:rPr>
        <w:t xml:space="preserve">национальной безопасности путем </w:t>
      </w:r>
      <w:r w:rsidR="00652D44" w:rsidRPr="000F53AF">
        <w:rPr>
          <w:sz w:val="28"/>
          <w:szCs w:val="28"/>
        </w:rPr>
        <w:t xml:space="preserve">контроля оборота ПВН </w:t>
      </w:r>
      <w:r w:rsidR="00C72CC3" w:rsidRPr="000F53AF">
        <w:rPr>
          <w:sz w:val="28"/>
          <w:szCs w:val="28"/>
        </w:rPr>
        <w:t>- это ответственно</w:t>
      </w:r>
      <w:r w:rsidR="00C20527" w:rsidRPr="000F53AF">
        <w:rPr>
          <w:sz w:val="28"/>
          <w:szCs w:val="28"/>
        </w:rPr>
        <w:t>сть</w:t>
      </w:r>
      <w:r w:rsidR="003301DD">
        <w:rPr>
          <w:sz w:val="28"/>
          <w:szCs w:val="28"/>
        </w:rPr>
        <w:t xml:space="preserve"> </w:t>
      </w:r>
      <w:r w:rsidR="00C20527" w:rsidRPr="000F53AF">
        <w:rPr>
          <w:sz w:val="28"/>
          <w:szCs w:val="28"/>
        </w:rPr>
        <w:t>Государства</w:t>
      </w:r>
      <w:r w:rsidR="00C72CC3" w:rsidRPr="000F53AF">
        <w:rPr>
          <w:sz w:val="28"/>
          <w:szCs w:val="28"/>
        </w:rPr>
        <w:t>.</w:t>
      </w:r>
    </w:p>
    <w:p w:rsidR="007C5955" w:rsidRPr="000F53AF" w:rsidRDefault="007C5955" w:rsidP="00F87687">
      <w:pPr>
        <w:pStyle w:val="aa"/>
        <w:tabs>
          <w:tab w:val="left" w:pos="1134"/>
        </w:tabs>
        <w:ind w:left="567"/>
        <w:contextualSpacing w:val="0"/>
        <w:jc w:val="both"/>
        <w:rPr>
          <w:sz w:val="28"/>
          <w:szCs w:val="28"/>
        </w:rPr>
      </w:pPr>
    </w:p>
    <w:p w:rsidR="0063267B" w:rsidRPr="000F53AF" w:rsidRDefault="0063267B" w:rsidP="004A2EC6">
      <w:pPr>
        <w:pStyle w:val="aa"/>
        <w:numPr>
          <w:ilvl w:val="0"/>
          <w:numId w:val="2"/>
        </w:numPr>
        <w:tabs>
          <w:tab w:val="left" w:pos="1134"/>
        </w:tabs>
        <w:ind w:left="0" w:firstLine="567"/>
        <w:contextualSpacing w:val="0"/>
        <w:jc w:val="both"/>
        <w:outlineLvl w:val="1"/>
        <w:rPr>
          <w:b/>
          <w:sz w:val="28"/>
          <w:szCs w:val="28"/>
        </w:rPr>
      </w:pPr>
      <w:bookmarkStart w:id="8" w:name="_Toc510381079"/>
      <w:bookmarkStart w:id="9" w:name="_Toc510736820"/>
      <w:bookmarkEnd w:id="8"/>
      <w:r w:rsidRPr="000F53AF">
        <w:rPr>
          <w:b/>
          <w:sz w:val="28"/>
          <w:szCs w:val="28"/>
        </w:rPr>
        <w:t>Международный опыт</w:t>
      </w:r>
      <w:bookmarkEnd w:id="9"/>
    </w:p>
    <w:p w:rsidR="00B05E81" w:rsidRPr="000F53AF" w:rsidRDefault="00B05E81" w:rsidP="00B05E81">
      <w:pPr>
        <w:tabs>
          <w:tab w:val="left" w:pos="1134"/>
        </w:tabs>
        <w:ind w:firstLine="567"/>
        <w:jc w:val="both"/>
        <w:rPr>
          <w:sz w:val="28"/>
          <w:szCs w:val="28"/>
          <w:lang w:val="ky-KG"/>
        </w:rPr>
      </w:pPr>
      <w:r w:rsidRPr="000F53AF">
        <w:rPr>
          <w:sz w:val="28"/>
          <w:szCs w:val="28"/>
        </w:rPr>
        <w:t>На сегодняшний день продукция военного назначения во внешнеэкономической</w:t>
      </w:r>
      <w:r w:rsidR="008E298B" w:rsidRPr="008E298B">
        <w:rPr>
          <w:sz w:val="28"/>
          <w:szCs w:val="28"/>
        </w:rPr>
        <w:t xml:space="preserve"> </w:t>
      </w:r>
      <w:r w:rsidRPr="000F53AF">
        <w:rPr>
          <w:sz w:val="28"/>
          <w:szCs w:val="28"/>
        </w:rPr>
        <w:t>деятельности страны относится к категории готовой, высокотехнологичной, наукоемкой</w:t>
      </w:r>
      <w:r w:rsidR="008E298B" w:rsidRPr="008E298B">
        <w:rPr>
          <w:sz w:val="28"/>
          <w:szCs w:val="28"/>
        </w:rPr>
        <w:t xml:space="preserve"> </w:t>
      </w:r>
      <w:r w:rsidRPr="000F53AF">
        <w:rPr>
          <w:sz w:val="28"/>
          <w:szCs w:val="28"/>
        </w:rPr>
        <w:t>продукции, которая характеризуется достаточно устойчивым спросом на внешнем рынке.</w:t>
      </w:r>
      <w:r w:rsidRPr="000F53AF">
        <w:rPr>
          <w:sz w:val="28"/>
          <w:szCs w:val="28"/>
          <w:lang w:val="ky-KG"/>
        </w:rPr>
        <w:t xml:space="preserve"> Перемещение данной категории продукции через таможенную границу Евразийского экономического союза способствует большей загрузке находящихся в странах Союза производственных мощностей, поддержанию интеллектуальных ресурсов, упрочнению позиций национального военно-промышленного комплекса, обеспечению интересов на внешнеторговом рынке, а также сохранению ее экономической безопасности.</w:t>
      </w:r>
    </w:p>
    <w:p w:rsidR="00B05E81" w:rsidRPr="000F53AF" w:rsidRDefault="00B05E81" w:rsidP="00B05E81">
      <w:pPr>
        <w:tabs>
          <w:tab w:val="left" w:pos="1134"/>
        </w:tabs>
        <w:ind w:firstLine="567"/>
        <w:jc w:val="both"/>
        <w:rPr>
          <w:sz w:val="28"/>
          <w:szCs w:val="28"/>
          <w:lang w:val="ky-KG"/>
        </w:rPr>
      </w:pPr>
      <w:r w:rsidRPr="000F53AF">
        <w:rPr>
          <w:sz w:val="28"/>
          <w:szCs w:val="28"/>
          <w:lang w:val="ky-KG"/>
        </w:rPr>
        <w:t xml:space="preserve">Разработанный на уровне ЕАЭС проект Соглашения о порядке перемещения продукции военного назначения между государствами – членами Союза не принят по настоящее время. В связи с этим порядок осуществления таможенных операций и проведения таможенного контроля с данной категорией продукции </w:t>
      </w:r>
      <w:r w:rsidRPr="000F53AF">
        <w:rPr>
          <w:sz w:val="28"/>
          <w:szCs w:val="28"/>
          <w:lang w:val="ky-KG"/>
        </w:rPr>
        <w:lastRenderedPageBreak/>
        <w:t>определяется самостоятельно на национальном уровне каждого государства – члена ЕАЭС</w:t>
      </w:r>
      <w:r w:rsidR="00F1072A">
        <w:rPr>
          <w:sz w:val="28"/>
          <w:szCs w:val="28"/>
          <w:lang w:val="ky-KG"/>
        </w:rPr>
        <w:t xml:space="preserve"> с учетом </w:t>
      </w:r>
      <w:r w:rsidR="00F1072A" w:rsidRPr="00F1072A">
        <w:rPr>
          <w:sz w:val="28"/>
          <w:szCs w:val="28"/>
          <w:lang w:val="ky-KG"/>
        </w:rPr>
        <w:t>Резолюции Генеральной  Ассамблеи ООН</w:t>
      </w:r>
      <w:r w:rsidRPr="000F53AF">
        <w:rPr>
          <w:sz w:val="28"/>
          <w:szCs w:val="28"/>
          <w:lang w:val="ky-KG"/>
        </w:rPr>
        <w:t>.</w:t>
      </w:r>
    </w:p>
    <w:p w:rsidR="00657722" w:rsidRPr="000F53AF" w:rsidRDefault="00657722" w:rsidP="00B05E81">
      <w:pPr>
        <w:tabs>
          <w:tab w:val="left" w:pos="1134"/>
        </w:tabs>
        <w:ind w:firstLine="567"/>
        <w:jc w:val="both"/>
        <w:rPr>
          <w:sz w:val="28"/>
          <w:szCs w:val="28"/>
          <w:lang w:val="ky-KG"/>
        </w:rPr>
      </w:pPr>
      <w:r w:rsidRPr="000F53AF">
        <w:rPr>
          <w:sz w:val="28"/>
          <w:szCs w:val="28"/>
        </w:rPr>
        <w:t xml:space="preserve">Подробнее Международный опыт в </w:t>
      </w:r>
      <w:hyperlink w:anchor="_Приложение_2_Правовой" w:history="1">
        <w:r w:rsidRPr="000F53AF">
          <w:rPr>
            <w:rStyle w:val="a9"/>
            <w:rFonts w:eastAsia="Times New Roman"/>
            <w:color w:val="000000" w:themeColor="text1"/>
            <w:sz w:val="28"/>
            <w:szCs w:val="28"/>
            <w:lang w:val="ru-RU" w:eastAsia="ru-RU"/>
          </w:rPr>
          <w:t xml:space="preserve">Приложении </w:t>
        </w:r>
      </w:hyperlink>
      <w:r w:rsidRPr="000F53AF">
        <w:rPr>
          <w:rStyle w:val="a9"/>
          <w:rFonts w:eastAsia="Times New Roman"/>
          <w:color w:val="000000" w:themeColor="text1"/>
          <w:sz w:val="28"/>
          <w:szCs w:val="28"/>
          <w:lang w:val="ru-RU" w:eastAsia="ru-RU"/>
        </w:rPr>
        <w:t>5.</w:t>
      </w:r>
    </w:p>
    <w:p w:rsidR="00EB14E0" w:rsidRPr="000F53AF" w:rsidRDefault="00EB14E0" w:rsidP="00F163B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3267B" w:rsidRPr="000F53AF" w:rsidRDefault="0063267B" w:rsidP="004A2EC6">
      <w:pPr>
        <w:pStyle w:val="aa"/>
        <w:numPr>
          <w:ilvl w:val="0"/>
          <w:numId w:val="2"/>
        </w:numPr>
        <w:tabs>
          <w:tab w:val="left" w:pos="1134"/>
        </w:tabs>
        <w:ind w:left="0" w:firstLine="567"/>
        <w:contextualSpacing w:val="0"/>
        <w:jc w:val="both"/>
        <w:outlineLvl w:val="1"/>
        <w:rPr>
          <w:b/>
          <w:sz w:val="28"/>
          <w:szCs w:val="28"/>
        </w:rPr>
      </w:pPr>
      <w:bookmarkStart w:id="10" w:name="_Toc350712126"/>
      <w:bookmarkStart w:id="11" w:name="_Toc427650828"/>
      <w:bookmarkStart w:id="12" w:name="_Toc510736821"/>
      <w:r w:rsidRPr="000F53AF">
        <w:rPr>
          <w:b/>
          <w:sz w:val="28"/>
          <w:szCs w:val="28"/>
        </w:rPr>
        <w:t>Корневые проблемы и основания для государственного вмешательства</w:t>
      </w:r>
      <w:bookmarkEnd w:id="10"/>
      <w:bookmarkEnd w:id="11"/>
      <w:bookmarkEnd w:id="12"/>
    </w:p>
    <w:p w:rsidR="00E33782" w:rsidRPr="000F53AF" w:rsidRDefault="002703F5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  <w:u w:val="single"/>
        </w:rPr>
        <w:t>Ко</w:t>
      </w:r>
      <w:r w:rsidR="00104160" w:rsidRPr="000F53AF">
        <w:rPr>
          <w:sz w:val="28"/>
          <w:szCs w:val="28"/>
          <w:u w:val="single"/>
        </w:rPr>
        <w:t>р</w:t>
      </w:r>
      <w:r w:rsidRPr="000F53AF">
        <w:rPr>
          <w:sz w:val="28"/>
          <w:szCs w:val="28"/>
          <w:u w:val="single"/>
        </w:rPr>
        <w:t>невые проблемы</w:t>
      </w:r>
      <w:r w:rsidR="00890DBF" w:rsidRPr="000F53AF">
        <w:rPr>
          <w:sz w:val="28"/>
          <w:szCs w:val="28"/>
        </w:rPr>
        <w:t>:</w:t>
      </w:r>
    </w:p>
    <w:p w:rsidR="00BE54FF" w:rsidRDefault="00682B1E" w:rsidP="00BE54FF">
      <w:pPr>
        <w:pStyle w:val="aa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Незаконный оборот ПВН, который может привести к дестабилизации общественного строя, развитию терроризма, экстремизма и преступности;</w:t>
      </w:r>
    </w:p>
    <w:p w:rsidR="002703F5" w:rsidRDefault="00682B1E" w:rsidP="00BE54FF">
      <w:pPr>
        <w:pStyle w:val="aa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Развитие корруп</w:t>
      </w:r>
      <w:r w:rsidR="00BE54FF" w:rsidRPr="00BE54FF">
        <w:rPr>
          <w:sz w:val="28"/>
          <w:szCs w:val="28"/>
        </w:rPr>
        <w:t>ции из-за отсутствия регламентирующего данную сферу законодательства</w:t>
      </w:r>
      <w:r w:rsidR="00BE54FF">
        <w:rPr>
          <w:sz w:val="28"/>
          <w:szCs w:val="28"/>
        </w:rPr>
        <w:t>;</w:t>
      </w:r>
    </w:p>
    <w:p w:rsidR="00BE54FF" w:rsidRPr="00BE54FF" w:rsidRDefault="00BE54FF" w:rsidP="00BE54FF">
      <w:pPr>
        <w:pStyle w:val="aa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Дестабилизация отношений с соседними странами.</w:t>
      </w:r>
    </w:p>
    <w:p w:rsidR="002703F5" w:rsidRPr="000F53AF" w:rsidRDefault="002703F5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8E01B0" w:rsidRPr="000F53AF" w:rsidRDefault="0063267B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  <w:u w:val="single"/>
        </w:rPr>
        <w:t>Экономическими и правовыми основаниями</w:t>
      </w:r>
      <w:r w:rsidRPr="000F53AF">
        <w:rPr>
          <w:sz w:val="28"/>
          <w:szCs w:val="28"/>
        </w:rPr>
        <w:t xml:space="preserve"> для государственного вмешательства </w:t>
      </w:r>
      <w:r w:rsidR="00607F7E" w:rsidRPr="000F53AF">
        <w:rPr>
          <w:sz w:val="28"/>
          <w:szCs w:val="28"/>
        </w:rPr>
        <w:t>для решения</w:t>
      </w:r>
      <w:r w:rsidR="002703F5" w:rsidRPr="000F53AF">
        <w:rPr>
          <w:sz w:val="28"/>
          <w:szCs w:val="28"/>
        </w:rPr>
        <w:t xml:space="preserve"> указанных проблем явля</w:t>
      </w:r>
      <w:r w:rsidR="004403F7">
        <w:rPr>
          <w:sz w:val="28"/>
          <w:szCs w:val="28"/>
        </w:rPr>
        <w:t>ю</w:t>
      </w:r>
      <w:r w:rsidR="00A42631" w:rsidRPr="000F53AF">
        <w:rPr>
          <w:sz w:val="28"/>
          <w:szCs w:val="28"/>
        </w:rPr>
        <w:t>тся</w:t>
      </w:r>
      <w:r w:rsidR="008E298B" w:rsidRPr="008E298B">
        <w:rPr>
          <w:sz w:val="28"/>
          <w:szCs w:val="28"/>
        </w:rPr>
        <w:t xml:space="preserve"> </w:t>
      </w:r>
      <w:r w:rsidR="00890DBF" w:rsidRPr="000F53AF">
        <w:rPr>
          <w:sz w:val="28"/>
          <w:szCs w:val="28"/>
        </w:rPr>
        <w:t xml:space="preserve">риски </w:t>
      </w:r>
      <w:r w:rsidR="00E54298" w:rsidRPr="000F53AF">
        <w:rPr>
          <w:sz w:val="28"/>
          <w:szCs w:val="28"/>
        </w:rPr>
        <w:t>незаконного оборота ПВН</w:t>
      </w:r>
      <w:r w:rsidR="004403F7">
        <w:rPr>
          <w:sz w:val="28"/>
          <w:szCs w:val="28"/>
        </w:rPr>
        <w:t>,</w:t>
      </w:r>
      <w:r w:rsidR="004403F7" w:rsidRPr="004403F7">
        <w:rPr>
          <w:sz w:val="28"/>
          <w:szCs w:val="28"/>
        </w:rPr>
        <w:t xml:space="preserve"> </w:t>
      </w:r>
      <w:r w:rsidR="004403F7">
        <w:rPr>
          <w:sz w:val="28"/>
          <w:szCs w:val="28"/>
        </w:rPr>
        <w:t>дестабилизация общественного строя на территории</w:t>
      </w:r>
      <w:r w:rsidR="004403F7" w:rsidRPr="000F53AF">
        <w:rPr>
          <w:sz w:val="28"/>
          <w:szCs w:val="28"/>
        </w:rPr>
        <w:t xml:space="preserve"> Кыргызстана</w:t>
      </w:r>
      <w:r w:rsidR="004403F7">
        <w:rPr>
          <w:sz w:val="28"/>
          <w:szCs w:val="28"/>
        </w:rPr>
        <w:t xml:space="preserve">, ухудшение дружественных политических отношений с соседними странами из-за рисков проникновения </w:t>
      </w:r>
      <w:r w:rsidR="00F82243">
        <w:rPr>
          <w:sz w:val="28"/>
          <w:szCs w:val="28"/>
        </w:rPr>
        <w:t>элементов незаконного оборота ПВН на их территории</w:t>
      </w:r>
      <w:r w:rsidR="008E01B0" w:rsidRPr="000F53AF">
        <w:rPr>
          <w:sz w:val="28"/>
          <w:szCs w:val="28"/>
        </w:rPr>
        <w:t>.</w:t>
      </w:r>
    </w:p>
    <w:p w:rsidR="009D2DC6" w:rsidRPr="000F53AF" w:rsidRDefault="009D2DC6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  <w:u w:val="single"/>
        </w:rPr>
        <w:t>Актуальность проблемы</w:t>
      </w:r>
      <w:r w:rsidRPr="000F53AF">
        <w:rPr>
          <w:sz w:val="28"/>
          <w:szCs w:val="28"/>
        </w:rPr>
        <w:t xml:space="preserve"> определяется необходимость</w:t>
      </w:r>
      <w:r w:rsidR="00F82243">
        <w:rPr>
          <w:sz w:val="28"/>
          <w:szCs w:val="28"/>
        </w:rPr>
        <w:t>ю устранения</w:t>
      </w:r>
      <w:r w:rsidR="009D406A">
        <w:rPr>
          <w:sz w:val="28"/>
          <w:szCs w:val="28"/>
        </w:rPr>
        <w:t xml:space="preserve"> </w:t>
      </w:r>
      <w:r w:rsidR="00F82243" w:rsidRPr="000F53AF">
        <w:rPr>
          <w:sz w:val="28"/>
          <w:szCs w:val="28"/>
        </w:rPr>
        <w:t>угроз национальной безопасности Кыргызстана</w:t>
      </w:r>
      <w:r w:rsidR="00F82243">
        <w:rPr>
          <w:sz w:val="28"/>
          <w:szCs w:val="28"/>
        </w:rPr>
        <w:t xml:space="preserve"> и стабильности конституционного строя</w:t>
      </w:r>
      <w:r w:rsidR="009D406A">
        <w:rPr>
          <w:sz w:val="28"/>
          <w:szCs w:val="28"/>
        </w:rPr>
        <w:t>,</w:t>
      </w:r>
      <w:r w:rsidR="00F82243">
        <w:rPr>
          <w:sz w:val="28"/>
          <w:szCs w:val="28"/>
        </w:rPr>
        <w:t xml:space="preserve"> которые могут</w:t>
      </w:r>
      <w:r w:rsidR="009D406A">
        <w:rPr>
          <w:sz w:val="28"/>
          <w:szCs w:val="28"/>
        </w:rPr>
        <w:t xml:space="preserve"> возник</w:t>
      </w:r>
      <w:r w:rsidR="00F82243">
        <w:rPr>
          <w:sz w:val="28"/>
          <w:szCs w:val="28"/>
        </w:rPr>
        <w:t>нуть</w:t>
      </w:r>
      <w:r w:rsidR="009D406A">
        <w:rPr>
          <w:sz w:val="28"/>
          <w:szCs w:val="28"/>
        </w:rPr>
        <w:t xml:space="preserve"> из-за </w:t>
      </w:r>
      <w:r w:rsidR="008E01B0" w:rsidRPr="000F53AF">
        <w:rPr>
          <w:sz w:val="28"/>
          <w:szCs w:val="28"/>
        </w:rPr>
        <w:t xml:space="preserve">пробелов в регулировании </w:t>
      </w:r>
      <w:r w:rsidR="00F82243">
        <w:rPr>
          <w:sz w:val="28"/>
          <w:szCs w:val="28"/>
        </w:rPr>
        <w:t>оборота ПВН.</w:t>
      </w:r>
    </w:p>
    <w:p w:rsidR="00421B24" w:rsidRPr="003C217C" w:rsidRDefault="0063267B" w:rsidP="00421B2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C217C">
        <w:rPr>
          <w:sz w:val="28"/>
          <w:szCs w:val="28"/>
        </w:rPr>
        <w:t xml:space="preserve">Данные проблемы не могут быть решены без государственного вмешательства. Решение проблемы </w:t>
      </w:r>
      <w:r w:rsidR="00421B24" w:rsidRPr="003C217C">
        <w:rPr>
          <w:sz w:val="28"/>
          <w:szCs w:val="28"/>
        </w:rPr>
        <w:t>в соответствии со статьей 79 Конституции Кыргызской Республики, «Право законодательной инициативы принадлежит:</w:t>
      </w:r>
    </w:p>
    <w:p w:rsidR="00421B24" w:rsidRPr="003C217C" w:rsidRDefault="00421B24" w:rsidP="00421B2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C217C">
        <w:rPr>
          <w:sz w:val="28"/>
          <w:szCs w:val="28"/>
        </w:rPr>
        <w:t>1) 10 тысячам избирателей (народная инициатива);</w:t>
      </w:r>
    </w:p>
    <w:p w:rsidR="00421B24" w:rsidRPr="003C217C" w:rsidRDefault="00421B24" w:rsidP="00421B2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C217C">
        <w:rPr>
          <w:sz w:val="28"/>
          <w:szCs w:val="28"/>
        </w:rPr>
        <w:t>2) депутату Жогорку Кенеша;</w:t>
      </w:r>
    </w:p>
    <w:p w:rsidR="00421B24" w:rsidRPr="003C217C" w:rsidRDefault="00421B24" w:rsidP="00421B2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C217C">
        <w:rPr>
          <w:sz w:val="28"/>
          <w:szCs w:val="28"/>
        </w:rPr>
        <w:t xml:space="preserve">3) Правительству. </w:t>
      </w:r>
    </w:p>
    <w:p w:rsidR="0063267B" w:rsidRPr="000F53AF" w:rsidRDefault="00421B24" w:rsidP="00421B2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C217C">
        <w:rPr>
          <w:sz w:val="28"/>
          <w:szCs w:val="28"/>
        </w:rPr>
        <w:t xml:space="preserve">В связи с чем, </w:t>
      </w:r>
      <w:r w:rsidR="0063267B" w:rsidRPr="003C217C">
        <w:rPr>
          <w:sz w:val="28"/>
          <w:szCs w:val="28"/>
        </w:rPr>
        <w:t>Правительств</w:t>
      </w:r>
      <w:r w:rsidRPr="003C217C">
        <w:rPr>
          <w:sz w:val="28"/>
          <w:szCs w:val="28"/>
        </w:rPr>
        <w:t>о</w:t>
      </w:r>
      <w:r w:rsidR="0063267B" w:rsidRPr="003C217C">
        <w:rPr>
          <w:sz w:val="28"/>
          <w:szCs w:val="28"/>
        </w:rPr>
        <w:t xml:space="preserve"> Кыргызской Республики</w:t>
      </w:r>
      <w:r w:rsidRPr="003C217C">
        <w:rPr>
          <w:sz w:val="28"/>
          <w:szCs w:val="28"/>
        </w:rPr>
        <w:t xml:space="preserve"> вносит предложение о введении соответствующего регулирования.</w:t>
      </w:r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3267B" w:rsidRPr="000F53AF" w:rsidRDefault="0063267B" w:rsidP="00F87687">
      <w:pPr>
        <w:pStyle w:val="aa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 w:val="0"/>
        <w:outlineLvl w:val="0"/>
        <w:rPr>
          <w:b/>
          <w:sz w:val="28"/>
          <w:szCs w:val="28"/>
        </w:rPr>
      </w:pPr>
      <w:bookmarkStart w:id="13" w:name="_Toc510736822"/>
      <w:r w:rsidRPr="000F53AF">
        <w:rPr>
          <w:b/>
          <w:sz w:val="28"/>
          <w:szCs w:val="28"/>
        </w:rPr>
        <w:t>ВАРИАНТЫ ГОСУДАРСТВЕННОГО РЕГУЛИРОВАНИЯ</w:t>
      </w:r>
      <w:bookmarkEnd w:id="13"/>
    </w:p>
    <w:p w:rsidR="0063267B" w:rsidRPr="000F53AF" w:rsidRDefault="0063267B" w:rsidP="00F87687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lastRenderedPageBreak/>
        <w:t xml:space="preserve">Цель </w:t>
      </w:r>
      <w:r w:rsidR="001A4A74" w:rsidRPr="000F53AF">
        <w:rPr>
          <w:b/>
          <w:sz w:val="28"/>
          <w:szCs w:val="28"/>
        </w:rPr>
        <w:t>проекта НПА</w:t>
      </w:r>
    </w:p>
    <w:p w:rsidR="0063267B" w:rsidRPr="000F53AF" w:rsidRDefault="001A4A74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Целью </w:t>
      </w:r>
      <w:r w:rsidR="00657722" w:rsidRPr="000F53AF">
        <w:rPr>
          <w:sz w:val="28"/>
          <w:szCs w:val="28"/>
        </w:rPr>
        <w:t xml:space="preserve">государственного регулирования оборота ПВН является </w:t>
      </w:r>
      <w:r w:rsidR="000824D5" w:rsidRPr="000F53AF">
        <w:rPr>
          <w:sz w:val="28"/>
          <w:szCs w:val="28"/>
        </w:rPr>
        <w:t xml:space="preserve">недопущение образования коррупциогенных схем и обеспечение национальной безопасности Кыргызской Республики </w:t>
      </w:r>
      <w:r w:rsidR="000824D5">
        <w:rPr>
          <w:sz w:val="28"/>
          <w:szCs w:val="28"/>
        </w:rPr>
        <w:t xml:space="preserve">путем </w:t>
      </w:r>
      <w:r w:rsidR="00657722" w:rsidRPr="000F53AF">
        <w:rPr>
          <w:sz w:val="28"/>
          <w:szCs w:val="28"/>
        </w:rPr>
        <w:t>создани</w:t>
      </w:r>
      <w:r w:rsidR="000824D5">
        <w:rPr>
          <w:sz w:val="28"/>
          <w:szCs w:val="28"/>
        </w:rPr>
        <w:t>я</w:t>
      </w:r>
      <w:r w:rsidR="00657722" w:rsidRPr="000F53AF">
        <w:rPr>
          <w:sz w:val="28"/>
          <w:szCs w:val="28"/>
        </w:rPr>
        <w:t xml:space="preserve"> устойчивого правового пол</w:t>
      </w:r>
      <w:r w:rsidR="000824D5">
        <w:rPr>
          <w:sz w:val="28"/>
          <w:szCs w:val="28"/>
        </w:rPr>
        <w:t>я и</w:t>
      </w:r>
      <w:r w:rsidR="009D406A" w:rsidRPr="009D406A">
        <w:rPr>
          <w:sz w:val="28"/>
          <w:szCs w:val="28"/>
        </w:rPr>
        <w:t xml:space="preserve"> </w:t>
      </w:r>
      <w:r w:rsidR="009D406A" w:rsidRPr="000F53AF">
        <w:rPr>
          <w:sz w:val="28"/>
          <w:szCs w:val="28"/>
        </w:rPr>
        <w:t>восполнени</w:t>
      </w:r>
      <w:r w:rsidR="009D406A">
        <w:rPr>
          <w:sz w:val="28"/>
          <w:szCs w:val="28"/>
        </w:rPr>
        <w:t>я</w:t>
      </w:r>
      <w:r w:rsidR="009D406A" w:rsidRPr="000F53AF">
        <w:rPr>
          <w:sz w:val="28"/>
          <w:szCs w:val="28"/>
        </w:rPr>
        <w:t xml:space="preserve"> пробела в законодательстве</w:t>
      </w:r>
    </w:p>
    <w:p w:rsidR="00551BDA" w:rsidRPr="000F53AF" w:rsidRDefault="00551BDA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51BDA" w:rsidRPr="000F53AF" w:rsidRDefault="00551BDA" w:rsidP="00551BDA">
      <w:pPr>
        <w:ind w:firstLine="709"/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Выбранные индикаторы для оценки достижения цели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0"/>
        <w:gridCol w:w="4121"/>
      </w:tblGrid>
      <w:tr w:rsidR="00551BDA" w:rsidRPr="000F53AF" w:rsidTr="00551BDA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1BDA" w:rsidRPr="000F53AF" w:rsidRDefault="00551BDA" w:rsidP="00551BDA">
            <w:pPr>
              <w:tabs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53AF">
              <w:rPr>
                <w:b/>
                <w:bCs/>
                <w:sz w:val="28"/>
                <w:szCs w:val="28"/>
              </w:rPr>
              <w:t>Наименование индикатора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1BDA" w:rsidRPr="000F53AF" w:rsidRDefault="00551BDA" w:rsidP="00551BDA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53AF">
              <w:rPr>
                <w:b/>
                <w:bCs/>
                <w:sz w:val="28"/>
                <w:szCs w:val="28"/>
              </w:rPr>
              <w:t>Целевое значение/тренд индикатора</w:t>
            </w:r>
          </w:p>
        </w:tc>
      </w:tr>
      <w:tr w:rsidR="00551BDA" w:rsidRPr="000F53AF" w:rsidTr="00551BDA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A" w:rsidRPr="000F53AF" w:rsidRDefault="00551BDA" w:rsidP="00551BDA">
            <w:pPr>
              <w:tabs>
                <w:tab w:val="left" w:pos="284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0F53AF">
              <w:rPr>
                <w:b/>
                <w:bCs/>
                <w:sz w:val="28"/>
                <w:szCs w:val="28"/>
                <w:u w:val="single"/>
              </w:rPr>
              <w:t xml:space="preserve">Количественные индикаторы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A" w:rsidRPr="000F53AF" w:rsidRDefault="00551BDA" w:rsidP="00551BDA">
            <w:pPr>
              <w:tabs>
                <w:tab w:val="left" w:pos="113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51BDA" w:rsidRPr="000F53AF" w:rsidTr="00551BDA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A" w:rsidRPr="000F53AF" w:rsidRDefault="00324B69" w:rsidP="005D3917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  <w:r w:rsidRPr="000F53AF">
              <w:rPr>
                <w:bCs/>
                <w:sz w:val="28"/>
                <w:szCs w:val="28"/>
              </w:rPr>
              <w:t>Отсутствие случаев незаконного оборота</w:t>
            </w:r>
            <w:r w:rsidR="008E298B" w:rsidRPr="008E298B">
              <w:rPr>
                <w:bCs/>
                <w:sz w:val="28"/>
                <w:szCs w:val="28"/>
              </w:rPr>
              <w:t xml:space="preserve"> </w:t>
            </w:r>
            <w:r w:rsidR="005D3917">
              <w:rPr>
                <w:bCs/>
                <w:sz w:val="28"/>
                <w:szCs w:val="28"/>
              </w:rPr>
              <w:t>ПВН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B" w:rsidRPr="000F53AF" w:rsidRDefault="000B6388" w:rsidP="00421B24">
            <w:pPr>
              <w:tabs>
                <w:tab w:val="left" w:pos="1134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0F53AF">
              <w:rPr>
                <w:bCs/>
                <w:sz w:val="28"/>
                <w:szCs w:val="28"/>
              </w:rPr>
              <w:t>С</w:t>
            </w:r>
            <w:r w:rsidR="00421B24" w:rsidRPr="000F53AF">
              <w:rPr>
                <w:bCs/>
                <w:sz w:val="28"/>
                <w:szCs w:val="28"/>
              </w:rPr>
              <w:t>луча</w:t>
            </w:r>
            <w:r w:rsidR="00421B24">
              <w:rPr>
                <w:bCs/>
                <w:sz w:val="28"/>
                <w:szCs w:val="28"/>
              </w:rPr>
              <w:t>и</w:t>
            </w:r>
            <w:r w:rsidR="00421B24" w:rsidRPr="000F53AF">
              <w:rPr>
                <w:bCs/>
                <w:sz w:val="28"/>
                <w:szCs w:val="28"/>
              </w:rPr>
              <w:t xml:space="preserve"> незаконного оборота</w:t>
            </w:r>
            <w:r w:rsidR="00421B24" w:rsidRPr="008E298B">
              <w:rPr>
                <w:bCs/>
                <w:sz w:val="28"/>
                <w:szCs w:val="28"/>
              </w:rPr>
              <w:t xml:space="preserve"> </w:t>
            </w:r>
            <w:r w:rsidR="00421B24">
              <w:rPr>
                <w:bCs/>
                <w:sz w:val="28"/>
                <w:szCs w:val="28"/>
              </w:rPr>
              <w:t>ПВН отсутствуют</w:t>
            </w:r>
          </w:p>
        </w:tc>
      </w:tr>
      <w:tr w:rsidR="00551BDA" w:rsidRPr="000F53AF" w:rsidTr="00551BDA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A" w:rsidRPr="000F53AF" w:rsidRDefault="00551BDA" w:rsidP="00551BDA">
            <w:pPr>
              <w:tabs>
                <w:tab w:val="left" w:pos="284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0F53AF">
              <w:rPr>
                <w:b/>
                <w:bCs/>
                <w:sz w:val="28"/>
                <w:szCs w:val="28"/>
                <w:u w:val="single"/>
              </w:rPr>
              <w:t>Качественные индикаторы: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A" w:rsidRPr="000F53AF" w:rsidRDefault="00551BDA" w:rsidP="00551BDA">
            <w:pPr>
              <w:tabs>
                <w:tab w:val="left" w:pos="1134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51BDA" w:rsidRPr="000F53AF" w:rsidTr="00551BDA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A" w:rsidRPr="000F53AF" w:rsidRDefault="000B6388" w:rsidP="009D406A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bCs/>
                <w:sz w:val="28"/>
                <w:szCs w:val="28"/>
              </w:rPr>
            </w:pPr>
            <w:r w:rsidRPr="000F53AF">
              <w:rPr>
                <w:bCs/>
                <w:sz w:val="28"/>
                <w:szCs w:val="28"/>
              </w:rPr>
              <w:t>Г</w:t>
            </w:r>
            <w:r w:rsidR="0021619D" w:rsidRPr="000F53AF">
              <w:rPr>
                <w:bCs/>
                <w:sz w:val="28"/>
                <w:szCs w:val="28"/>
              </w:rPr>
              <w:t>армонизаци</w:t>
            </w:r>
            <w:r w:rsidRPr="000F53AF">
              <w:rPr>
                <w:bCs/>
                <w:sz w:val="28"/>
                <w:szCs w:val="28"/>
              </w:rPr>
              <w:t>я</w:t>
            </w:r>
            <w:r w:rsidR="008E298B" w:rsidRPr="008E298B">
              <w:rPr>
                <w:bCs/>
                <w:sz w:val="28"/>
                <w:szCs w:val="28"/>
              </w:rPr>
              <w:t xml:space="preserve"> </w:t>
            </w:r>
            <w:r w:rsidR="00551BDA" w:rsidRPr="000F53AF">
              <w:rPr>
                <w:bCs/>
                <w:sz w:val="28"/>
                <w:szCs w:val="28"/>
              </w:rPr>
              <w:t xml:space="preserve">национального законодательства с </w:t>
            </w:r>
            <w:r w:rsidR="00F1072A" w:rsidRPr="00F1072A">
              <w:rPr>
                <w:bCs/>
                <w:sz w:val="28"/>
                <w:szCs w:val="28"/>
              </w:rPr>
              <w:t>Резолюци</w:t>
            </w:r>
            <w:r w:rsidR="00F1072A">
              <w:rPr>
                <w:bCs/>
                <w:sz w:val="28"/>
                <w:szCs w:val="28"/>
              </w:rPr>
              <w:t>ей Генеральной</w:t>
            </w:r>
            <w:r w:rsidR="00F1072A" w:rsidRPr="00F1072A">
              <w:rPr>
                <w:bCs/>
                <w:sz w:val="28"/>
                <w:szCs w:val="28"/>
              </w:rPr>
              <w:t xml:space="preserve"> Ассамблеи ООН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A" w:rsidRPr="000F53AF" w:rsidRDefault="00421B24" w:rsidP="00421B24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Противоречий законодательства Кыргызской Республики</w:t>
            </w:r>
            <w:r w:rsidR="00373D3B" w:rsidRPr="000F53A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международным договорам, участницей которых является Кыргызская Республика, устранены</w:t>
            </w:r>
          </w:p>
        </w:tc>
      </w:tr>
      <w:tr w:rsidR="007F042D" w:rsidRPr="000F53AF" w:rsidTr="00551BDA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0F53AF" w:rsidRDefault="00324B69" w:rsidP="000B6388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bCs/>
                <w:sz w:val="28"/>
                <w:szCs w:val="28"/>
              </w:rPr>
            </w:pPr>
            <w:r w:rsidRPr="000F53AF">
              <w:rPr>
                <w:bCs/>
                <w:sz w:val="28"/>
                <w:szCs w:val="28"/>
              </w:rPr>
              <w:t>Отсутствие коррупционных факторов и угроз национальной безопасности в данной сфере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2D" w:rsidRPr="000F53AF" w:rsidRDefault="00421B24" w:rsidP="00421B24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Проявления </w:t>
            </w:r>
            <w:r w:rsidRPr="000F53AF">
              <w:rPr>
                <w:bCs/>
                <w:sz w:val="28"/>
                <w:szCs w:val="28"/>
              </w:rPr>
              <w:t xml:space="preserve">коррупционных факторов и </w:t>
            </w:r>
            <w:r>
              <w:rPr>
                <w:bCs/>
                <w:sz w:val="28"/>
                <w:szCs w:val="28"/>
              </w:rPr>
              <w:t>случаев</w:t>
            </w:r>
            <w:r w:rsidRPr="000F53AF">
              <w:rPr>
                <w:bCs/>
                <w:sz w:val="28"/>
                <w:szCs w:val="28"/>
              </w:rPr>
              <w:t xml:space="preserve"> угроз национальной безопасности</w:t>
            </w:r>
            <w:r>
              <w:rPr>
                <w:bCs/>
                <w:sz w:val="28"/>
                <w:szCs w:val="28"/>
              </w:rPr>
              <w:t xml:space="preserve"> в сфере оборота ПВН отсутствуют</w:t>
            </w:r>
          </w:p>
        </w:tc>
      </w:tr>
    </w:tbl>
    <w:p w:rsidR="00551BDA" w:rsidRPr="000F53AF" w:rsidRDefault="00551BDA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3267B" w:rsidRPr="000F53AF" w:rsidRDefault="0063267B" w:rsidP="00F87687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В качестве основного </w:t>
      </w:r>
      <w:r w:rsidRPr="000F53AF">
        <w:rPr>
          <w:sz w:val="28"/>
          <w:szCs w:val="28"/>
          <w:u w:val="single"/>
        </w:rPr>
        <w:t>критерия различия вариантов</w:t>
      </w:r>
      <w:r w:rsidR="003D2590" w:rsidRPr="000F53AF">
        <w:rPr>
          <w:sz w:val="28"/>
          <w:szCs w:val="28"/>
        </w:rPr>
        <w:t xml:space="preserve"> выбрана степень установления </w:t>
      </w:r>
      <w:r w:rsidR="00A6582B" w:rsidRPr="000F53AF">
        <w:rPr>
          <w:sz w:val="28"/>
          <w:szCs w:val="28"/>
        </w:rPr>
        <w:t>стабильности правовой среды в области оборота ПВН.</w:t>
      </w:r>
    </w:p>
    <w:p w:rsidR="0063267B" w:rsidRPr="000F53AF" w:rsidRDefault="0063267B" w:rsidP="00F87687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При проведении АРВ были рассмотрены следующие варианты регулирования:</w:t>
      </w:r>
    </w:p>
    <w:p w:rsidR="0063267B" w:rsidRPr="000F53AF" w:rsidRDefault="0063267B" w:rsidP="00C2052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b/>
          <w:sz w:val="28"/>
          <w:szCs w:val="28"/>
        </w:rPr>
        <w:t>Вариант №1</w:t>
      </w:r>
      <w:r w:rsidR="00BE2F1C" w:rsidRPr="000F53AF">
        <w:rPr>
          <w:b/>
          <w:sz w:val="28"/>
          <w:szCs w:val="28"/>
        </w:rPr>
        <w:t>.</w:t>
      </w:r>
      <w:r w:rsidRPr="000F53AF">
        <w:rPr>
          <w:sz w:val="28"/>
          <w:szCs w:val="28"/>
        </w:rPr>
        <w:t>"Оставить все как есть"</w:t>
      </w:r>
    </w:p>
    <w:p w:rsidR="0063267B" w:rsidRPr="000F53AF" w:rsidRDefault="00505750" w:rsidP="00C2052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b/>
          <w:sz w:val="28"/>
          <w:szCs w:val="28"/>
        </w:rPr>
        <w:lastRenderedPageBreak/>
        <w:t xml:space="preserve">Вариант </w:t>
      </w:r>
      <w:r w:rsidR="005F1C05" w:rsidRPr="000F53AF">
        <w:rPr>
          <w:b/>
          <w:sz w:val="28"/>
          <w:szCs w:val="28"/>
        </w:rPr>
        <w:t>№</w:t>
      </w:r>
      <w:r w:rsidRPr="000F53AF">
        <w:rPr>
          <w:b/>
          <w:sz w:val="28"/>
          <w:szCs w:val="28"/>
        </w:rPr>
        <w:t>2.</w:t>
      </w:r>
      <w:r w:rsidR="00BE2F1C" w:rsidRPr="000F53AF">
        <w:rPr>
          <w:sz w:val="28"/>
          <w:szCs w:val="28"/>
        </w:rPr>
        <w:t>"</w:t>
      </w:r>
      <w:r w:rsidRPr="000F53AF">
        <w:rPr>
          <w:sz w:val="28"/>
          <w:szCs w:val="28"/>
        </w:rPr>
        <w:t xml:space="preserve">Принять </w:t>
      </w:r>
      <w:r w:rsidR="00324B69" w:rsidRPr="000F53AF">
        <w:rPr>
          <w:sz w:val="28"/>
          <w:szCs w:val="28"/>
        </w:rPr>
        <w:t>Закон Кыргызской Республики «О внесении изменений в некоторые законодательные акты Кыргызской Республики (в законы Кыргызской Республики «Об экспортном контроле», «О лицензионно-разрешительной системе в Кыргызской Республике»</w:t>
      </w:r>
      <w:r w:rsidR="005170A6">
        <w:rPr>
          <w:sz w:val="28"/>
          <w:szCs w:val="28"/>
        </w:rPr>
        <w:t xml:space="preserve">, </w:t>
      </w:r>
      <w:r w:rsidR="005170A6" w:rsidRPr="005170A6">
        <w:rPr>
          <w:sz w:val="28"/>
          <w:szCs w:val="28"/>
        </w:rPr>
        <w:t>«О государственном регулировании внешнеторговой деятельности в Кыргызской Республике»</w:t>
      </w:r>
      <w:r w:rsidR="00324B69" w:rsidRPr="000F53AF">
        <w:rPr>
          <w:sz w:val="28"/>
          <w:szCs w:val="28"/>
        </w:rPr>
        <w:t>)»</w:t>
      </w:r>
      <w:r w:rsidR="005F1C05" w:rsidRPr="000F53AF">
        <w:rPr>
          <w:sz w:val="28"/>
          <w:szCs w:val="28"/>
        </w:rPr>
        <w:t>.</w:t>
      </w:r>
    </w:p>
    <w:p w:rsidR="005F1C05" w:rsidRPr="000F53AF" w:rsidRDefault="0063267B" w:rsidP="00C2052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b/>
          <w:sz w:val="28"/>
          <w:szCs w:val="28"/>
        </w:rPr>
        <w:t xml:space="preserve">Вариант </w:t>
      </w:r>
      <w:r w:rsidR="005F1C05" w:rsidRPr="000F53AF">
        <w:rPr>
          <w:b/>
          <w:sz w:val="28"/>
          <w:szCs w:val="28"/>
        </w:rPr>
        <w:t>№</w:t>
      </w:r>
      <w:r w:rsidRPr="000F53AF">
        <w:rPr>
          <w:b/>
          <w:sz w:val="28"/>
          <w:szCs w:val="28"/>
        </w:rPr>
        <w:t>3.</w:t>
      </w:r>
      <w:r w:rsidR="00324B69" w:rsidRPr="000F53AF">
        <w:rPr>
          <w:sz w:val="28"/>
          <w:szCs w:val="28"/>
        </w:rPr>
        <w:t xml:space="preserve"> Отменить государственное регулирование оборота ПВН.</w:t>
      </w:r>
    </w:p>
    <w:p w:rsidR="0063267B" w:rsidRPr="000F53AF" w:rsidRDefault="0063267B" w:rsidP="00F87687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3267B" w:rsidRPr="000F53AF" w:rsidRDefault="0063267B" w:rsidP="00AA1F51">
      <w:pPr>
        <w:pStyle w:val="aa"/>
        <w:numPr>
          <w:ilvl w:val="0"/>
          <w:numId w:val="30"/>
        </w:numPr>
        <w:tabs>
          <w:tab w:val="left" w:pos="1134"/>
        </w:tabs>
        <w:ind w:left="0" w:firstLine="567"/>
        <w:contextualSpacing w:val="0"/>
        <w:jc w:val="both"/>
        <w:outlineLvl w:val="1"/>
        <w:rPr>
          <w:sz w:val="28"/>
          <w:szCs w:val="28"/>
        </w:rPr>
      </w:pPr>
      <w:bookmarkStart w:id="14" w:name="_Toc510736823"/>
      <w:r w:rsidRPr="000F53AF">
        <w:rPr>
          <w:b/>
          <w:sz w:val="28"/>
          <w:szCs w:val="28"/>
        </w:rPr>
        <w:t xml:space="preserve">ВАРИАНТ РЕГУЛИРОВАНИЯ №1: </w:t>
      </w:r>
      <w:r w:rsidRPr="000F53AF">
        <w:rPr>
          <w:sz w:val="28"/>
          <w:szCs w:val="28"/>
        </w:rPr>
        <w:t>«Оставить все как есть»</w:t>
      </w:r>
      <w:bookmarkEnd w:id="14"/>
    </w:p>
    <w:p w:rsidR="006A396B" w:rsidRPr="000F53AF" w:rsidRDefault="005C29EA" w:rsidP="00F87687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Данный вариант не меняет существующее </w:t>
      </w:r>
      <w:r w:rsidR="00912358" w:rsidRPr="000F53AF">
        <w:rPr>
          <w:sz w:val="28"/>
          <w:szCs w:val="28"/>
        </w:rPr>
        <w:t>положение дел</w:t>
      </w:r>
      <w:r w:rsidRPr="000F53AF">
        <w:rPr>
          <w:sz w:val="28"/>
          <w:szCs w:val="28"/>
        </w:rPr>
        <w:t>.</w:t>
      </w:r>
      <w:r w:rsidR="003625E4">
        <w:rPr>
          <w:sz w:val="28"/>
          <w:szCs w:val="28"/>
        </w:rPr>
        <w:t xml:space="preserve"> </w:t>
      </w:r>
      <w:r w:rsidRPr="000F53AF">
        <w:rPr>
          <w:sz w:val="28"/>
          <w:szCs w:val="28"/>
        </w:rPr>
        <w:t>В случае его сохранения</w:t>
      </w:r>
      <w:r w:rsidR="003625E4">
        <w:rPr>
          <w:sz w:val="28"/>
          <w:szCs w:val="28"/>
        </w:rPr>
        <w:t xml:space="preserve"> </w:t>
      </w:r>
      <w:r w:rsidRPr="000F53AF">
        <w:rPr>
          <w:sz w:val="28"/>
          <w:szCs w:val="28"/>
        </w:rPr>
        <w:t>останется нерешенной проблема наличия пробел</w:t>
      </w:r>
      <w:r w:rsidR="00912358" w:rsidRPr="000F53AF">
        <w:rPr>
          <w:sz w:val="28"/>
          <w:szCs w:val="28"/>
        </w:rPr>
        <w:t>а</w:t>
      </w:r>
      <w:r w:rsidRPr="000F53AF">
        <w:rPr>
          <w:sz w:val="28"/>
          <w:szCs w:val="28"/>
        </w:rPr>
        <w:t xml:space="preserve"> в </w:t>
      </w:r>
      <w:r w:rsidR="00912358" w:rsidRPr="000F53AF">
        <w:rPr>
          <w:sz w:val="28"/>
          <w:szCs w:val="28"/>
        </w:rPr>
        <w:t xml:space="preserve">государственном </w:t>
      </w:r>
      <w:r w:rsidRPr="000F53AF">
        <w:rPr>
          <w:sz w:val="28"/>
          <w:szCs w:val="28"/>
        </w:rPr>
        <w:t xml:space="preserve">регулировании </w:t>
      </w:r>
      <w:r w:rsidR="00912358" w:rsidRPr="000F53AF">
        <w:rPr>
          <w:sz w:val="28"/>
          <w:szCs w:val="28"/>
        </w:rPr>
        <w:t>оборота ПВН</w:t>
      </w:r>
      <w:r w:rsidR="006A396B" w:rsidRPr="000F53AF">
        <w:rPr>
          <w:sz w:val="28"/>
          <w:szCs w:val="28"/>
        </w:rPr>
        <w:t>.</w:t>
      </w:r>
    </w:p>
    <w:p w:rsidR="005C29EA" w:rsidRPr="000F53AF" w:rsidRDefault="006A396B" w:rsidP="00F87687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Кроме того, </w:t>
      </w:r>
      <w:r w:rsidR="00073F01" w:rsidRPr="000F53AF">
        <w:rPr>
          <w:sz w:val="28"/>
          <w:szCs w:val="28"/>
        </w:rPr>
        <w:t>отсутствие</w:t>
      </w:r>
      <w:r w:rsidR="003625E4">
        <w:rPr>
          <w:sz w:val="28"/>
          <w:szCs w:val="28"/>
        </w:rPr>
        <w:t xml:space="preserve"> </w:t>
      </w:r>
      <w:r w:rsidR="004C10D6" w:rsidRPr="000F53AF">
        <w:rPr>
          <w:sz w:val="28"/>
          <w:szCs w:val="28"/>
        </w:rPr>
        <w:t xml:space="preserve">порядка проведения </w:t>
      </w:r>
      <w:r w:rsidR="00073F01" w:rsidRPr="000F53AF">
        <w:rPr>
          <w:sz w:val="28"/>
          <w:szCs w:val="28"/>
        </w:rPr>
        <w:t>государственного контроля</w:t>
      </w:r>
      <w:r w:rsidRPr="000F53AF">
        <w:rPr>
          <w:sz w:val="28"/>
          <w:szCs w:val="28"/>
        </w:rPr>
        <w:t xml:space="preserve"> может создать проблемы в связи </w:t>
      </w:r>
      <w:r w:rsidR="00073F01" w:rsidRPr="000F53AF">
        <w:rPr>
          <w:sz w:val="28"/>
          <w:szCs w:val="28"/>
        </w:rPr>
        <w:t>с обязательствами</w:t>
      </w:r>
      <w:r w:rsidR="003625E4">
        <w:rPr>
          <w:sz w:val="28"/>
          <w:szCs w:val="28"/>
        </w:rPr>
        <w:t xml:space="preserve"> </w:t>
      </w:r>
      <w:r w:rsidR="005C29EA" w:rsidRPr="000F53AF">
        <w:rPr>
          <w:sz w:val="28"/>
          <w:szCs w:val="28"/>
        </w:rPr>
        <w:t xml:space="preserve">КР </w:t>
      </w:r>
      <w:r w:rsidR="00073F01" w:rsidRPr="000F53AF">
        <w:rPr>
          <w:sz w:val="28"/>
          <w:szCs w:val="28"/>
        </w:rPr>
        <w:t>в рамках членства в</w:t>
      </w:r>
      <w:r w:rsidR="005C29EA" w:rsidRPr="000F53AF">
        <w:rPr>
          <w:sz w:val="28"/>
          <w:szCs w:val="28"/>
        </w:rPr>
        <w:t xml:space="preserve"> </w:t>
      </w:r>
      <w:r w:rsidR="00F1072A">
        <w:rPr>
          <w:sz w:val="28"/>
          <w:szCs w:val="28"/>
        </w:rPr>
        <w:t>ООН</w:t>
      </w:r>
      <w:r w:rsidRPr="000F53AF">
        <w:rPr>
          <w:sz w:val="28"/>
          <w:szCs w:val="28"/>
        </w:rPr>
        <w:t xml:space="preserve"> и общими требованиями к </w:t>
      </w:r>
      <w:r w:rsidR="004C10D6" w:rsidRPr="000F53AF">
        <w:rPr>
          <w:sz w:val="28"/>
          <w:szCs w:val="28"/>
        </w:rPr>
        <w:t xml:space="preserve">проведению </w:t>
      </w:r>
      <w:r w:rsidR="00073F01" w:rsidRPr="000F53AF">
        <w:rPr>
          <w:sz w:val="28"/>
          <w:szCs w:val="28"/>
        </w:rPr>
        <w:t>контроля за оборотом ПВН.</w:t>
      </w:r>
    </w:p>
    <w:p w:rsidR="0063267B" w:rsidRPr="000F53AF" w:rsidRDefault="0063267B" w:rsidP="00F87687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1800EA" w:rsidRPr="000F53AF" w:rsidRDefault="0063267B" w:rsidP="005170A6">
      <w:pPr>
        <w:pStyle w:val="aa"/>
        <w:numPr>
          <w:ilvl w:val="0"/>
          <w:numId w:val="30"/>
        </w:numPr>
        <w:tabs>
          <w:tab w:val="left" w:pos="1134"/>
        </w:tabs>
        <w:ind w:left="0" w:firstLine="360"/>
        <w:contextualSpacing w:val="0"/>
        <w:jc w:val="both"/>
        <w:outlineLvl w:val="1"/>
        <w:rPr>
          <w:sz w:val="28"/>
          <w:szCs w:val="28"/>
        </w:rPr>
      </w:pPr>
      <w:bookmarkStart w:id="15" w:name="_Toc510736824"/>
      <w:r w:rsidRPr="000F53AF">
        <w:rPr>
          <w:b/>
          <w:sz w:val="28"/>
          <w:szCs w:val="28"/>
        </w:rPr>
        <w:t>ВАРИАНТ РЕГУЛИРОВАНИЯ №2:</w:t>
      </w:r>
      <w:r w:rsidR="00F57D76">
        <w:rPr>
          <w:b/>
          <w:sz w:val="28"/>
          <w:szCs w:val="28"/>
        </w:rPr>
        <w:t xml:space="preserve"> </w:t>
      </w:r>
      <w:r w:rsidR="004C70FD" w:rsidRPr="000F53AF">
        <w:rPr>
          <w:sz w:val="28"/>
          <w:szCs w:val="28"/>
        </w:rPr>
        <w:t xml:space="preserve">Принять </w:t>
      </w:r>
      <w:r w:rsidR="00073F01" w:rsidRPr="000F53AF">
        <w:rPr>
          <w:sz w:val="28"/>
          <w:szCs w:val="28"/>
        </w:rPr>
        <w:t>Закон Кыргызской Республики «О внесении изменений в некоторые законодательные акты Кыргызской Республики (в законы Кыргызской Республики «Об экспортном контроле», «О лицензионно-разрешительной системе в Кыргызской Республике»</w:t>
      </w:r>
      <w:r w:rsidR="005170A6">
        <w:rPr>
          <w:sz w:val="28"/>
          <w:szCs w:val="28"/>
        </w:rPr>
        <w:t xml:space="preserve">, </w:t>
      </w:r>
      <w:r w:rsidR="005170A6" w:rsidRPr="005170A6">
        <w:rPr>
          <w:sz w:val="28"/>
          <w:szCs w:val="28"/>
        </w:rPr>
        <w:t>«О государственном регулировании внешнеторговой деятельности в Кыргызской Республике»</w:t>
      </w:r>
      <w:r w:rsidR="00073F01" w:rsidRPr="000F53AF">
        <w:rPr>
          <w:sz w:val="28"/>
          <w:szCs w:val="28"/>
        </w:rPr>
        <w:t>)».</w:t>
      </w:r>
      <w:bookmarkEnd w:id="15"/>
    </w:p>
    <w:p w:rsidR="0063267B" w:rsidRPr="000F53AF" w:rsidRDefault="0063267B" w:rsidP="006D6717">
      <w:pPr>
        <w:pStyle w:val="3"/>
        <w:numPr>
          <w:ilvl w:val="0"/>
          <w:numId w:val="32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510736825"/>
      <w:r w:rsidRPr="000F53AF">
        <w:rPr>
          <w:rFonts w:ascii="Times New Roman" w:hAnsi="Times New Roman" w:cs="Times New Roman"/>
          <w:color w:val="auto"/>
          <w:sz w:val="28"/>
          <w:szCs w:val="28"/>
        </w:rPr>
        <w:t>Способ регулирования</w:t>
      </w:r>
      <w:bookmarkEnd w:id="16"/>
    </w:p>
    <w:p w:rsidR="00992728" w:rsidRPr="000F53AF" w:rsidRDefault="00992728" w:rsidP="00F87687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992728" w:rsidRPr="000F53AF" w:rsidRDefault="00992728" w:rsidP="00FB586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b/>
          <w:sz w:val="28"/>
          <w:szCs w:val="28"/>
        </w:rPr>
        <w:t xml:space="preserve">Задача 1. </w:t>
      </w:r>
      <w:r w:rsidRPr="00F57D76">
        <w:rPr>
          <w:sz w:val="28"/>
          <w:szCs w:val="28"/>
        </w:rPr>
        <w:t xml:space="preserve">Гармонизировать нормативную базу Кыргызской Республики </w:t>
      </w:r>
      <w:r w:rsidR="00A6582B" w:rsidRPr="00F57D76">
        <w:rPr>
          <w:sz w:val="28"/>
          <w:szCs w:val="28"/>
        </w:rPr>
        <w:t>в соответствии с обязательствами, взятыми Кыргызской Республикой при вступлении в</w:t>
      </w:r>
      <w:r w:rsidRPr="00F57D76">
        <w:rPr>
          <w:sz w:val="28"/>
          <w:szCs w:val="28"/>
        </w:rPr>
        <w:t xml:space="preserve"> </w:t>
      </w:r>
      <w:r w:rsidR="00F1072A" w:rsidRPr="00F57D76">
        <w:rPr>
          <w:sz w:val="28"/>
          <w:szCs w:val="28"/>
        </w:rPr>
        <w:t>ООН</w:t>
      </w:r>
      <w:r w:rsidR="003625E4" w:rsidRPr="00F57D76">
        <w:rPr>
          <w:sz w:val="28"/>
          <w:szCs w:val="28"/>
        </w:rPr>
        <w:t xml:space="preserve"> </w:t>
      </w:r>
      <w:r w:rsidR="00A6582B" w:rsidRPr="00F57D76">
        <w:rPr>
          <w:sz w:val="28"/>
          <w:szCs w:val="28"/>
        </w:rPr>
        <w:t>в области экспортного контроля в отношении товаров, которые могут быть использованы не только в гражданских секторах экономики, но и</w:t>
      </w:r>
      <w:r w:rsidR="00A6582B" w:rsidRPr="000F53AF">
        <w:rPr>
          <w:sz w:val="28"/>
          <w:szCs w:val="28"/>
        </w:rPr>
        <w:t xml:space="preserve"> в рамках военного назначения</w:t>
      </w:r>
      <w:r w:rsidRPr="000F53AF">
        <w:rPr>
          <w:sz w:val="28"/>
          <w:szCs w:val="28"/>
        </w:rPr>
        <w:t>.</w:t>
      </w:r>
    </w:p>
    <w:p w:rsidR="00494E69" w:rsidRPr="000F53AF" w:rsidRDefault="00494E69" w:rsidP="00494E6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В связи с отсутствием единого нормативного правовог</w:t>
      </w:r>
      <w:r w:rsidR="00F57D76">
        <w:rPr>
          <w:sz w:val="28"/>
          <w:szCs w:val="28"/>
        </w:rPr>
        <w:t xml:space="preserve">о акта ЕАЭС, регламентирующего </w:t>
      </w:r>
      <w:r w:rsidRPr="000F53AF">
        <w:rPr>
          <w:sz w:val="28"/>
          <w:szCs w:val="28"/>
        </w:rPr>
        <w:t>поряд</w:t>
      </w:r>
      <w:r w:rsidR="00F57D76">
        <w:rPr>
          <w:sz w:val="28"/>
          <w:szCs w:val="28"/>
        </w:rPr>
        <w:t>ок</w:t>
      </w:r>
      <w:r w:rsidRPr="000F53AF">
        <w:rPr>
          <w:sz w:val="28"/>
          <w:szCs w:val="28"/>
        </w:rPr>
        <w:t xml:space="preserve"> перемещения продукции военного назначения между государствами – членами Союза, порядок осуществления таможенных операций и проведения таможенного контроля с данной категорией продукции определяется самостоятельно </w:t>
      </w:r>
      <w:r w:rsidR="00F1072A">
        <w:rPr>
          <w:sz w:val="28"/>
          <w:szCs w:val="28"/>
        </w:rPr>
        <w:t>с учетом Резолюции Генеральной Ассамблеи ООН</w:t>
      </w:r>
      <w:r w:rsidR="00F1072A" w:rsidRPr="000F53AF">
        <w:rPr>
          <w:sz w:val="28"/>
          <w:szCs w:val="28"/>
        </w:rPr>
        <w:t xml:space="preserve"> </w:t>
      </w:r>
      <w:r w:rsidRPr="000F53AF">
        <w:rPr>
          <w:sz w:val="28"/>
          <w:szCs w:val="28"/>
        </w:rPr>
        <w:t>на национальном уровне каждого государства – члена ЕАЭС, который должен обеспечивать эффективность проведения таможенного и иных видов государственного контроля.</w:t>
      </w:r>
    </w:p>
    <w:p w:rsidR="001D4654" w:rsidRPr="000F53AF" w:rsidRDefault="001D4654" w:rsidP="001D4654">
      <w:pPr>
        <w:tabs>
          <w:tab w:val="left" w:pos="1134"/>
        </w:tabs>
        <w:jc w:val="both"/>
        <w:rPr>
          <w:sz w:val="28"/>
          <w:szCs w:val="28"/>
        </w:rPr>
      </w:pPr>
    </w:p>
    <w:p w:rsidR="00992728" w:rsidRDefault="00992728" w:rsidP="00FB586A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b/>
          <w:sz w:val="28"/>
          <w:szCs w:val="28"/>
        </w:rPr>
        <w:lastRenderedPageBreak/>
        <w:t>Задач</w:t>
      </w:r>
      <w:r w:rsidR="005C02E4" w:rsidRPr="000F53AF">
        <w:rPr>
          <w:b/>
          <w:sz w:val="28"/>
          <w:szCs w:val="28"/>
        </w:rPr>
        <w:t xml:space="preserve">а </w:t>
      </w:r>
      <w:r w:rsidR="00992728" w:rsidRPr="000F53AF">
        <w:rPr>
          <w:b/>
          <w:sz w:val="28"/>
          <w:szCs w:val="28"/>
        </w:rPr>
        <w:t>2</w:t>
      </w:r>
      <w:r w:rsidR="005C02E4" w:rsidRPr="000F53AF">
        <w:rPr>
          <w:b/>
          <w:sz w:val="28"/>
          <w:szCs w:val="28"/>
        </w:rPr>
        <w:t>.</w:t>
      </w:r>
      <w:r w:rsidR="001D4654" w:rsidRPr="000F53AF">
        <w:rPr>
          <w:sz w:val="28"/>
          <w:szCs w:val="28"/>
        </w:rPr>
        <w:t xml:space="preserve"> Восполнить пробел в законодательной базе</w:t>
      </w:r>
      <w:r w:rsidR="00417464" w:rsidRPr="000F53AF">
        <w:rPr>
          <w:sz w:val="28"/>
          <w:szCs w:val="28"/>
        </w:rPr>
        <w:t>, регулирующей сферу оборота ПВН.</w:t>
      </w:r>
    </w:p>
    <w:p w:rsidR="0050184F" w:rsidRPr="000F53AF" w:rsidRDefault="00C06F77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Выше отмечались основные риски, связанные с </w:t>
      </w:r>
      <w:r w:rsidR="00417464" w:rsidRPr="000F53AF">
        <w:rPr>
          <w:sz w:val="28"/>
          <w:szCs w:val="28"/>
        </w:rPr>
        <w:t>наличием пробела в нормативной правовой базе</w:t>
      </w:r>
      <w:r w:rsidR="00C8004E" w:rsidRPr="000F53AF">
        <w:rPr>
          <w:sz w:val="28"/>
          <w:szCs w:val="28"/>
        </w:rPr>
        <w:t>.</w:t>
      </w:r>
      <w:r w:rsidR="003625E4">
        <w:rPr>
          <w:sz w:val="28"/>
          <w:szCs w:val="28"/>
        </w:rPr>
        <w:t xml:space="preserve"> </w:t>
      </w:r>
      <w:r w:rsidR="00417464" w:rsidRPr="000F53AF">
        <w:rPr>
          <w:sz w:val="28"/>
          <w:szCs w:val="28"/>
        </w:rPr>
        <w:t>Данным вариантом регулирования п</w:t>
      </w:r>
      <w:r w:rsidR="005E4B88" w:rsidRPr="000F53AF">
        <w:rPr>
          <w:sz w:val="28"/>
          <w:szCs w:val="28"/>
        </w:rPr>
        <w:t>редлага</w:t>
      </w:r>
      <w:r w:rsidR="00417464" w:rsidRPr="000F53AF">
        <w:rPr>
          <w:sz w:val="28"/>
          <w:szCs w:val="28"/>
        </w:rPr>
        <w:t>ется следующее:</w:t>
      </w:r>
    </w:p>
    <w:p w:rsidR="00417464" w:rsidRPr="000F53AF" w:rsidRDefault="00417464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06F77" w:rsidRPr="000F53AF" w:rsidTr="007F042D">
        <w:tc>
          <w:tcPr>
            <w:tcW w:w="3652" w:type="dxa"/>
            <w:vAlign w:val="center"/>
          </w:tcPr>
          <w:p w:rsidR="00C06F77" w:rsidRPr="000F53AF" w:rsidRDefault="005E4B88" w:rsidP="001D4654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0F53AF">
              <w:rPr>
                <w:b/>
                <w:sz w:val="28"/>
                <w:szCs w:val="28"/>
              </w:rPr>
              <w:t>В</w:t>
            </w:r>
            <w:r w:rsidR="00C06F77" w:rsidRPr="000F53AF">
              <w:rPr>
                <w:b/>
                <w:sz w:val="28"/>
                <w:szCs w:val="28"/>
              </w:rPr>
              <w:t>ид риска</w:t>
            </w:r>
            <w:r w:rsidRPr="000F53AF">
              <w:rPr>
                <w:b/>
                <w:sz w:val="28"/>
                <w:szCs w:val="28"/>
              </w:rPr>
              <w:t xml:space="preserve">, связанного с </w:t>
            </w:r>
            <w:r w:rsidR="001D4654" w:rsidRPr="000F53AF">
              <w:rPr>
                <w:b/>
                <w:sz w:val="28"/>
                <w:szCs w:val="28"/>
              </w:rPr>
              <w:t>наличием пробела</w:t>
            </w:r>
          </w:p>
        </w:tc>
        <w:tc>
          <w:tcPr>
            <w:tcW w:w="5919" w:type="dxa"/>
            <w:vAlign w:val="center"/>
          </w:tcPr>
          <w:p w:rsidR="005E4B88" w:rsidRPr="000F53AF" w:rsidRDefault="005E4B88" w:rsidP="007F042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b/>
                <w:sz w:val="28"/>
                <w:szCs w:val="28"/>
              </w:rPr>
              <w:t>Предлагается</w:t>
            </w:r>
          </w:p>
          <w:p w:rsidR="00C06F77" w:rsidRPr="000F53AF" w:rsidRDefault="005E4B88" w:rsidP="007F042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(</w:t>
            </w:r>
            <w:r w:rsidR="00C06F77" w:rsidRPr="000F53AF">
              <w:rPr>
                <w:sz w:val="28"/>
                <w:szCs w:val="28"/>
              </w:rPr>
              <w:t>способ предотвращения</w:t>
            </w:r>
            <w:r w:rsidRPr="000F53AF">
              <w:rPr>
                <w:sz w:val="28"/>
                <w:szCs w:val="28"/>
              </w:rPr>
              <w:t>/снижения риска)</w:t>
            </w:r>
          </w:p>
        </w:tc>
      </w:tr>
      <w:tr w:rsidR="00C06F77" w:rsidRPr="000F53AF" w:rsidTr="007F042D">
        <w:tc>
          <w:tcPr>
            <w:tcW w:w="3652" w:type="dxa"/>
          </w:tcPr>
          <w:p w:rsidR="00C06F77" w:rsidRPr="000F53AF" w:rsidRDefault="00494E69" w:rsidP="0049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</w:t>
            </w:r>
            <w:r w:rsidR="006D6717" w:rsidRPr="000F53AF">
              <w:rPr>
                <w:sz w:val="28"/>
                <w:szCs w:val="28"/>
              </w:rPr>
              <w:t xml:space="preserve">тсутствие </w:t>
            </w:r>
            <w:r w:rsidRPr="000F53AF">
              <w:rPr>
                <w:sz w:val="28"/>
                <w:szCs w:val="28"/>
              </w:rPr>
              <w:t>систематизационного понятия ПВН, а также целей экспортного контроля</w:t>
            </w:r>
          </w:p>
        </w:tc>
        <w:tc>
          <w:tcPr>
            <w:tcW w:w="5919" w:type="dxa"/>
          </w:tcPr>
          <w:p w:rsidR="00C06F77" w:rsidRPr="000F53AF" w:rsidRDefault="00494E69" w:rsidP="0049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Определение четкого понятия термина «Продукция военного назначения», а также того, что целью экспортного контроля является предотвращение незаконного оборота продукции военного назначения.</w:t>
            </w:r>
          </w:p>
        </w:tc>
      </w:tr>
      <w:tr w:rsidR="00F0033C" w:rsidRPr="000F53AF" w:rsidTr="007F042D">
        <w:tc>
          <w:tcPr>
            <w:tcW w:w="3652" w:type="dxa"/>
          </w:tcPr>
          <w:p w:rsidR="00F0033C" w:rsidRPr="000F53AF" w:rsidRDefault="00F0033C" w:rsidP="00F0033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0033C">
              <w:rPr>
                <w:sz w:val="28"/>
                <w:szCs w:val="28"/>
                <w:highlight w:val="yellow"/>
              </w:rPr>
              <w:t xml:space="preserve">Необходимость установления </w:t>
            </w:r>
            <w:r w:rsidRPr="00F0033C">
              <w:rPr>
                <w:sz w:val="28"/>
                <w:szCs w:val="28"/>
                <w:highlight w:val="yellow"/>
              </w:rPr>
              <w:t xml:space="preserve">временных лицензий - выдаваемых на определенный срок в отношении </w:t>
            </w:r>
            <w:r w:rsidRPr="00F0033C">
              <w:rPr>
                <w:sz w:val="28"/>
                <w:szCs w:val="28"/>
                <w:highlight w:val="yellow"/>
              </w:rPr>
              <w:t>данных</w:t>
            </w:r>
            <w:r>
              <w:rPr>
                <w:sz w:val="28"/>
                <w:szCs w:val="28"/>
                <w:highlight w:val="yellow"/>
              </w:rPr>
              <w:t xml:space="preserve"> видов лицензий</w:t>
            </w:r>
          </w:p>
        </w:tc>
        <w:tc>
          <w:tcPr>
            <w:tcW w:w="5919" w:type="dxa"/>
          </w:tcPr>
          <w:p w:rsidR="00F0033C" w:rsidRDefault="00F0033C" w:rsidP="0049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В подпункте</w:t>
            </w:r>
            <w:r w:rsidRPr="00E72BB3">
              <w:rPr>
                <w:sz w:val="28"/>
                <w:szCs w:val="28"/>
                <w:highlight w:val="yellow"/>
              </w:rPr>
              <w:t xml:space="preserve"> «б» пункта 1 статьи 9 Закон</w:t>
            </w:r>
            <w:r>
              <w:rPr>
                <w:sz w:val="28"/>
                <w:szCs w:val="28"/>
                <w:highlight w:val="yellow"/>
              </w:rPr>
              <w:t>а</w:t>
            </w:r>
            <w:r w:rsidRPr="00E72BB3">
              <w:rPr>
                <w:sz w:val="28"/>
                <w:szCs w:val="28"/>
                <w:highlight w:val="yellow"/>
              </w:rPr>
              <w:t xml:space="preserve"> Кыргызской Республики «О лицензионно-разрешительной системе в Кыргызской Республике»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E72BB3">
              <w:rPr>
                <w:sz w:val="28"/>
                <w:szCs w:val="28"/>
                <w:highlight w:val="yellow"/>
              </w:rPr>
              <w:t>цифры «33-35» заменить цифрами «32-35»</w:t>
            </w:r>
          </w:p>
          <w:p w:rsidR="00E77E12" w:rsidRPr="000F53AF" w:rsidRDefault="00E77E12" w:rsidP="00494E6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E77E12" w:rsidRPr="000F53AF" w:rsidTr="007F042D">
        <w:tc>
          <w:tcPr>
            <w:tcW w:w="3652" w:type="dxa"/>
          </w:tcPr>
          <w:p w:rsidR="00E77E12" w:rsidRPr="00F0033C" w:rsidRDefault="00E77E12" w:rsidP="00E77E12">
            <w:pPr>
              <w:tabs>
                <w:tab w:val="left" w:pos="1134"/>
              </w:tabs>
              <w:jc w:val="both"/>
              <w:rPr>
                <w:sz w:val="28"/>
                <w:szCs w:val="28"/>
                <w:highlight w:val="yellow"/>
              </w:rPr>
            </w:pPr>
            <w:r w:rsidRPr="00F0033C">
              <w:rPr>
                <w:sz w:val="28"/>
                <w:szCs w:val="28"/>
                <w:highlight w:val="yellow"/>
              </w:rPr>
              <w:t>Необходимость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E72BB3">
              <w:rPr>
                <w:sz w:val="28"/>
                <w:szCs w:val="28"/>
                <w:highlight w:val="yellow"/>
              </w:rPr>
              <w:t>раздел</w:t>
            </w:r>
            <w:r>
              <w:rPr>
                <w:sz w:val="28"/>
                <w:szCs w:val="28"/>
                <w:highlight w:val="yellow"/>
              </w:rPr>
              <w:t>ения</w:t>
            </w:r>
            <w:r w:rsidRPr="00E72BB3">
              <w:rPr>
                <w:sz w:val="28"/>
                <w:szCs w:val="28"/>
                <w:highlight w:val="yellow"/>
              </w:rPr>
              <w:t xml:space="preserve"> установленн</w:t>
            </w:r>
            <w:r>
              <w:rPr>
                <w:sz w:val="28"/>
                <w:szCs w:val="28"/>
                <w:highlight w:val="yellow"/>
              </w:rPr>
              <w:t>ого</w:t>
            </w:r>
            <w:r w:rsidRPr="00E72BB3">
              <w:rPr>
                <w:sz w:val="28"/>
                <w:szCs w:val="28"/>
                <w:highlight w:val="yellow"/>
              </w:rPr>
              <w:t xml:space="preserve"> в действующем законодательстве лицензируем</w:t>
            </w:r>
            <w:r>
              <w:rPr>
                <w:sz w:val="28"/>
                <w:szCs w:val="28"/>
                <w:highlight w:val="yellow"/>
              </w:rPr>
              <w:t>ого</w:t>
            </w:r>
            <w:r w:rsidRPr="00E72BB3">
              <w:rPr>
                <w:sz w:val="28"/>
                <w:szCs w:val="28"/>
                <w:highlight w:val="yellow"/>
              </w:rPr>
              <w:t xml:space="preserve"> в пункте 32 вид</w:t>
            </w:r>
            <w:r>
              <w:rPr>
                <w:sz w:val="28"/>
                <w:szCs w:val="28"/>
                <w:highlight w:val="yellow"/>
              </w:rPr>
              <w:t>а</w:t>
            </w:r>
            <w:r w:rsidRPr="00E72BB3">
              <w:rPr>
                <w:sz w:val="28"/>
                <w:szCs w:val="28"/>
                <w:highlight w:val="yellow"/>
              </w:rPr>
              <w:t xml:space="preserve"> деятельности по разработке, производству и реализации продукции военного назначения и услуг военного назначения (работа по ремонту, модернизации, утилизации вооружения, военной </w:t>
            </w:r>
            <w:r w:rsidRPr="00E72BB3">
              <w:rPr>
                <w:sz w:val="28"/>
                <w:szCs w:val="28"/>
                <w:highlight w:val="yellow"/>
              </w:rPr>
              <w:lastRenderedPageBreak/>
              <w:t>техники, а также их перевозка, поставка и хранение) на отдельные четыре вида.</w:t>
            </w:r>
          </w:p>
        </w:tc>
        <w:tc>
          <w:tcPr>
            <w:tcW w:w="5919" w:type="dxa"/>
          </w:tcPr>
          <w:p w:rsidR="00E77E12" w:rsidRPr="00E72BB3" w:rsidRDefault="00E77E12" w:rsidP="00E77E12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E72BB3">
              <w:rPr>
                <w:sz w:val="28"/>
                <w:szCs w:val="28"/>
                <w:highlight w:val="yellow"/>
              </w:rPr>
              <w:lastRenderedPageBreak/>
              <w:t>пункт 32 Закон</w:t>
            </w:r>
            <w:r>
              <w:rPr>
                <w:sz w:val="28"/>
                <w:szCs w:val="28"/>
                <w:highlight w:val="yellow"/>
              </w:rPr>
              <w:t>а</w:t>
            </w:r>
            <w:r w:rsidRPr="00E72BB3">
              <w:rPr>
                <w:sz w:val="28"/>
                <w:szCs w:val="28"/>
                <w:highlight w:val="yellow"/>
              </w:rPr>
              <w:t xml:space="preserve"> Кыргызской Республики «О лицензионно-разрешительной системе в Кыргызской Республике»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E72BB3">
              <w:rPr>
                <w:sz w:val="28"/>
                <w:szCs w:val="28"/>
                <w:highlight w:val="yellow"/>
              </w:rPr>
              <w:t>изложить в следующей редакции: «32)  разработка продукции военного назначения;» и дополнить пунктами 32-1, 32-2 и 32-3 следующего содержания:</w:t>
            </w:r>
          </w:p>
          <w:p w:rsidR="00E77E12" w:rsidRPr="00E72BB3" w:rsidRDefault="00E77E12" w:rsidP="00E77E12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E72BB3">
              <w:rPr>
                <w:sz w:val="28"/>
                <w:szCs w:val="28"/>
                <w:highlight w:val="yellow"/>
              </w:rPr>
              <w:t>«32-1) производство продукции военного назначения;</w:t>
            </w:r>
          </w:p>
          <w:p w:rsidR="00E77E12" w:rsidRPr="00E72BB3" w:rsidRDefault="00B20FB3" w:rsidP="00E77E12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32-2) </w:t>
            </w:r>
            <w:bookmarkStart w:id="17" w:name="_GoBack"/>
            <w:bookmarkEnd w:id="17"/>
            <w:r w:rsidR="00E77E12" w:rsidRPr="00E72BB3">
              <w:rPr>
                <w:sz w:val="28"/>
                <w:szCs w:val="28"/>
                <w:highlight w:val="yellow"/>
              </w:rPr>
              <w:t>реализация продукции военного назначения;</w:t>
            </w:r>
          </w:p>
          <w:p w:rsidR="00E77E12" w:rsidRDefault="00E77E12" w:rsidP="00E77E12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E72BB3">
              <w:rPr>
                <w:sz w:val="28"/>
                <w:szCs w:val="28"/>
                <w:highlight w:val="yellow"/>
              </w:rPr>
              <w:lastRenderedPageBreak/>
              <w:t>32-3) выполнение работ и оказание услуг в отношении продукции военного назначения (ремонт, модернизация, утилизация продукции военного назначения, а также их перевозка, поставка и хранение);».</w:t>
            </w:r>
          </w:p>
        </w:tc>
      </w:tr>
      <w:tr w:rsidR="00E77E12" w:rsidRPr="000F53AF" w:rsidTr="007F042D">
        <w:tc>
          <w:tcPr>
            <w:tcW w:w="3652" w:type="dxa"/>
          </w:tcPr>
          <w:p w:rsidR="00E77E12" w:rsidRPr="00F0033C" w:rsidRDefault="00E77E12" w:rsidP="00E77E12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lastRenderedPageBreak/>
              <w:t xml:space="preserve">Необходимость приведения в соответствие </w:t>
            </w:r>
            <w:r w:rsidRPr="00E72BB3">
              <w:rPr>
                <w:sz w:val="28"/>
                <w:szCs w:val="28"/>
                <w:highlight w:val="yellow"/>
              </w:rPr>
              <w:t>Закон</w:t>
            </w:r>
            <w:r>
              <w:rPr>
                <w:sz w:val="28"/>
                <w:szCs w:val="28"/>
                <w:highlight w:val="yellow"/>
              </w:rPr>
              <w:t>а</w:t>
            </w:r>
            <w:r w:rsidRPr="00E72BB3">
              <w:rPr>
                <w:sz w:val="28"/>
                <w:szCs w:val="28"/>
                <w:highlight w:val="yellow"/>
              </w:rPr>
              <w:t xml:space="preserve"> К</w:t>
            </w:r>
            <w:r>
              <w:rPr>
                <w:sz w:val="28"/>
                <w:szCs w:val="28"/>
                <w:highlight w:val="yellow"/>
              </w:rPr>
              <w:t>ыргызской Республики</w:t>
            </w:r>
            <w:r w:rsidRPr="00E72BB3">
              <w:rPr>
                <w:sz w:val="28"/>
                <w:szCs w:val="28"/>
                <w:highlight w:val="yellow"/>
              </w:rPr>
              <w:t xml:space="preserve"> «О лицензионно-разрешительной системе в Кыргызской Республике» с Законом Кыргызской Республики «Об экспортном контроле»</w:t>
            </w:r>
            <w:r>
              <w:rPr>
                <w:sz w:val="28"/>
                <w:szCs w:val="28"/>
                <w:highlight w:val="yellow"/>
              </w:rPr>
              <w:t xml:space="preserve">, так как </w:t>
            </w:r>
            <w:r w:rsidRPr="00E77E12">
              <w:rPr>
                <w:sz w:val="28"/>
                <w:szCs w:val="28"/>
                <w:highlight w:val="yellow"/>
              </w:rPr>
              <w:t xml:space="preserve">в соответствии с данным законом и международными документами одним из методов осуществления государственного контроля является лицензирование экспорта, импорта, реэкспорта и транзита контролируемых товаров, включенных в Национальный </w:t>
            </w:r>
            <w:r w:rsidRPr="00E77E12">
              <w:rPr>
                <w:sz w:val="28"/>
                <w:szCs w:val="28"/>
                <w:highlight w:val="yellow"/>
              </w:rPr>
              <w:lastRenderedPageBreak/>
              <w:t xml:space="preserve">контрольный список </w:t>
            </w:r>
            <w:r w:rsidRPr="00B20FB3">
              <w:rPr>
                <w:b/>
                <w:sz w:val="28"/>
                <w:szCs w:val="28"/>
                <w:highlight w:val="yellow"/>
              </w:rPr>
              <w:t>и услуг</w:t>
            </w:r>
            <w:r w:rsidRPr="00E77E12">
              <w:rPr>
                <w:sz w:val="28"/>
                <w:szCs w:val="28"/>
                <w:highlight w:val="yellow"/>
              </w:rPr>
              <w:t xml:space="preserve"> в отношении указанной продукции.</w:t>
            </w:r>
          </w:p>
        </w:tc>
        <w:tc>
          <w:tcPr>
            <w:tcW w:w="5919" w:type="dxa"/>
          </w:tcPr>
          <w:p w:rsidR="00E77E12" w:rsidRPr="00E72BB3" w:rsidRDefault="00BA463C" w:rsidP="00E77E12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lastRenderedPageBreak/>
              <w:t xml:space="preserve">В </w:t>
            </w:r>
            <w:r w:rsidR="00E77E12" w:rsidRPr="00E72BB3">
              <w:rPr>
                <w:sz w:val="28"/>
                <w:szCs w:val="28"/>
                <w:highlight w:val="yellow"/>
              </w:rPr>
              <w:t>пункте 58 после слов «Национальный контрольный список контролируемой продукции Кыргызской Республики» предлагается дополнить словами «,а также работы и услуги в отношении указанных товаров;».</w:t>
            </w:r>
          </w:p>
          <w:p w:rsidR="00E77E12" w:rsidRPr="00E72BB3" w:rsidRDefault="00E77E12" w:rsidP="00E77E12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43D63" w:rsidRPr="000F53AF" w:rsidTr="007F042D">
        <w:tc>
          <w:tcPr>
            <w:tcW w:w="3652" w:type="dxa"/>
          </w:tcPr>
          <w:p w:rsidR="00D43D63" w:rsidRPr="000F53AF" w:rsidRDefault="00FF1DA2" w:rsidP="00FF1DA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О</w:t>
            </w:r>
            <w:r w:rsidR="006D6717" w:rsidRPr="000F53AF">
              <w:rPr>
                <w:sz w:val="28"/>
                <w:szCs w:val="28"/>
              </w:rPr>
              <w:t xml:space="preserve">тсутствие </w:t>
            </w:r>
            <w:r w:rsidRPr="000F53AF">
              <w:rPr>
                <w:sz w:val="28"/>
                <w:szCs w:val="28"/>
              </w:rPr>
              <w:t>понятия «Национальный контрольный список», так как данный термин используется в других нормативных правовых и подзаконных актах</w:t>
            </w:r>
          </w:p>
        </w:tc>
        <w:tc>
          <w:tcPr>
            <w:tcW w:w="5919" w:type="dxa"/>
          </w:tcPr>
          <w:p w:rsidR="00FC64CA" w:rsidRPr="000F53AF" w:rsidRDefault="00417464" w:rsidP="00FF1DA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 xml:space="preserve">Определение </w:t>
            </w:r>
            <w:r w:rsidR="00FF1DA2" w:rsidRPr="000F53AF">
              <w:rPr>
                <w:sz w:val="28"/>
                <w:szCs w:val="28"/>
              </w:rPr>
              <w:t>четкого понятия термина «Национальный контрольный список»</w:t>
            </w:r>
          </w:p>
        </w:tc>
      </w:tr>
      <w:tr w:rsidR="00417464" w:rsidRPr="000F53AF" w:rsidTr="007F042D">
        <w:tc>
          <w:tcPr>
            <w:tcW w:w="3652" w:type="dxa"/>
          </w:tcPr>
          <w:p w:rsidR="00417464" w:rsidRPr="000F53AF" w:rsidRDefault="00FF1DA2" w:rsidP="004730A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 xml:space="preserve">Отсутствие четких требований </w:t>
            </w:r>
            <w:r w:rsidR="004730A8" w:rsidRPr="000F53AF">
              <w:rPr>
                <w:sz w:val="28"/>
                <w:szCs w:val="28"/>
              </w:rPr>
              <w:t xml:space="preserve">к внешнеэкономическим сделкам с контролируемой продукцией </w:t>
            </w:r>
          </w:p>
        </w:tc>
        <w:tc>
          <w:tcPr>
            <w:tcW w:w="5919" w:type="dxa"/>
          </w:tcPr>
          <w:p w:rsidR="00417464" w:rsidRPr="000F53AF" w:rsidRDefault="004730A8" w:rsidP="004730A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Установление соответствующих норм</w:t>
            </w:r>
            <w:r w:rsidR="005D3917">
              <w:rPr>
                <w:sz w:val="28"/>
                <w:szCs w:val="28"/>
              </w:rPr>
              <w:t xml:space="preserve"> </w:t>
            </w:r>
            <w:r w:rsidRPr="000F53AF">
              <w:rPr>
                <w:sz w:val="28"/>
                <w:szCs w:val="28"/>
              </w:rPr>
              <w:t>об обязательстве использовании продукции исключительно в заявленных целях, не противоречащих основным принципам государственной политики в области экспортного контроля и международным обязательствам Кыргызской Республики</w:t>
            </w:r>
          </w:p>
        </w:tc>
      </w:tr>
      <w:tr w:rsidR="004730A8" w:rsidRPr="000F53AF" w:rsidTr="007F042D">
        <w:tc>
          <w:tcPr>
            <w:tcW w:w="3652" w:type="dxa"/>
          </w:tcPr>
          <w:p w:rsidR="004730A8" w:rsidRPr="000F53AF" w:rsidRDefault="004730A8" w:rsidP="004730A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Отсутствие четких понятий о ситуациях, при которых внешнеэкономические операции, предусматривающие экспорт, импорт и реэкспорт контролируемой продукции проводятся без лицензии</w:t>
            </w:r>
          </w:p>
        </w:tc>
        <w:tc>
          <w:tcPr>
            <w:tcW w:w="5919" w:type="dxa"/>
          </w:tcPr>
          <w:p w:rsidR="004730A8" w:rsidRPr="000F53AF" w:rsidRDefault="00DC458E" w:rsidP="004730A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Установление соответствующих норм</w:t>
            </w:r>
          </w:p>
        </w:tc>
      </w:tr>
    </w:tbl>
    <w:p w:rsidR="000845CE" w:rsidRDefault="000845CE" w:rsidP="000845CE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bookmarkStart w:id="18" w:name="_Toc510736826"/>
    </w:p>
    <w:p w:rsidR="000845CE" w:rsidRPr="00F0033C" w:rsidRDefault="00F0033C" w:rsidP="000845CE">
      <w:pPr>
        <w:tabs>
          <w:tab w:val="left" w:pos="1134"/>
        </w:tabs>
        <w:ind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Д</w:t>
      </w:r>
      <w:r w:rsidR="000845CE" w:rsidRPr="00F0033C">
        <w:rPr>
          <w:sz w:val="28"/>
          <w:szCs w:val="28"/>
          <w:lang w:val="ky-KG"/>
        </w:rPr>
        <w:t xml:space="preserve">ля разработки данного </w:t>
      </w:r>
      <w:r>
        <w:rPr>
          <w:sz w:val="28"/>
          <w:szCs w:val="28"/>
          <w:lang w:val="ky-KG"/>
        </w:rPr>
        <w:t>варианта регулировани</w:t>
      </w:r>
      <w:r w:rsidR="000845CE" w:rsidRPr="00F0033C">
        <w:rPr>
          <w:sz w:val="28"/>
          <w:szCs w:val="28"/>
          <w:lang w:val="ky-KG"/>
        </w:rPr>
        <w:t xml:space="preserve">я был использован опыт стран дальнего и ближнего зарубежья, в том числе Беларуси, РФ, Казахстана, Узбекистана, Украины и стран Восточной Европы и Прибалтики. </w:t>
      </w:r>
    </w:p>
    <w:p w:rsidR="000845CE" w:rsidRPr="000845CE" w:rsidRDefault="000845CE" w:rsidP="000845CE">
      <w:pPr>
        <w:tabs>
          <w:tab w:val="left" w:pos="1134"/>
        </w:tabs>
        <w:ind w:firstLine="567"/>
        <w:jc w:val="both"/>
        <w:rPr>
          <w:sz w:val="28"/>
          <w:szCs w:val="28"/>
          <w:lang w:val="ky-KG"/>
        </w:rPr>
      </w:pPr>
      <w:r w:rsidRPr="00F0033C">
        <w:rPr>
          <w:sz w:val="28"/>
          <w:szCs w:val="28"/>
          <w:lang w:val="ky-KG"/>
        </w:rPr>
        <w:lastRenderedPageBreak/>
        <w:t>Рассматриваемые примеры были адаптированы к Кыргызской Республике и приняты на обсуждениях Межведомственной Рабочей группы.</w:t>
      </w:r>
    </w:p>
    <w:p w:rsidR="0063267B" w:rsidRPr="000F53AF" w:rsidRDefault="0063267B" w:rsidP="006D6717">
      <w:pPr>
        <w:pStyle w:val="3"/>
        <w:numPr>
          <w:ilvl w:val="0"/>
          <w:numId w:val="32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F53AF">
        <w:rPr>
          <w:rFonts w:ascii="Times New Roman" w:hAnsi="Times New Roman" w:cs="Times New Roman"/>
          <w:color w:val="auto"/>
          <w:sz w:val="28"/>
          <w:szCs w:val="28"/>
        </w:rPr>
        <w:t>Регулятивное воздействие</w:t>
      </w:r>
      <w:bookmarkEnd w:id="18"/>
    </w:p>
    <w:p w:rsidR="00C8004E" w:rsidRPr="000F53AF" w:rsidRDefault="00C8004E" w:rsidP="00F87687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Воздействие на цели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0"/>
        <w:gridCol w:w="4121"/>
      </w:tblGrid>
      <w:tr w:rsidR="00DC458E" w:rsidRPr="000F53AF" w:rsidTr="008B514D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458E" w:rsidRPr="000F53AF" w:rsidRDefault="00DC458E" w:rsidP="008B514D">
            <w:pPr>
              <w:tabs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53AF">
              <w:rPr>
                <w:b/>
                <w:bCs/>
                <w:sz w:val="28"/>
                <w:szCs w:val="28"/>
              </w:rPr>
              <w:t>Наименование индикатора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458E" w:rsidRPr="000F53AF" w:rsidRDefault="00DC458E" w:rsidP="008B514D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53AF">
              <w:rPr>
                <w:b/>
                <w:bCs/>
                <w:sz w:val="28"/>
                <w:szCs w:val="28"/>
              </w:rPr>
              <w:t>Целевое значение/тренд индикатора</w:t>
            </w:r>
          </w:p>
        </w:tc>
      </w:tr>
      <w:tr w:rsidR="00DC458E" w:rsidRPr="000F53AF" w:rsidTr="008B514D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8E" w:rsidRPr="000F53AF" w:rsidRDefault="00DC458E" w:rsidP="008B514D">
            <w:pPr>
              <w:tabs>
                <w:tab w:val="left" w:pos="284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0F53AF">
              <w:rPr>
                <w:b/>
                <w:bCs/>
                <w:sz w:val="28"/>
                <w:szCs w:val="28"/>
                <w:u w:val="single"/>
              </w:rPr>
              <w:t xml:space="preserve">Количественные индикаторы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8E" w:rsidRPr="000F53AF" w:rsidRDefault="00DC458E" w:rsidP="008B514D">
            <w:pPr>
              <w:tabs>
                <w:tab w:val="left" w:pos="113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C458E" w:rsidRPr="000F53AF" w:rsidTr="008B514D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8E" w:rsidRPr="000F53AF" w:rsidRDefault="00DC458E" w:rsidP="005D3917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  <w:r w:rsidRPr="000F53AF">
              <w:rPr>
                <w:bCs/>
                <w:sz w:val="28"/>
                <w:szCs w:val="28"/>
              </w:rPr>
              <w:t xml:space="preserve">Отсутствие </w:t>
            </w:r>
            <w:r w:rsidR="005D3917">
              <w:rPr>
                <w:bCs/>
                <w:sz w:val="28"/>
                <w:szCs w:val="28"/>
              </w:rPr>
              <w:t>случаев незаконного оборота ПВН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8E" w:rsidRPr="000F53AF" w:rsidRDefault="00DC458E" w:rsidP="008B514D">
            <w:pPr>
              <w:tabs>
                <w:tab w:val="left" w:pos="1134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0F53AF">
              <w:rPr>
                <w:bCs/>
                <w:sz w:val="28"/>
                <w:szCs w:val="28"/>
              </w:rPr>
              <w:t>Снижение до 0</w:t>
            </w:r>
          </w:p>
        </w:tc>
      </w:tr>
      <w:tr w:rsidR="00DC458E" w:rsidRPr="000F53AF" w:rsidTr="008B514D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8E" w:rsidRPr="000F53AF" w:rsidRDefault="00DC458E" w:rsidP="008B514D">
            <w:pPr>
              <w:tabs>
                <w:tab w:val="left" w:pos="284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0F53AF">
              <w:rPr>
                <w:b/>
                <w:bCs/>
                <w:sz w:val="28"/>
                <w:szCs w:val="28"/>
                <w:u w:val="single"/>
              </w:rPr>
              <w:t>Качественные индикаторы: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8E" w:rsidRPr="000F53AF" w:rsidRDefault="00DC458E" w:rsidP="008B514D">
            <w:pPr>
              <w:tabs>
                <w:tab w:val="left" w:pos="1134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C458E" w:rsidRPr="000F53AF" w:rsidTr="008B514D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8E" w:rsidRPr="000F53AF" w:rsidRDefault="00DC458E" w:rsidP="00F1072A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bCs/>
                <w:sz w:val="28"/>
                <w:szCs w:val="28"/>
              </w:rPr>
            </w:pPr>
            <w:r w:rsidRPr="000F53AF">
              <w:rPr>
                <w:bCs/>
                <w:sz w:val="28"/>
                <w:szCs w:val="28"/>
              </w:rPr>
              <w:t xml:space="preserve">Гармонизация национального законодательства с </w:t>
            </w:r>
            <w:r w:rsidR="00F1072A">
              <w:rPr>
                <w:bCs/>
                <w:sz w:val="28"/>
                <w:szCs w:val="28"/>
              </w:rPr>
              <w:t>Резолюцией Генеральной Ассамблеи ООН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8E" w:rsidRPr="000F53AF" w:rsidRDefault="00DC458E" w:rsidP="008B514D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F53AF">
              <w:rPr>
                <w:bCs/>
                <w:sz w:val="28"/>
                <w:szCs w:val="28"/>
              </w:rPr>
              <w:t xml:space="preserve">Положительная оценка </w:t>
            </w:r>
          </w:p>
        </w:tc>
      </w:tr>
      <w:tr w:rsidR="00DC458E" w:rsidRPr="000F53AF" w:rsidTr="008B514D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8E" w:rsidRPr="000F53AF" w:rsidRDefault="00DC458E" w:rsidP="008B514D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bCs/>
                <w:sz w:val="28"/>
                <w:szCs w:val="28"/>
              </w:rPr>
            </w:pPr>
            <w:r w:rsidRPr="000F53AF">
              <w:rPr>
                <w:bCs/>
                <w:sz w:val="28"/>
                <w:szCs w:val="28"/>
              </w:rPr>
              <w:t>Отсутствие коррупционных факторов и угроз национальной безопасности в данной сфере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8E" w:rsidRPr="000F53AF" w:rsidRDefault="00DC458E" w:rsidP="008B514D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F53AF">
              <w:rPr>
                <w:bCs/>
                <w:sz w:val="28"/>
                <w:szCs w:val="28"/>
              </w:rPr>
              <w:t>Стабильность конституционного строя и безопасности государства</w:t>
            </w:r>
          </w:p>
        </w:tc>
      </w:tr>
    </w:tbl>
    <w:p w:rsidR="00DC458E" w:rsidRPr="003625E4" w:rsidRDefault="00DC458E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Воздействие на заинтересованные стороны</w:t>
      </w:r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 xml:space="preserve">Для </w:t>
      </w:r>
      <w:r w:rsidR="00DC458E" w:rsidRPr="000F53AF">
        <w:rPr>
          <w:b/>
          <w:sz w:val="28"/>
          <w:szCs w:val="28"/>
        </w:rPr>
        <w:t>Государственного комитета по делам обороны</w:t>
      </w:r>
      <w:r w:rsidR="00BB4F61" w:rsidRPr="000F53AF">
        <w:rPr>
          <w:b/>
          <w:sz w:val="28"/>
          <w:szCs w:val="28"/>
        </w:rPr>
        <w:t xml:space="preserve"> Кыргызской Республики</w:t>
      </w:r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  <w:u w:val="single"/>
        </w:rPr>
        <w:t>Позитивное последствие</w:t>
      </w:r>
      <w:r w:rsidRPr="000F53AF">
        <w:rPr>
          <w:sz w:val="28"/>
          <w:szCs w:val="28"/>
        </w:rPr>
        <w:t xml:space="preserve">: </w:t>
      </w:r>
    </w:p>
    <w:p w:rsidR="0063267B" w:rsidRPr="000F53AF" w:rsidRDefault="009833DA" w:rsidP="00F87687">
      <w:pPr>
        <w:pStyle w:val="aa"/>
        <w:numPr>
          <w:ilvl w:val="0"/>
          <w:numId w:val="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упорядочивается процесс </w:t>
      </w:r>
      <w:r w:rsidR="00DC458E" w:rsidRPr="000F53AF">
        <w:rPr>
          <w:sz w:val="28"/>
          <w:szCs w:val="28"/>
        </w:rPr>
        <w:t>оборота ПВН</w:t>
      </w:r>
      <w:r w:rsidR="00AD7505" w:rsidRPr="000F53AF">
        <w:rPr>
          <w:sz w:val="28"/>
          <w:szCs w:val="28"/>
        </w:rPr>
        <w:t>.</w:t>
      </w:r>
    </w:p>
    <w:p w:rsidR="009D7A2E" w:rsidRPr="000F53AF" w:rsidRDefault="00A424C9" w:rsidP="00F87687">
      <w:pPr>
        <w:pStyle w:val="aa"/>
        <w:numPr>
          <w:ilvl w:val="0"/>
          <w:numId w:val="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о</w:t>
      </w:r>
      <w:r w:rsidR="009D7A2E" w:rsidRPr="000F53AF">
        <w:rPr>
          <w:sz w:val="28"/>
          <w:szCs w:val="28"/>
        </w:rPr>
        <w:t xml:space="preserve">беспечивается непротиворечивость регулирования </w:t>
      </w:r>
      <w:r w:rsidR="00DC458E" w:rsidRPr="000F53AF">
        <w:rPr>
          <w:sz w:val="28"/>
          <w:szCs w:val="28"/>
        </w:rPr>
        <w:t xml:space="preserve">оборота ПВН </w:t>
      </w:r>
      <w:r w:rsidR="009D7A2E" w:rsidRPr="000F53AF">
        <w:rPr>
          <w:sz w:val="28"/>
          <w:szCs w:val="28"/>
        </w:rPr>
        <w:t xml:space="preserve">в Кыргызской Республике с регулированием </w:t>
      </w:r>
      <w:r w:rsidR="00DC458E" w:rsidRPr="000F53AF">
        <w:rPr>
          <w:sz w:val="28"/>
          <w:szCs w:val="28"/>
        </w:rPr>
        <w:t xml:space="preserve">в </w:t>
      </w:r>
      <w:r w:rsidR="009D7A2E" w:rsidRPr="000F53AF">
        <w:rPr>
          <w:sz w:val="28"/>
          <w:szCs w:val="28"/>
        </w:rPr>
        <w:t>стран</w:t>
      </w:r>
      <w:r w:rsidR="00DC458E" w:rsidRPr="000F53AF">
        <w:rPr>
          <w:sz w:val="28"/>
          <w:szCs w:val="28"/>
        </w:rPr>
        <w:t>ах</w:t>
      </w:r>
      <w:r w:rsidR="00F1072A">
        <w:rPr>
          <w:sz w:val="28"/>
          <w:szCs w:val="28"/>
        </w:rPr>
        <w:t>-членах ООН</w:t>
      </w:r>
      <w:r w:rsidR="009D7A2E" w:rsidRPr="000F53AF">
        <w:rPr>
          <w:sz w:val="28"/>
          <w:szCs w:val="28"/>
        </w:rPr>
        <w:t>.</w:t>
      </w:r>
    </w:p>
    <w:p w:rsidR="00DC458E" w:rsidRPr="000F53AF" w:rsidRDefault="00DC458E" w:rsidP="00F87687">
      <w:pPr>
        <w:tabs>
          <w:tab w:val="left" w:pos="1134"/>
        </w:tabs>
        <w:ind w:firstLine="567"/>
        <w:jc w:val="both"/>
        <w:rPr>
          <w:sz w:val="28"/>
          <w:szCs w:val="28"/>
          <w:u w:val="single"/>
        </w:rPr>
      </w:pPr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  <w:u w:val="single"/>
        </w:rPr>
        <w:t>Негативное последствие</w:t>
      </w:r>
      <w:r w:rsidRPr="000F53AF">
        <w:rPr>
          <w:sz w:val="28"/>
          <w:szCs w:val="28"/>
        </w:rPr>
        <w:t>: отсутствует.</w:t>
      </w:r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40632A" w:rsidRPr="000F53AF" w:rsidRDefault="0040632A" w:rsidP="00F87687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Для производителей</w:t>
      </w:r>
      <w:r w:rsidR="005B7004" w:rsidRPr="000F53AF">
        <w:rPr>
          <w:b/>
          <w:sz w:val="28"/>
          <w:szCs w:val="28"/>
        </w:rPr>
        <w:t xml:space="preserve"> ПВН </w:t>
      </w:r>
    </w:p>
    <w:p w:rsidR="00BB4F61" w:rsidRPr="000F53AF" w:rsidRDefault="00BB4F61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  <w:u w:val="single"/>
        </w:rPr>
        <w:t>Позитивное последствие</w:t>
      </w:r>
      <w:r w:rsidRPr="000F53AF">
        <w:rPr>
          <w:sz w:val="28"/>
          <w:szCs w:val="28"/>
        </w:rPr>
        <w:t xml:space="preserve">: </w:t>
      </w:r>
    </w:p>
    <w:p w:rsidR="0063267B" w:rsidRPr="000F53AF" w:rsidRDefault="00122E4B" w:rsidP="00F87687">
      <w:pPr>
        <w:pStyle w:val="aa"/>
        <w:numPr>
          <w:ilvl w:val="0"/>
          <w:numId w:val="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0F53AF">
        <w:rPr>
          <w:sz w:val="28"/>
          <w:szCs w:val="28"/>
        </w:rPr>
        <w:lastRenderedPageBreak/>
        <w:t xml:space="preserve">четко прописанный </w:t>
      </w:r>
      <w:r w:rsidR="00DC458E" w:rsidRPr="000F53AF">
        <w:rPr>
          <w:sz w:val="28"/>
          <w:szCs w:val="28"/>
        </w:rPr>
        <w:t>порядок</w:t>
      </w:r>
      <w:r w:rsidRPr="000F53AF">
        <w:rPr>
          <w:sz w:val="28"/>
          <w:szCs w:val="28"/>
        </w:rPr>
        <w:t xml:space="preserve"> создает стабильное и понятное правовое поле</w:t>
      </w:r>
      <w:r w:rsidR="00F34F73" w:rsidRPr="000F53AF">
        <w:rPr>
          <w:sz w:val="28"/>
          <w:szCs w:val="28"/>
        </w:rPr>
        <w:t>, снижает коррупционные риски</w:t>
      </w:r>
      <w:r w:rsidRPr="000F53AF">
        <w:rPr>
          <w:sz w:val="28"/>
          <w:szCs w:val="28"/>
        </w:rPr>
        <w:t>.</w:t>
      </w:r>
    </w:p>
    <w:p w:rsidR="00BB4F61" w:rsidRPr="000F53AF" w:rsidRDefault="00BB4F61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  <w:u w:val="single"/>
        </w:rPr>
        <w:t>Негативное последствие</w:t>
      </w:r>
      <w:r w:rsidRPr="000F53AF">
        <w:rPr>
          <w:sz w:val="28"/>
          <w:szCs w:val="28"/>
        </w:rPr>
        <w:t>: отсутствует.</w:t>
      </w:r>
    </w:p>
    <w:p w:rsidR="005B7004" w:rsidRPr="000F53AF" w:rsidRDefault="00B12603" w:rsidP="00F57D76">
      <w:pPr>
        <w:tabs>
          <w:tab w:val="left" w:pos="1134"/>
        </w:tabs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 xml:space="preserve">Для </w:t>
      </w:r>
      <w:r w:rsidR="005B7004" w:rsidRPr="000F53AF">
        <w:rPr>
          <w:b/>
          <w:sz w:val="28"/>
          <w:szCs w:val="28"/>
        </w:rPr>
        <w:t xml:space="preserve">пользователей ПВН (иных субъектов обращения ПВН) </w:t>
      </w:r>
    </w:p>
    <w:p w:rsidR="00B12603" w:rsidRPr="000F53AF" w:rsidRDefault="00B12603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  <w:u w:val="single"/>
        </w:rPr>
        <w:t>Позитивное последствие</w:t>
      </w:r>
      <w:r w:rsidRPr="000F53AF">
        <w:rPr>
          <w:sz w:val="28"/>
          <w:szCs w:val="28"/>
        </w:rPr>
        <w:t xml:space="preserve">: </w:t>
      </w:r>
    </w:p>
    <w:p w:rsidR="00B12603" w:rsidRPr="000F53AF" w:rsidRDefault="00B12603" w:rsidP="00F87687">
      <w:pPr>
        <w:pStyle w:val="aa"/>
        <w:numPr>
          <w:ilvl w:val="0"/>
          <w:numId w:val="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снижаются риски причинения ущерба </w:t>
      </w:r>
      <w:r w:rsidR="005B7004" w:rsidRPr="000F53AF">
        <w:rPr>
          <w:sz w:val="28"/>
          <w:szCs w:val="28"/>
        </w:rPr>
        <w:t>вследствие использования незаконной продукции</w:t>
      </w:r>
      <w:r w:rsidRPr="000F53AF">
        <w:rPr>
          <w:sz w:val="28"/>
          <w:szCs w:val="28"/>
        </w:rPr>
        <w:t>.</w:t>
      </w:r>
    </w:p>
    <w:p w:rsidR="00B12603" w:rsidRPr="000F53AF" w:rsidRDefault="00B12603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  <w:u w:val="single"/>
        </w:rPr>
        <w:t>Негативное последствие</w:t>
      </w:r>
      <w:r w:rsidRPr="000F53AF">
        <w:rPr>
          <w:sz w:val="28"/>
          <w:szCs w:val="28"/>
        </w:rPr>
        <w:t>: отсутствует.</w:t>
      </w:r>
    </w:p>
    <w:p w:rsidR="00B12603" w:rsidRPr="000F53AF" w:rsidRDefault="00B12603" w:rsidP="005A687B">
      <w:pPr>
        <w:tabs>
          <w:tab w:val="left" w:pos="1134"/>
        </w:tabs>
        <w:jc w:val="both"/>
        <w:rPr>
          <w:sz w:val="28"/>
          <w:szCs w:val="28"/>
        </w:rPr>
      </w:pPr>
    </w:p>
    <w:p w:rsidR="0063267B" w:rsidRPr="000F53AF" w:rsidRDefault="0063267B" w:rsidP="006D6717">
      <w:pPr>
        <w:pStyle w:val="3"/>
        <w:numPr>
          <w:ilvl w:val="0"/>
          <w:numId w:val="32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510736827"/>
      <w:r w:rsidRPr="000F53AF">
        <w:rPr>
          <w:rFonts w:ascii="Times New Roman" w:hAnsi="Times New Roman" w:cs="Times New Roman"/>
          <w:color w:val="auto"/>
          <w:sz w:val="28"/>
          <w:szCs w:val="28"/>
        </w:rPr>
        <w:t>Реализационные риски</w:t>
      </w:r>
      <w:bookmarkEnd w:id="19"/>
    </w:p>
    <w:p w:rsidR="005B7004" w:rsidRDefault="005B7004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Возмож</w:t>
      </w:r>
      <w:r w:rsidR="00772186" w:rsidRPr="000F53AF">
        <w:rPr>
          <w:sz w:val="28"/>
          <w:szCs w:val="28"/>
        </w:rPr>
        <w:t>н</w:t>
      </w:r>
      <w:r w:rsidRPr="000F53AF">
        <w:rPr>
          <w:sz w:val="28"/>
          <w:szCs w:val="28"/>
        </w:rPr>
        <w:t>ые</w:t>
      </w:r>
      <w:r w:rsidR="005D3917">
        <w:rPr>
          <w:sz w:val="28"/>
          <w:szCs w:val="28"/>
        </w:rPr>
        <w:t xml:space="preserve"> </w:t>
      </w:r>
      <w:r w:rsidR="00772186" w:rsidRPr="000F53AF">
        <w:rPr>
          <w:sz w:val="28"/>
          <w:szCs w:val="28"/>
          <w:u w:val="single"/>
        </w:rPr>
        <w:t>о</w:t>
      </w:r>
      <w:r w:rsidR="0063267B" w:rsidRPr="000F53AF">
        <w:rPr>
          <w:sz w:val="28"/>
          <w:szCs w:val="28"/>
          <w:u w:val="single"/>
        </w:rPr>
        <w:t>рганизационны</w:t>
      </w:r>
      <w:r w:rsidRPr="000F53AF">
        <w:rPr>
          <w:sz w:val="28"/>
          <w:szCs w:val="28"/>
          <w:u w:val="single"/>
        </w:rPr>
        <w:t>е</w:t>
      </w:r>
      <w:r w:rsidR="005D3917">
        <w:rPr>
          <w:sz w:val="28"/>
          <w:szCs w:val="28"/>
          <w:u w:val="single"/>
        </w:rPr>
        <w:t xml:space="preserve"> </w:t>
      </w:r>
      <w:r w:rsidR="00F51016" w:rsidRPr="000F53AF">
        <w:rPr>
          <w:sz w:val="28"/>
          <w:szCs w:val="28"/>
          <w:u w:val="single"/>
        </w:rPr>
        <w:t>риск</w:t>
      </w:r>
      <w:r w:rsidRPr="000F53AF">
        <w:rPr>
          <w:sz w:val="28"/>
          <w:szCs w:val="28"/>
          <w:u w:val="single"/>
        </w:rPr>
        <w:t>и</w:t>
      </w:r>
      <w:r w:rsidR="005D3917">
        <w:rPr>
          <w:sz w:val="28"/>
          <w:szCs w:val="28"/>
          <w:u w:val="single"/>
        </w:rPr>
        <w:t xml:space="preserve"> </w:t>
      </w:r>
      <w:r w:rsidRPr="000F53AF">
        <w:rPr>
          <w:sz w:val="28"/>
          <w:szCs w:val="28"/>
        </w:rPr>
        <w:t>отсутствуют, так как на сегодняшний день данная сфера регулируется Временным положением о порядке лицензирования импорта, экспорта вооружений и военной техники, а также иной продукции военного назначения, утвержденным постановлением Правительства Кыргызской Республики от 3 февраля 2017 года № 67. Однако вышеуказанное Временное положение не отвечает всем необходимым требованиям целостности и полноты правового поля и не восполняет существующие пробелы.</w:t>
      </w:r>
    </w:p>
    <w:p w:rsidR="00F57D76" w:rsidRPr="000F53AF" w:rsidRDefault="00F57D76" w:rsidP="00F57D76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406A">
        <w:rPr>
          <w:sz w:val="28"/>
          <w:szCs w:val="28"/>
        </w:rPr>
        <w:t>Необходимо отметить, что в соответствии с абзацем восьмым пункта 1 статьи 4 Закона Кыргызской Республики «О нормативных правовых актах Кыргызской Республики», постановление Правительства Кыргызской Республики - нормативный правовой акт, принимаемый Правительством Кыргызской Республики (далее Правительство), на основе и во исполнение нормативных правовых актов, имеющих более высокую юридическую силу, соответствующий требованиям, указанным в настоящем Законе.</w:t>
      </w:r>
      <w:r>
        <w:rPr>
          <w:sz w:val="28"/>
          <w:szCs w:val="28"/>
        </w:rPr>
        <w:t xml:space="preserve"> В связи с чем, также наблюдается противоречие вышеуказанной норме.</w:t>
      </w:r>
    </w:p>
    <w:p w:rsidR="00F51016" w:rsidRPr="000F53AF" w:rsidRDefault="00F51016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  <w:u w:val="single"/>
        </w:rPr>
        <w:t>Мер противодействия</w:t>
      </w:r>
      <w:r w:rsidR="005B7004" w:rsidRPr="000F53AF">
        <w:rPr>
          <w:sz w:val="28"/>
          <w:szCs w:val="28"/>
        </w:rPr>
        <w:t xml:space="preserve"> н</w:t>
      </w:r>
      <w:r w:rsidRPr="000F53AF">
        <w:rPr>
          <w:sz w:val="28"/>
          <w:szCs w:val="28"/>
        </w:rPr>
        <w:t>е требуется.</w:t>
      </w:r>
    </w:p>
    <w:p w:rsidR="00F51016" w:rsidRPr="000F53AF" w:rsidRDefault="00F51016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3267B" w:rsidRPr="000F53AF" w:rsidRDefault="001351DD" w:rsidP="001351DD">
      <w:pPr>
        <w:pStyle w:val="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497281901"/>
      <w:bookmarkStart w:id="21" w:name="_Toc510736828"/>
      <w:r w:rsidRPr="000F53A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Экономический, правовой, антикоррупционный анализы и анализ воздействия на конкуренцию</w:t>
      </w:r>
      <w:bookmarkEnd w:id="20"/>
      <w:bookmarkEnd w:id="21"/>
    </w:p>
    <w:p w:rsidR="001351DD" w:rsidRPr="000F53AF" w:rsidRDefault="001351DD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1351DD" w:rsidRPr="000F53AF" w:rsidRDefault="001351DD" w:rsidP="001351DD">
      <w:pPr>
        <w:numPr>
          <w:ilvl w:val="0"/>
          <w:numId w:val="34"/>
        </w:numPr>
        <w:tabs>
          <w:tab w:val="left" w:pos="1134"/>
        </w:tabs>
        <w:ind w:left="1134" w:hanging="567"/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Выводы экономического анализа</w:t>
      </w:r>
    </w:p>
    <w:p w:rsidR="00D82512" w:rsidRPr="000F53AF" w:rsidRDefault="00D82512" w:rsidP="001351DD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E919D1" w:rsidRPr="000F53AF" w:rsidRDefault="00D82512" w:rsidP="005B7004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0F53AF">
        <w:rPr>
          <w:bCs/>
          <w:sz w:val="28"/>
          <w:szCs w:val="28"/>
        </w:rPr>
        <w:t xml:space="preserve">Реализация данного варианта регулирования </w:t>
      </w:r>
      <w:r w:rsidR="005B7004" w:rsidRPr="000F53AF">
        <w:rPr>
          <w:bCs/>
          <w:sz w:val="28"/>
          <w:szCs w:val="28"/>
        </w:rPr>
        <w:t xml:space="preserve">не </w:t>
      </w:r>
      <w:r w:rsidRPr="000F53AF">
        <w:rPr>
          <w:bCs/>
          <w:sz w:val="28"/>
          <w:szCs w:val="28"/>
        </w:rPr>
        <w:t xml:space="preserve">приведет </w:t>
      </w:r>
      <w:r w:rsidR="005B7004" w:rsidRPr="000F53AF">
        <w:rPr>
          <w:bCs/>
          <w:sz w:val="28"/>
          <w:szCs w:val="28"/>
        </w:rPr>
        <w:t xml:space="preserve">субъектов сферы оборота ПВН к </w:t>
      </w:r>
      <w:r w:rsidRPr="000F53AF">
        <w:rPr>
          <w:bCs/>
          <w:sz w:val="28"/>
          <w:szCs w:val="28"/>
        </w:rPr>
        <w:t>дополнительным расходам</w:t>
      </w:r>
      <w:r w:rsidR="008B514D" w:rsidRPr="000F53AF">
        <w:rPr>
          <w:bCs/>
          <w:sz w:val="28"/>
          <w:szCs w:val="28"/>
        </w:rPr>
        <w:t>, в связи с чем, проведение экономического анализа не требуется.</w:t>
      </w:r>
    </w:p>
    <w:p w:rsidR="008B514D" w:rsidRPr="000F53AF" w:rsidRDefault="008B514D" w:rsidP="005B7004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0F53AF">
        <w:rPr>
          <w:bCs/>
          <w:sz w:val="28"/>
          <w:szCs w:val="28"/>
        </w:rPr>
        <w:lastRenderedPageBreak/>
        <w:t>При этом, в экономическом анализе приведены данные о мировом обороте ПВН, взятых из открытых источников в информационно-коммуникационной сети Интернет.</w:t>
      </w:r>
    </w:p>
    <w:p w:rsidR="005B7004" w:rsidRPr="000F53AF" w:rsidRDefault="005B7004" w:rsidP="005B7004">
      <w:pPr>
        <w:pStyle w:val="aa"/>
        <w:tabs>
          <w:tab w:val="left" w:pos="426"/>
        </w:tabs>
        <w:ind w:left="567"/>
        <w:contextualSpacing w:val="0"/>
        <w:jc w:val="both"/>
        <w:rPr>
          <w:bCs/>
          <w:sz w:val="28"/>
          <w:szCs w:val="28"/>
        </w:rPr>
      </w:pPr>
    </w:p>
    <w:p w:rsidR="00D82512" w:rsidRPr="000F53AF" w:rsidRDefault="00D82512" w:rsidP="00E919D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Подробнее экономический анализ в </w:t>
      </w:r>
      <w:hyperlink w:anchor="_Приложение_1_Экономический" w:history="1">
        <w:r w:rsidRPr="000F53AF">
          <w:rPr>
            <w:rStyle w:val="a9"/>
            <w:rFonts w:eastAsia="Times New Roman"/>
            <w:color w:val="000000" w:themeColor="text1"/>
            <w:sz w:val="28"/>
            <w:szCs w:val="28"/>
            <w:lang w:val="ru-RU" w:eastAsia="ru-RU"/>
          </w:rPr>
          <w:t>Приложении 1</w:t>
        </w:r>
        <w:r w:rsidRPr="000F53AF">
          <w:rPr>
            <w:color w:val="000000" w:themeColor="text1"/>
            <w:sz w:val="28"/>
            <w:szCs w:val="28"/>
          </w:rPr>
          <w:t>.</w:t>
        </w:r>
      </w:hyperlink>
    </w:p>
    <w:p w:rsidR="001351DD" w:rsidRPr="000F53AF" w:rsidRDefault="001351DD" w:rsidP="001351DD">
      <w:pPr>
        <w:numPr>
          <w:ilvl w:val="0"/>
          <w:numId w:val="34"/>
        </w:numPr>
        <w:tabs>
          <w:tab w:val="left" w:pos="1134"/>
        </w:tabs>
        <w:ind w:left="1134" w:hanging="567"/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Выводы правового анализа</w:t>
      </w:r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0F53AF">
        <w:rPr>
          <w:bCs/>
          <w:sz w:val="28"/>
          <w:szCs w:val="28"/>
        </w:rPr>
        <w:t xml:space="preserve">Вариант регулирования </w:t>
      </w:r>
      <w:r w:rsidR="001502FE" w:rsidRPr="000F53AF">
        <w:rPr>
          <w:bCs/>
          <w:sz w:val="28"/>
          <w:szCs w:val="28"/>
        </w:rPr>
        <w:t xml:space="preserve">№2 </w:t>
      </w:r>
      <w:r w:rsidRPr="000F53AF">
        <w:rPr>
          <w:bCs/>
          <w:sz w:val="28"/>
          <w:szCs w:val="28"/>
        </w:rPr>
        <w:t>соответствует Конституции Кыргызской Республики/международным договорам, участником которых является Кыргызская Республика/правовой системе и законам Кыргызской Республики.</w:t>
      </w:r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0F53AF">
        <w:rPr>
          <w:sz w:val="28"/>
          <w:szCs w:val="28"/>
        </w:rPr>
        <w:t xml:space="preserve">Подробнее правовой анализ в </w:t>
      </w:r>
      <w:hyperlink w:anchor="_Приложение_2_Правовой" w:history="1">
        <w:r w:rsidRPr="000F53AF">
          <w:rPr>
            <w:rStyle w:val="a9"/>
            <w:rFonts w:eastAsia="Times New Roman"/>
            <w:color w:val="000000" w:themeColor="text1"/>
            <w:sz w:val="28"/>
            <w:szCs w:val="28"/>
            <w:lang w:val="ru-RU" w:eastAsia="ru-RU"/>
          </w:rPr>
          <w:t xml:space="preserve">Приложении </w:t>
        </w:r>
        <w:r w:rsidR="001351DD" w:rsidRPr="000F53AF">
          <w:rPr>
            <w:rStyle w:val="a9"/>
            <w:rFonts w:eastAsia="Times New Roman"/>
            <w:color w:val="000000" w:themeColor="text1"/>
            <w:sz w:val="28"/>
            <w:szCs w:val="28"/>
            <w:lang w:val="ru-RU" w:eastAsia="ru-RU"/>
          </w:rPr>
          <w:t>2</w:t>
        </w:r>
      </w:hyperlink>
      <w:r w:rsidRPr="000F53AF">
        <w:rPr>
          <w:color w:val="000000" w:themeColor="text1"/>
          <w:sz w:val="28"/>
          <w:szCs w:val="28"/>
        </w:rPr>
        <w:t>.</w:t>
      </w:r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1351DD" w:rsidRPr="000F53AF" w:rsidRDefault="001351DD" w:rsidP="001351DD">
      <w:pPr>
        <w:numPr>
          <w:ilvl w:val="0"/>
          <w:numId w:val="34"/>
        </w:numPr>
        <w:tabs>
          <w:tab w:val="left" w:pos="1134"/>
        </w:tabs>
        <w:ind w:left="1134" w:hanging="567"/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Выводы антикоррупционного анализа:</w:t>
      </w:r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Вариант регулирования </w:t>
      </w:r>
      <w:r w:rsidR="001502FE" w:rsidRPr="000F53AF">
        <w:rPr>
          <w:sz w:val="28"/>
          <w:szCs w:val="28"/>
        </w:rPr>
        <w:t xml:space="preserve">№2 </w:t>
      </w:r>
      <w:r w:rsidRPr="000F53AF">
        <w:rPr>
          <w:sz w:val="28"/>
          <w:szCs w:val="28"/>
        </w:rPr>
        <w:t>не содержит коррупциогенные факторы.</w:t>
      </w:r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0F53AF">
        <w:rPr>
          <w:sz w:val="28"/>
          <w:szCs w:val="28"/>
        </w:rPr>
        <w:t xml:space="preserve">Подробнее антикоррупционный анализ в </w:t>
      </w:r>
      <w:hyperlink w:anchor="_Приложение_3_Антикоррупционный" w:history="1">
        <w:r w:rsidRPr="000F53AF">
          <w:rPr>
            <w:rStyle w:val="a9"/>
            <w:rFonts w:eastAsia="Times New Roman"/>
            <w:color w:val="000000" w:themeColor="text1"/>
            <w:sz w:val="28"/>
            <w:szCs w:val="28"/>
            <w:lang w:val="ru-RU" w:eastAsia="ru-RU"/>
          </w:rPr>
          <w:t xml:space="preserve">Приложении </w:t>
        </w:r>
        <w:r w:rsidR="001351DD" w:rsidRPr="000F53AF">
          <w:rPr>
            <w:rStyle w:val="a9"/>
            <w:rFonts w:eastAsia="Times New Roman"/>
            <w:color w:val="000000" w:themeColor="text1"/>
            <w:sz w:val="28"/>
            <w:szCs w:val="28"/>
            <w:lang w:val="ru-RU" w:eastAsia="ru-RU"/>
          </w:rPr>
          <w:t>3</w:t>
        </w:r>
        <w:r w:rsidR="001351DD" w:rsidRPr="000F53AF">
          <w:rPr>
            <w:color w:val="000000" w:themeColor="text1"/>
            <w:sz w:val="28"/>
            <w:szCs w:val="28"/>
          </w:rPr>
          <w:t>.</w:t>
        </w:r>
      </w:hyperlink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1351DD" w:rsidRPr="000F53AF" w:rsidRDefault="001351DD" w:rsidP="001351DD">
      <w:pPr>
        <w:numPr>
          <w:ilvl w:val="0"/>
          <w:numId w:val="34"/>
        </w:numPr>
        <w:tabs>
          <w:tab w:val="left" w:pos="1134"/>
        </w:tabs>
        <w:ind w:left="1134" w:hanging="567"/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Выводы анализа воздействия на конкуренцию:</w:t>
      </w:r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Вариант регулирования </w:t>
      </w:r>
      <w:r w:rsidR="001502FE" w:rsidRPr="000F53AF">
        <w:rPr>
          <w:sz w:val="28"/>
          <w:szCs w:val="28"/>
        </w:rPr>
        <w:t xml:space="preserve">№2 </w:t>
      </w:r>
      <w:r w:rsidRPr="000F53AF">
        <w:rPr>
          <w:sz w:val="28"/>
          <w:szCs w:val="28"/>
        </w:rPr>
        <w:t>не оказывает негативного воздействия на конкуренцию</w:t>
      </w:r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0F53AF">
        <w:rPr>
          <w:sz w:val="28"/>
          <w:szCs w:val="28"/>
        </w:rPr>
        <w:t xml:space="preserve">Подробнее анализ воздействия на конкуренцию в </w:t>
      </w:r>
      <w:hyperlink w:anchor="_Приложение_4_Анализ" w:history="1">
        <w:r w:rsidRPr="000F53AF">
          <w:rPr>
            <w:rStyle w:val="a9"/>
            <w:rFonts w:eastAsia="Times New Roman"/>
            <w:color w:val="000000" w:themeColor="text1"/>
            <w:sz w:val="28"/>
            <w:szCs w:val="28"/>
            <w:lang w:val="ru-RU" w:eastAsia="ru-RU"/>
          </w:rPr>
          <w:t xml:space="preserve">Приложении </w:t>
        </w:r>
        <w:r w:rsidR="001351DD" w:rsidRPr="000F53AF">
          <w:rPr>
            <w:rStyle w:val="a9"/>
            <w:rFonts w:eastAsia="Times New Roman"/>
            <w:color w:val="000000" w:themeColor="text1"/>
            <w:sz w:val="28"/>
            <w:szCs w:val="28"/>
            <w:lang w:val="ru-RU" w:eastAsia="ru-RU"/>
          </w:rPr>
          <w:t>4</w:t>
        </w:r>
        <w:r w:rsidR="001351DD" w:rsidRPr="000F53AF">
          <w:rPr>
            <w:color w:val="000000" w:themeColor="text1"/>
            <w:sz w:val="28"/>
            <w:szCs w:val="28"/>
          </w:rPr>
          <w:t>.</w:t>
        </w:r>
      </w:hyperlink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3267B" w:rsidRPr="000F53AF" w:rsidRDefault="0063267B" w:rsidP="006D6717">
      <w:pPr>
        <w:pStyle w:val="3"/>
        <w:numPr>
          <w:ilvl w:val="0"/>
          <w:numId w:val="32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510381089"/>
      <w:bookmarkStart w:id="23" w:name="_Toc510736829"/>
      <w:bookmarkEnd w:id="22"/>
      <w:r w:rsidRPr="000F53AF">
        <w:rPr>
          <w:rFonts w:ascii="Times New Roman" w:hAnsi="Times New Roman" w:cs="Times New Roman"/>
          <w:color w:val="auto"/>
          <w:sz w:val="28"/>
          <w:szCs w:val="28"/>
        </w:rPr>
        <w:t>Результаты обсуждений</w:t>
      </w:r>
      <w:bookmarkEnd w:id="23"/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Проект </w:t>
      </w:r>
      <w:r w:rsidR="00912358" w:rsidRPr="000F53AF">
        <w:rPr>
          <w:sz w:val="28"/>
          <w:szCs w:val="28"/>
        </w:rPr>
        <w:t>Закона,</w:t>
      </w:r>
      <w:r w:rsidRPr="000F53AF">
        <w:rPr>
          <w:sz w:val="28"/>
          <w:szCs w:val="28"/>
        </w:rPr>
        <w:t xml:space="preserve"> отражающий данный вариант регулирования</w:t>
      </w:r>
      <w:r w:rsidR="009838C4" w:rsidRPr="000F53AF">
        <w:rPr>
          <w:sz w:val="28"/>
          <w:szCs w:val="28"/>
        </w:rPr>
        <w:t>,</w:t>
      </w:r>
      <w:r w:rsidRPr="000F53AF">
        <w:rPr>
          <w:sz w:val="28"/>
          <w:szCs w:val="28"/>
        </w:rPr>
        <w:t xml:space="preserve"> был размещен на сайте </w:t>
      </w:r>
      <w:hyperlink r:id="rId8" w:history="1">
        <w:r w:rsidR="00912358" w:rsidRPr="000F53AF">
          <w:rPr>
            <w:rStyle w:val="a9"/>
            <w:rFonts w:eastAsia="Times New Roman"/>
            <w:sz w:val="28"/>
            <w:szCs w:val="28"/>
            <w:lang w:val="ru-RU" w:eastAsia="ru-RU"/>
          </w:rPr>
          <w:t>www.gov.kg</w:t>
        </w:r>
      </w:hyperlink>
      <w:r w:rsidRPr="000F53AF">
        <w:rPr>
          <w:sz w:val="28"/>
          <w:szCs w:val="28"/>
        </w:rPr>
        <w:t xml:space="preserve"> </w:t>
      </w:r>
      <w:r w:rsidR="003625E4" w:rsidRPr="003625E4">
        <w:rPr>
          <w:color w:val="FF0000"/>
          <w:sz w:val="28"/>
          <w:szCs w:val="28"/>
        </w:rPr>
        <w:t>17</w:t>
      </w:r>
      <w:r w:rsidR="003625E4">
        <w:rPr>
          <w:color w:val="FF0000"/>
          <w:sz w:val="28"/>
          <w:szCs w:val="28"/>
        </w:rPr>
        <w:t>.03.2020</w:t>
      </w:r>
      <w:r w:rsidR="00912358" w:rsidRPr="000F53AF">
        <w:rPr>
          <w:color w:val="FF0000"/>
          <w:sz w:val="28"/>
          <w:szCs w:val="28"/>
        </w:rPr>
        <w:t xml:space="preserve"> </w:t>
      </w:r>
      <w:r w:rsidR="00064D0E" w:rsidRPr="000F53AF">
        <w:rPr>
          <w:color w:val="000000" w:themeColor="text1"/>
          <w:sz w:val="28"/>
          <w:szCs w:val="28"/>
        </w:rPr>
        <w:t xml:space="preserve">г. </w:t>
      </w:r>
      <w:r w:rsidRPr="000F53AF">
        <w:rPr>
          <w:sz w:val="28"/>
          <w:szCs w:val="28"/>
        </w:rPr>
        <w:t xml:space="preserve">для ознакомления общественности и внесения замечаний и предложений. </w:t>
      </w:r>
      <w:r w:rsidR="00912358" w:rsidRPr="000F53AF">
        <w:rPr>
          <w:sz w:val="28"/>
          <w:szCs w:val="28"/>
        </w:rPr>
        <w:t>К</w:t>
      </w:r>
      <w:r w:rsidR="003625E4" w:rsidRPr="003625E4">
        <w:rPr>
          <w:sz w:val="28"/>
          <w:szCs w:val="28"/>
        </w:rPr>
        <w:t xml:space="preserve"> </w:t>
      </w:r>
      <w:r w:rsidR="00912358" w:rsidRPr="000F53AF">
        <w:rPr>
          <w:sz w:val="28"/>
          <w:szCs w:val="28"/>
        </w:rPr>
        <w:t xml:space="preserve">данному </w:t>
      </w:r>
      <w:r w:rsidRPr="000F53AF">
        <w:rPr>
          <w:sz w:val="28"/>
          <w:szCs w:val="28"/>
        </w:rPr>
        <w:t>проект</w:t>
      </w:r>
      <w:r w:rsidR="00912358" w:rsidRPr="000F53AF">
        <w:rPr>
          <w:sz w:val="28"/>
          <w:szCs w:val="28"/>
        </w:rPr>
        <w:t>у</w:t>
      </w:r>
      <w:r w:rsidR="003625E4" w:rsidRPr="003625E4">
        <w:rPr>
          <w:sz w:val="28"/>
          <w:szCs w:val="28"/>
        </w:rPr>
        <w:t xml:space="preserve"> </w:t>
      </w:r>
      <w:r w:rsidR="00912358" w:rsidRPr="000F53AF">
        <w:rPr>
          <w:sz w:val="28"/>
          <w:szCs w:val="28"/>
        </w:rPr>
        <w:t>Закона</w:t>
      </w:r>
      <w:r w:rsidRPr="000F53AF">
        <w:rPr>
          <w:sz w:val="28"/>
          <w:szCs w:val="28"/>
        </w:rPr>
        <w:t xml:space="preserve"> замечаний и предложений не поступило. </w:t>
      </w:r>
    </w:p>
    <w:p w:rsidR="00406881" w:rsidRPr="000F53AF" w:rsidRDefault="00406881" w:rsidP="00F87687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0F53AF">
        <w:rPr>
          <w:color w:val="000000" w:themeColor="text1"/>
          <w:sz w:val="28"/>
          <w:szCs w:val="28"/>
        </w:rPr>
        <w:t xml:space="preserve">Данный вариант регулирования обсуждался </w:t>
      </w:r>
      <w:r w:rsidR="008E298B">
        <w:rPr>
          <w:color w:val="FF0000"/>
          <w:sz w:val="28"/>
          <w:szCs w:val="28"/>
          <w:lang w:val="en-US"/>
        </w:rPr>
        <w:t>c</w:t>
      </w:r>
      <w:r w:rsidR="008E298B" w:rsidRPr="008E298B">
        <w:rPr>
          <w:color w:val="FF0000"/>
          <w:sz w:val="28"/>
          <w:szCs w:val="28"/>
        </w:rPr>
        <w:t xml:space="preserve"> 16 </w:t>
      </w:r>
      <w:r w:rsidR="008E298B">
        <w:rPr>
          <w:color w:val="FF0000"/>
          <w:sz w:val="28"/>
          <w:szCs w:val="28"/>
        </w:rPr>
        <w:t>по 18 ноября 2019</w:t>
      </w:r>
      <w:r w:rsidR="00912358" w:rsidRPr="000F53AF">
        <w:rPr>
          <w:color w:val="FF0000"/>
          <w:sz w:val="28"/>
          <w:szCs w:val="28"/>
        </w:rPr>
        <w:t xml:space="preserve"> </w:t>
      </w:r>
      <w:r w:rsidRPr="000F53AF">
        <w:rPr>
          <w:color w:val="000000" w:themeColor="text1"/>
          <w:sz w:val="28"/>
          <w:szCs w:val="28"/>
        </w:rPr>
        <w:t>г</w:t>
      </w:r>
      <w:r w:rsidR="00912358" w:rsidRPr="000F53AF">
        <w:rPr>
          <w:color w:val="000000" w:themeColor="text1"/>
          <w:sz w:val="28"/>
          <w:szCs w:val="28"/>
        </w:rPr>
        <w:t>.</w:t>
      </w:r>
      <w:r w:rsidRPr="000F53AF">
        <w:rPr>
          <w:color w:val="000000" w:themeColor="text1"/>
          <w:sz w:val="28"/>
          <w:szCs w:val="28"/>
        </w:rPr>
        <w:t xml:space="preserve"> на круглом столе с участием представителей </w:t>
      </w:r>
      <w:r w:rsidR="00912358" w:rsidRPr="000F53AF">
        <w:rPr>
          <w:color w:val="000000" w:themeColor="text1"/>
          <w:sz w:val="28"/>
          <w:szCs w:val="28"/>
        </w:rPr>
        <w:t>заинтересованных государственных органов, субъектами производства и оборота ПВН</w:t>
      </w:r>
      <w:r w:rsidRPr="000F53AF">
        <w:rPr>
          <w:color w:val="000000" w:themeColor="text1"/>
          <w:sz w:val="28"/>
          <w:szCs w:val="28"/>
        </w:rPr>
        <w:t>. На</w:t>
      </w:r>
      <w:r w:rsidR="00FB3773" w:rsidRPr="000F53AF">
        <w:rPr>
          <w:color w:val="000000" w:themeColor="text1"/>
          <w:sz w:val="28"/>
          <w:szCs w:val="28"/>
        </w:rPr>
        <w:t xml:space="preserve"> заседании межведомственной рабочей группы </w:t>
      </w:r>
      <w:r w:rsidR="00662BD9">
        <w:rPr>
          <w:color w:val="FF0000"/>
          <w:sz w:val="28"/>
          <w:szCs w:val="28"/>
        </w:rPr>
        <w:t>28 ноября 2019</w:t>
      </w:r>
      <w:r w:rsidR="00912358" w:rsidRPr="000F53AF">
        <w:rPr>
          <w:color w:val="FF0000"/>
          <w:sz w:val="28"/>
          <w:szCs w:val="28"/>
        </w:rPr>
        <w:t xml:space="preserve"> г.</w:t>
      </w:r>
      <w:r w:rsidR="003625E4" w:rsidRPr="003625E4">
        <w:rPr>
          <w:color w:val="FF0000"/>
          <w:sz w:val="28"/>
          <w:szCs w:val="28"/>
        </w:rPr>
        <w:t xml:space="preserve"> </w:t>
      </w:r>
      <w:r w:rsidR="00FB3773" w:rsidRPr="000F53AF">
        <w:rPr>
          <w:color w:val="000000" w:themeColor="text1"/>
          <w:sz w:val="28"/>
          <w:szCs w:val="28"/>
        </w:rPr>
        <w:t>была проведена презентация и подробное обсуждение проекта НПА</w:t>
      </w:r>
      <w:r w:rsidR="00912358" w:rsidRPr="000F53AF">
        <w:rPr>
          <w:color w:val="000000" w:themeColor="text1"/>
          <w:sz w:val="28"/>
          <w:szCs w:val="28"/>
        </w:rPr>
        <w:t>.</w:t>
      </w:r>
    </w:p>
    <w:p w:rsidR="0063267B" w:rsidRPr="000F53AF" w:rsidRDefault="00912358" w:rsidP="00912358">
      <w:pPr>
        <w:pStyle w:val="aa"/>
        <w:numPr>
          <w:ilvl w:val="1"/>
          <w:numId w:val="30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0F53AF">
        <w:rPr>
          <w:b/>
          <w:sz w:val="28"/>
          <w:szCs w:val="28"/>
        </w:rPr>
        <w:t>Государственный комитет по делам обороны</w:t>
      </w:r>
      <w:r w:rsidR="00F51016" w:rsidRPr="000F53AF">
        <w:rPr>
          <w:b/>
          <w:sz w:val="28"/>
          <w:szCs w:val="28"/>
        </w:rPr>
        <w:t xml:space="preserve"> Кыргызской Республики </w:t>
      </w:r>
      <w:r w:rsidR="0063267B" w:rsidRPr="000F53AF">
        <w:rPr>
          <w:sz w:val="28"/>
          <w:szCs w:val="28"/>
        </w:rPr>
        <w:t>поддержива</w:t>
      </w:r>
      <w:r w:rsidRPr="000F53AF">
        <w:rPr>
          <w:sz w:val="28"/>
          <w:szCs w:val="28"/>
        </w:rPr>
        <w:t>е</w:t>
      </w:r>
      <w:r w:rsidR="0063267B" w:rsidRPr="000F53AF">
        <w:rPr>
          <w:sz w:val="28"/>
          <w:szCs w:val="28"/>
        </w:rPr>
        <w:t xml:space="preserve">т </w:t>
      </w:r>
      <w:r w:rsidR="009E32B0" w:rsidRPr="000F53AF">
        <w:rPr>
          <w:sz w:val="28"/>
          <w:szCs w:val="28"/>
        </w:rPr>
        <w:t xml:space="preserve">принятие </w:t>
      </w:r>
      <w:r w:rsidRPr="000F53AF">
        <w:rPr>
          <w:sz w:val="28"/>
          <w:szCs w:val="28"/>
        </w:rPr>
        <w:t xml:space="preserve">Закона Кыргызской Республики «О внесении изменений в некоторые законодательные акты Кыргызской Республики (в законы Кыргызской Республики «Об экспортном контроле», «О лицензионно-разрешительной </w:t>
      </w:r>
      <w:r w:rsidRPr="000F53AF">
        <w:rPr>
          <w:sz w:val="28"/>
          <w:szCs w:val="28"/>
        </w:rPr>
        <w:lastRenderedPageBreak/>
        <w:t>системе в Кыргызской Республике»</w:t>
      </w:r>
      <w:r w:rsidR="000845CE">
        <w:rPr>
          <w:sz w:val="28"/>
          <w:szCs w:val="28"/>
          <w:lang w:val="ky-KG"/>
        </w:rPr>
        <w:t xml:space="preserve">, </w:t>
      </w:r>
      <w:r w:rsidR="000845CE" w:rsidRPr="005170A6">
        <w:rPr>
          <w:sz w:val="28"/>
          <w:szCs w:val="28"/>
        </w:rPr>
        <w:t>«О государственном регулировании внешнеторговой деятельности в Кыргызской Республике»</w:t>
      </w:r>
      <w:r w:rsidRPr="000F53AF">
        <w:rPr>
          <w:sz w:val="28"/>
          <w:szCs w:val="28"/>
        </w:rPr>
        <w:t>)»</w:t>
      </w:r>
      <w:r w:rsidR="001351DD" w:rsidRPr="000F53AF">
        <w:rPr>
          <w:bCs/>
          <w:sz w:val="28"/>
          <w:szCs w:val="28"/>
        </w:rPr>
        <w:t>, изложенного</w:t>
      </w:r>
      <w:r w:rsidR="006D42EF">
        <w:rPr>
          <w:bCs/>
          <w:sz w:val="28"/>
          <w:szCs w:val="28"/>
        </w:rPr>
        <w:t xml:space="preserve"> </w:t>
      </w:r>
      <w:r w:rsidR="0081617F" w:rsidRPr="000F53AF">
        <w:rPr>
          <w:bCs/>
          <w:sz w:val="28"/>
          <w:szCs w:val="28"/>
        </w:rPr>
        <w:t>в данном варианте регулирования</w:t>
      </w:r>
      <w:r w:rsidR="009E32B0" w:rsidRPr="000F53AF">
        <w:rPr>
          <w:sz w:val="28"/>
          <w:szCs w:val="28"/>
        </w:rPr>
        <w:t>.</w:t>
      </w:r>
    </w:p>
    <w:p w:rsidR="0063267B" w:rsidRPr="000F53AF" w:rsidRDefault="00F34F73" w:rsidP="00AA1F51">
      <w:pPr>
        <w:pStyle w:val="aa"/>
        <w:numPr>
          <w:ilvl w:val="1"/>
          <w:numId w:val="30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0F53AF">
        <w:rPr>
          <w:b/>
          <w:sz w:val="28"/>
          <w:szCs w:val="28"/>
        </w:rPr>
        <w:t xml:space="preserve">Производители и субъекты обращения </w:t>
      </w:r>
      <w:r w:rsidR="00912358" w:rsidRPr="000F53AF">
        <w:rPr>
          <w:color w:val="000000" w:themeColor="text1"/>
          <w:sz w:val="28"/>
          <w:szCs w:val="28"/>
        </w:rPr>
        <w:t xml:space="preserve">оборота ПВН </w:t>
      </w:r>
      <w:r w:rsidR="0063267B" w:rsidRPr="000F53AF">
        <w:rPr>
          <w:sz w:val="28"/>
          <w:szCs w:val="28"/>
        </w:rPr>
        <w:t xml:space="preserve">считают, что </w:t>
      </w:r>
      <w:r w:rsidR="009E32B0" w:rsidRPr="000F53AF">
        <w:rPr>
          <w:sz w:val="28"/>
          <w:szCs w:val="28"/>
        </w:rPr>
        <w:t xml:space="preserve">данный вариант </w:t>
      </w:r>
      <w:r w:rsidR="00912358" w:rsidRPr="000F53AF">
        <w:rPr>
          <w:sz w:val="28"/>
          <w:szCs w:val="28"/>
        </w:rPr>
        <w:t>регулирования</w:t>
      </w:r>
      <w:r w:rsidR="009E32B0" w:rsidRPr="000F53AF">
        <w:rPr>
          <w:sz w:val="28"/>
          <w:szCs w:val="28"/>
        </w:rPr>
        <w:t xml:space="preserve"> отвечает их ожиданиям и не создает дополнительных обременений.</w:t>
      </w:r>
    </w:p>
    <w:p w:rsidR="0063267B" w:rsidRPr="000F53AF" w:rsidRDefault="0063267B" w:rsidP="00F8768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B7004" w:rsidRPr="000F53AF" w:rsidRDefault="0063267B" w:rsidP="005B7004">
      <w:pPr>
        <w:pStyle w:val="aa"/>
        <w:numPr>
          <w:ilvl w:val="0"/>
          <w:numId w:val="30"/>
        </w:numPr>
        <w:tabs>
          <w:tab w:val="left" w:pos="1134"/>
        </w:tabs>
        <w:ind w:left="0" w:firstLine="360"/>
        <w:contextualSpacing w:val="0"/>
        <w:jc w:val="both"/>
        <w:outlineLvl w:val="1"/>
        <w:rPr>
          <w:sz w:val="28"/>
          <w:szCs w:val="28"/>
        </w:rPr>
      </w:pPr>
      <w:bookmarkStart w:id="24" w:name="_Toc510736830"/>
      <w:r w:rsidRPr="000F53AF">
        <w:rPr>
          <w:b/>
          <w:sz w:val="28"/>
          <w:szCs w:val="28"/>
        </w:rPr>
        <w:t>ВАРИАНТ РЕГУЛИРОВАНИЯ №3</w:t>
      </w:r>
      <w:bookmarkStart w:id="25" w:name="_Toc510736831"/>
      <w:bookmarkEnd w:id="24"/>
      <w:r w:rsidR="003625E4">
        <w:rPr>
          <w:b/>
          <w:sz w:val="28"/>
          <w:szCs w:val="28"/>
        </w:rPr>
        <w:t xml:space="preserve"> </w:t>
      </w:r>
      <w:r w:rsidR="005B7004" w:rsidRPr="000F53AF">
        <w:rPr>
          <w:sz w:val="28"/>
          <w:szCs w:val="28"/>
        </w:rPr>
        <w:t>«Отменить государственное регулирование оборота ПВН»</w:t>
      </w:r>
    </w:p>
    <w:p w:rsidR="005B7004" w:rsidRPr="000F53AF" w:rsidRDefault="005B7004" w:rsidP="005B7004">
      <w:pPr>
        <w:pStyle w:val="aa"/>
        <w:tabs>
          <w:tab w:val="left" w:pos="1134"/>
        </w:tabs>
        <w:contextualSpacing w:val="0"/>
        <w:jc w:val="both"/>
        <w:outlineLvl w:val="1"/>
        <w:rPr>
          <w:b/>
          <w:sz w:val="28"/>
          <w:szCs w:val="28"/>
        </w:rPr>
      </w:pPr>
    </w:p>
    <w:p w:rsidR="0063267B" w:rsidRPr="000F53AF" w:rsidRDefault="0063267B" w:rsidP="005B7004">
      <w:pPr>
        <w:pStyle w:val="aa"/>
        <w:tabs>
          <w:tab w:val="left" w:pos="1134"/>
        </w:tabs>
        <w:contextualSpacing w:val="0"/>
        <w:jc w:val="both"/>
        <w:outlineLvl w:val="1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Способ регулирования</w:t>
      </w:r>
      <w:bookmarkEnd w:id="25"/>
    </w:p>
    <w:p w:rsidR="00D43D63" w:rsidRPr="000F53AF" w:rsidRDefault="00D43D63" w:rsidP="00F87687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4E70D5" w:rsidRPr="000F53AF" w:rsidRDefault="004E70D5" w:rsidP="001B7863">
      <w:pPr>
        <w:tabs>
          <w:tab w:val="left" w:pos="1134"/>
        </w:tabs>
        <w:ind w:firstLine="567"/>
        <w:jc w:val="both"/>
        <w:rPr>
          <w:sz w:val="28"/>
          <w:szCs w:val="28"/>
          <w:lang w:val="ky-KG"/>
        </w:rPr>
      </w:pPr>
      <w:r w:rsidRPr="000F53AF">
        <w:rPr>
          <w:b/>
          <w:sz w:val="28"/>
          <w:szCs w:val="28"/>
        </w:rPr>
        <w:t xml:space="preserve">Задача 1. </w:t>
      </w:r>
      <w:r w:rsidR="00A566DE" w:rsidRPr="000F53AF">
        <w:rPr>
          <w:sz w:val="28"/>
          <w:szCs w:val="28"/>
          <w:lang w:val="ky-KG"/>
        </w:rPr>
        <w:t>Принять утратившим силу все нормативные правовые и подзаконные акты, регламентирующие порядок оборота ПВН.</w:t>
      </w:r>
    </w:p>
    <w:p w:rsidR="00A566DE" w:rsidRPr="000F53AF" w:rsidRDefault="00A566DE" w:rsidP="001B7863">
      <w:pPr>
        <w:tabs>
          <w:tab w:val="left" w:pos="1134"/>
        </w:tabs>
        <w:ind w:firstLine="567"/>
        <w:jc w:val="both"/>
        <w:rPr>
          <w:sz w:val="28"/>
          <w:szCs w:val="28"/>
          <w:lang w:val="ky-KG"/>
        </w:rPr>
      </w:pPr>
      <w:r w:rsidRPr="000F53AF">
        <w:rPr>
          <w:sz w:val="28"/>
          <w:szCs w:val="28"/>
          <w:lang w:val="ky-KG"/>
        </w:rPr>
        <w:t>Для реализации данного варианта регулирования необходимо признать утратившими силу следующие нормативные правовые акты:</w:t>
      </w:r>
    </w:p>
    <w:p w:rsidR="00A566DE" w:rsidRPr="000F53AF" w:rsidRDefault="00A566DE" w:rsidP="00A566DE">
      <w:pPr>
        <w:pStyle w:val="aa"/>
        <w:numPr>
          <w:ilvl w:val="0"/>
          <w:numId w:val="34"/>
        </w:numPr>
        <w:tabs>
          <w:tab w:val="left" w:pos="1134"/>
        </w:tabs>
        <w:jc w:val="both"/>
        <w:rPr>
          <w:sz w:val="28"/>
          <w:szCs w:val="28"/>
          <w:lang w:val="ky-KG"/>
        </w:rPr>
      </w:pPr>
      <w:r w:rsidRPr="000F53AF">
        <w:rPr>
          <w:sz w:val="28"/>
          <w:szCs w:val="28"/>
          <w:lang w:val="ky-KG"/>
        </w:rPr>
        <w:t xml:space="preserve">Нормы, касающиеся порядка оборота ПВН в Законе Кыргызской Республики </w:t>
      </w:r>
      <w:r w:rsidRPr="000F53AF">
        <w:rPr>
          <w:sz w:val="28"/>
          <w:szCs w:val="28"/>
        </w:rPr>
        <w:t>«</w:t>
      </w:r>
      <w:r w:rsidRPr="000F53AF">
        <w:rPr>
          <w:sz w:val="28"/>
          <w:szCs w:val="28"/>
          <w:lang w:val="ky-KG"/>
        </w:rPr>
        <w:t>Об экспортном контроле</w:t>
      </w:r>
      <w:r w:rsidRPr="000F53AF">
        <w:rPr>
          <w:sz w:val="28"/>
          <w:szCs w:val="28"/>
        </w:rPr>
        <w:t>»;</w:t>
      </w:r>
    </w:p>
    <w:p w:rsidR="00A566DE" w:rsidRPr="000F53AF" w:rsidRDefault="00A566DE" w:rsidP="00A566DE">
      <w:pPr>
        <w:pStyle w:val="aa"/>
        <w:numPr>
          <w:ilvl w:val="0"/>
          <w:numId w:val="34"/>
        </w:numPr>
        <w:tabs>
          <w:tab w:val="left" w:pos="1134"/>
        </w:tabs>
        <w:jc w:val="both"/>
        <w:rPr>
          <w:sz w:val="28"/>
          <w:szCs w:val="28"/>
          <w:lang w:val="ky-KG"/>
        </w:rPr>
      </w:pPr>
      <w:r w:rsidRPr="000F53AF">
        <w:rPr>
          <w:sz w:val="28"/>
          <w:szCs w:val="28"/>
          <w:lang w:val="ky-KG"/>
        </w:rPr>
        <w:t>Нормы, касающиеся порядка оборота ПВН в Законе Кыргызской Республики «О лицензионно-разрешительной системе в Кыргызской Республике»;</w:t>
      </w:r>
    </w:p>
    <w:p w:rsidR="00A566DE" w:rsidRPr="000F53AF" w:rsidRDefault="00A566DE" w:rsidP="00A566DE">
      <w:pPr>
        <w:pStyle w:val="aa"/>
        <w:numPr>
          <w:ilvl w:val="0"/>
          <w:numId w:val="34"/>
        </w:numPr>
        <w:tabs>
          <w:tab w:val="left" w:pos="993"/>
        </w:tabs>
        <w:ind w:left="1134" w:hanging="207"/>
        <w:jc w:val="both"/>
        <w:rPr>
          <w:sz w:val="28"/>
          <w:szCs w:val="28"/>
          <w:lang w:val="ky-KG"/>
        </w:rPr>
      </w:pPr>
      <w:r w:rsidRPr="000F53AF">
        <w:rPr>
          <w:sz w:val="28"/>
          <w:szCs w:val="28"/>
        </w:rPr>
        <w:t>Временное положение о порядке лицензирования импорта, экспорта вооружений и военной техники, а также иной продукции военного назначения, утвержденное постановлением Правительства Кыргызской Республики от 3 февраля 2017 года № 67</w:t>
      </w:r>
      <w:r w:rsidR="00F21BFF" w:rsidRPr="000F53AF">
        <w:rPr>
          <w:sz w:val="28"/>
          <w:szCs w:val="28"/>
        </w:rPr>
        <w:t>.</w:t>
      </w:r>
    </w:p>
    <w:p w:rsidR="00BE2F1C" w:rsidRPr="000F53AF" w:rsidRDefault="00BE2F1C" w:rsidP="00BE2F1C">
      <w:pPr>
        <w:pStyle w:val="3"/>
        <w:numPr>
          <w:ilvl w:val="0"/>
          <w:numId w:val="33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510736832"/>
      <w:r w:rsidRPr="000F53AF">
        <w:rPr>
          <w:rFonts w:ascii="Times New Roman" w:hAnsi="Times New Roman" w:cs="Times New Roman"/>
          <w:color w:val="auto"/>
          <w:sz w:val="28"/>
          <w:szCs w:val="28"/>
        </w:rPr>
        <w:t>Регулятивное воздействие</w:t>
      </w:r>
      <w:bookmarkEnd w:id="26"/>
    </w:p>
    <w:p w:rsidR="00BE2F1C" w:rsidRPr="000F53AF" w:rsidRDefault="00BE2F1C" w:rsidP="00BE2F1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BE2F1C" w:rsidRPr="000F53AF" w:rsidRDefault="00BE2F1C" w:rsidP="00BE2F1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Воздействие на цели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0"/>
        <w:gridCol w:w="4121"/>
      </w:tblGrid>
      <w:tr w:rsidR="00430B80" w:rsidRPr="000F53AF" w:rsidTr="00430B80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0B80" w:rsidRPr="000F53AF" w:rsidRDefault="00430B80" w:rsidP="00430B80">
            <w:pPr>
              <w:tabs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53AF">
              <w:rPr>
                <w:b/>
                <w:bCs/>
                <w:sz w:val="28"/>
                <w:szCs w:val="28"/>
              </w:rPr>
              <w:t>Наименование индикатора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0B80" w:rsidRPr="000F53AF" w:rsidRDefault="00430B80" w:rsidP="00430B80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53AF">
              <w:rPr>
                <w:b/>
                <w:bCs/>
                <w:sz w:val="28"/>
                <w:szCs w:val="28"/>
              </w:rPr>
              <w:t>Целевое значение/тренд индикатора</w:t>
            </w:r>
          </w:p>
        </w:tc>
      </w:tr>
      <w:tr w:rsidR="00430B80" w:rsidRPr="000F53AF" w:rsidTr="00430B80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0" w:rsidRPr="000F53AF" w:rsidRDefault="00430B80" w:rsidP="00430B80">
            <w:pPr>
              <w:tabs>
                <w:tab w:val="left" w:pos="284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0F53AF">
              <w:rPr>
                <w:b/>
                <w:bCs/>
                <w:sz w:val="28"/>
                <w:szCs w:val="28"/>
                <w:u w:val="single"/>
              </w:rPr>
              <w:t xml:space="preserve">Количественные индикаторы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0" w:rsidRPr="000F53AF" w:rsidRDefault="00430B80" w:rsidP="00430B80">
            <w:pPr>
              <w:tabs>
                <w:tab w:val="left" w:pos="113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430B80" w:rsidRPr="000F53AF" w:rsidTr="00430B80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0" w:rsidRPr="000F53AF" w:rsidRDefault="00430B80" w:rsidP="006D42EF">
            <w:pPr>
              <w:tabs>
                <w:tab w:val="left" w:pos="284"/>
              </w:tabs>
              <w:rPr>
                <w:bCs/>
                <w:sz w:val="28"/>
                <w:szCs w:val="28"/>
              </w:rPr>
            </w:pPr>
            <w:r w:rsidRPr="000F53AF">
              <w:rPr>
                <w:bCs/>
                <w:sz w:val="28"/>
                <w:szCs w:val="28"/>
              </w:rPr>
              <w:t xml:space="preserve">Отсутствие случаев незаконного оборота ПВН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0" w:rsidRPr="000F53AF" w:rsidRDefault="00430B80" w:rsidP="006D42EF">
            <w:pPr>
              <w:tabs>
                <w:tab w:val="left" w:pos="1134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0F53AF">
              <w:rPr>
                <w:bCs/>
                <w:sz w:val="28"/>
                <w:szCs w:val="28"/>
              </w:rPr>
              <w:t>Увеличение</w:t>
            </w:r>
            <w:r w:rsidR="006D42EF">
              <w:rPr>
                <w:bCs/>
                <w:sz w:val="28"/>
                <w:szCs w:val="28"/>
              </w:rPr>
              <w:t xml:space="preserve"> фактов незаконного оборота ПВН</w:t>
            </w:r>
          </w:p>
        </w:tc>
      </w:tr>
      <w:tr w:rsidR="00430B80" w:rsidRPr="000F53AF" w:rsidTr="00430B80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0" w:rsidRPr="000F53AF" w:rsidRDefault="00430B80" w:rsidP="00430B80">
            <w:pPr>
              <w:tabs>
                <w:tab w:val="left" w:pos="284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0F53AF">
              <w:rPr>
                <w:b/>
                <w:bCs/>
                <w:sz w:val="28"/>
                <w:szCs w:val="28"/>
                <w:u w:val="single"/>
              </w:rPr>
              <w:t>Качественные индикаторы: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0" w:rsidRPr="000F53AF" w:rsidRDefault="00430B80" w:rsidP="00430B80">
            <w:pPr>
              <w:tabs>
                <w:tab w:val="left" w:pos="1134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30B80" w:rsidRPr="000F53AF" w:rsidTr="00430B80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0" w:rsidRPr="000F53AF" w:rsidRDefault="00430B80" w:rsidP="00F1072A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bCs/>
                <w:sz w:val="28"/>
                <w:szCs w:val="28"/>
              </w:rPr>
            </w:pPr>
            <w:r w:rsidRPr="000F53AF">
              <w:rPr>
                <w:bCs/>
                <w:sz w:val="28"/>
                <w:szCs w:val="28"/>
              </w:rPr>
              <w:lastRenderedPageBreak/>
              <w:t xml:space="preserve">Гармонизация национального законодательства с </w:t>
            </w:r>
            <w:r w:rsidR="00F1072A">
              <w:rPr>
                <w:bCs/>
                <w:sz w:val="28"/>
                <w:szCs w:val="28"/>
              </w:rPr>
              <w:t>Резолюцией Генеральной Ассамблеи ООН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0" w:rsidRPr="000F53AF" w:rsidRDefault="00430B80" w:rsidP="00F57D76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F53AF">
              <w:rPr>
                <w:bCs/>
                <w:sz w:val="28"/>
                <w:szCs w:val="28"/>
              </w:rPr>
              <w:t xml:space="preserve">Негативная оценка со стороны государств-членов </w:t>
            </w:r>
            <w:r w:rsidR="005D3917">
              <w:rPr>
                <w:bCs/>
                <w:sz w:val="28"/>
                <w:szCs w:val="28"/>
              </w:rPr>
              <w:t>ООН</w:t>
            </w:r>
            <w:r w:rsidRPr="000F53AF">
              <w:rPr>
                <w:bCs/>
                <w:sz w:val="28"/>
                <w:szCs w:val="28"/>
              </w:rPr>
              <w:t xml:space="preserve"> и других стран</w:t>
            </w:r>
            <w:r w:rsidR="00F57D76">
              <w:rPr>
                <w:bCs/>
                <w:sz w:val="28"/>
                <w:szCs w:val="28"/>
              </w:rPr>
              <w:t>-</w:t>
            </w:r>
            <w:r w:rsidRPr="000F53AF">
              <w:rPr>
                <w:bCs/>
                <w:sz w:val="28"/>
                <w:szCs w:val="28"/>
              </w:rPr>
              <w:t>партнеров</w:t>
            </w:r>
          </w:p>
        </w:tc>
      </w:tr>
      <w:tr w:rsidR="00430B80" w:rsidRPr="000F53AF" w:rsidTr="00430B80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0" w:rsidRPr="000F53AF" w:rsidRDefault="00430B80" w:rsidP="00430B80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bCs/>
                <w:sz w:val="28"/>
                <w:szCs w:val="28"/>
              </w:rPr>
            </w:pPr>
            <w:r w:rsidRPr="000F53AF">
              <w:rPr>
                <w:bCs/>
                <w:sz w:val="28"/>
                <w:szCs w:val="28"/>
              </w:rPr>
              <w:t>Отсутствие коррупционных факторов и угроз национальной безопасности в данной сфере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0" w:rsidRPr="000F53AF" w:rsidRDefault="00430B80" w:rsidP="00430B80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F53AF">
              <w:rPr>
                <w:bCs/>
                <w:sz w:val="28"/>
                <w:szCs w:val="28"/>
              </w:rPr>
              <w:t>Появление предпосылок для возникновения коррупционных схем и угроз безопасности государства</w:t>
            </w:r>
          </w:p>
        </w:tc>
      </w:tr>
    </w:tbl>
    <w:p w:rsidR="00430B80" w:rsidRPr="000F53AF" w:rsidRDefault="00430B80" w:rsidP="00BE2F1C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E2F1C" w:rsidRPr="000F53AF" w:rsidRDefault="00430B80" w:rsidP="00BE2F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Как показано в таблице выше, ни один из количественных качественных индикаторов не достигнут.</w:t>
      </w:r>
    </w:p>
    <w:p w:rsidR="00430B80" w:rsidRPr="000F53AF" w:rsidRDefault="00430B80" w:rsidP="00BE2F1C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E2F1C" w:rsidRPr="000F53AF" w:rsidRDefault="00BE2F1C" w:rsidP="00BE2F1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Воздействие на заинтересованные стороны</w:t>
      </w:r>
    </w:p>
    <w:p w:rsidR="00BE2F1C" w:rsidRPr="000F53AF" w:rsidRDefault="00BE2F1C" w:rsidP="00BE2F1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 xml:space="preserve">Для </w:t>
      </w:r>
      <w:r w:rsidR="001B7863" w:rsidRPr="000F53AF">
        <w:rPr>
          <w:b/>
          <w:sz w:val="28"/>
          <w:szCs w:val="28"/>
        </w:rPr>
        <w:t>Государственного комитета</w:t>
      </w:r>
      <w:r w:rsidRPr="000F53AF">
        <w:rPr>
          <w:b/>
          <w:sz w:val="28"/>
          <w:szCs w:val="28"/>
        </w:rPr>
        <w:t xml:space="preserve"> Кыргызской Республики</w:t>
      </w:r>
    </w:p>
    <w:p w:rsidR="00BE2F1C" w:rsidRPr="000F53AF" w:rsidRDefault="00BE2F1C" w:rsidP="00BE2F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  <w:u w:val="single"/>
        </w:rPr>
        <w:t>Позитивн</w:t>
      </w:r>
      <w:r w:rsidR="006359E9" w:rsidRPr="000F53AF">
        <w:rPr>
          <w:sz w:val="28"/>
          <w:szCs w:val="28"/>
          <w:u w:val="single"/>
        </w:rPr>
        <w:t>ы</w:t>
      </w:r>
      <w:r w:rsidRPr="000F53AF">
        <w:rPr>
          <w:sz w:val="28"/>
          <w:szCs w:val="28"/>
          <w:u w:val="single"/>
        </w:rPr>
        <w:t>е последстви</w:t>
      </w:r>
      <w:r w:rsidR="006359E9" w:rsidRPr="000F53AF">
        <w:rPr>
          <w:sz w:val="28"/>
          <w:szCs w:val="28"/>
          <w:u w:val="single"/>
        </w:rPr>
        <w:t>я</w:t>
      </w:r>
      <w:r w:rsidRPr="000F53AF">
        <w:rPr>
          <w:sz w:val="28"/>
          <w:szCs w:val="28"/>
        </w:rPr>
        <w:t xml:space="preserve">: </w:t>
      </w:r>
      <w:r w:rsidR="00430B80" w:rsidRPr="000F53AF">
        <w:rPr>
          <w:sz w:val="28"/>
          <w:szCs w:val="28"/>
        </w:rPr>
        <w:t>отсутству</w:t>
      </w:r>
      <w:r w:rsidR="006359E9" w:rsidRPr="000F53AF">
        <w:rPr>
          <w:sz w:val="28"/>
          <w:szCs w:val="28"/>
        </w:rPr>
        <w:t>ю</w:t>
      </w:r>
      <w:r w:rsidR="00430B80" w:rsidRPr="000F53AF">
        <w:rPr>
          <w:sz w:val="28"/>
          <w:szCs w:val="28"/>
        </w:rPr>
        <w:t>т.</w:t>
      </w:r>
    </w:p>
    <w:p w:rsidR="00A424C9" w:rsidRPr="000F53AF" w:rsidRDefault="00A424C9" w:rsidP="00430B80">
      <w:pPr>
        <w:pStyle w:val="aa"/>
        <w:tabs>
          <w:tab w:val="left" w:pos="1134"/>
        </w:tabs>
        <w:ind w:left="567"/>
        <w:contextualSpacing w:val="0"/>
        <w:jc w:val="both"/>
        <w:rPr>
          <w:sz w:val="28"/>
          <w:szCs w:val="28"/>
        </w:rPr>
      </w:pPr>
    </w:p>
    <w:p w:rsidR="006359E9" w:rsidRPr="000F53AF" w:rsidRDefault="00BE2F1C" w:rsidP="00BE2F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  <w:u w:val="single"/>
        </w:rPr>
        <w:t>Негативн</w:t>
      </w:r>
      <w:r w:rsidR="006359E9" w:rsidRPr="000F53AF">
        <w:rPr>
          <w:sz w:val="28"/>
          <w:szCs w:val="28"/>
          <w:u w:val="single"/>
        </w:rPr>
        <w:t>ы</w:t>
      </w:r>
      <w:r w:rsidRPr="000F53AF">
        <w:rPr>
          <w:sz w:val="28"/>
          <w:szCs w:val="28"/>
          <w:u w:val="single"/>
        </w:rPr>
        <w:t>е последстви</w:t>
      </w:r>
      <w:r w:rsidR="006359E9" w:rsidRPr="000F53AF">
        <w:rPr>
          <w:sz w:val="28"/>
          <w:szCs w:val="28"/>
          <w:u w:val="single"/>
        </w:rPr>
        <w:t>я</w:t>
      </w:r>
      <w:r w:rsidR="006359E9" w:rsidRPr="000F53AF">
        <w:rPr>
          <w:sz w:val="28"/>
          <w:szCs w:val="28"/>
        </w:rPr>
        <w:t>:</w:t>
      </w:r>
    </w:p>
    <w:p w:rsidR="00BE2F1C" w:rsidRPr="000F53AF" w:rsidRDefault="00430B80" w:rsidP="006359E9">
      <w:pPr>
        <w:pStyle w:val="aa"/>
        <w:numPr>
          <w:ilvl w:val="0"/>
          <w:numId w:val="31"/>
        </w:numPr>
        <w:tabs>
          <w:tab w:val="left" w:pos="1134"/>
        </w:tabs>
        <w:jc w:val="both"/>
        <w:rPr>
          <w:sz w:val="28"/>
          <w:szCs w:val="28"/>
        </w:rPr>
      </w:pPr>
      <w:r w:rsidRPr="000F53AF">
        <w:rPr>
          <w:sz w:val="28"/>
          <w:szCs w:val="28"/>
        </w:rPr>
        <w:t>потеря контроля над рынком ПВН</w:t>
      </w:r>
      <w:r w:rsidR="006359E9" w:rsidRPr="000F53AF">
        <w:rPr>
          <w:sz w:val="28"/>
          <w:szCs w:val="28"/>
        </w:rPr>
        <w:t>;</w:t>
      </w:r>
    </w:p>
    <w:p w:rsidR="006359E9" w:rsidRPr="000F53AF" w:rsidRDefault="006359E9" w:rsidP="006359E9">
      <w:pPr>
        <w:pStyle w:val="aa"/>
        <w:numPr>
          <w:ilvl w:val="0"/>
          <w:numId w:val="31"/>
        </w:numPr>
        <w:tabs>
          <w:tab w:val="left" w:pos="1134"/>
        </w:tabs>
        <w:jc w:val="both"/>
        <w:rPr>
          <w:sz w:val="28"/>
          <w:szCs w:val="28"/>
        </w:rPr>
      </w:pPr>
      <w:r w:rsidRPr="000F53AF">
        <w:rPr>
          <w:sz w:val="28"/>
          <w:szCs w:val="28"/>
        </w:rPr>
        <w:t>выпадения средств из доходной части бюджета вследствие отсутствия поступлений средств за получение лицензий;</w:t>
      </w:r>
    </w:p>
    <w:p w:rsidR="006359E9" w:rsidRPr="000F53AF" w:rsidRDefault="006359E9" w:rsidP="006359E9">
      <w:pPr>
        <w:pStyle w:val="aa"/>
        <w:numPr>
          <w:ilvl w:val="0"/>
          <w:numId w:val="31"/>
        </w:numPr>
        <w:tabs>
          <w:tab w:val="left" w:pos="1134"/>
        </w:tabs>
        <w:jc w:val="both"/>
        <w:rPr>
          <w:sz w:val="28"/>
          <w:szCs w:val="28"/>
        </w:rPr>
      </w:pPr>
      <w:r w:rsidRPr="000F53AF">
        <w:rPr>
          <w:sz w:val="28"/>
          <w:szCs w:val="28"/>
        </w:rPr>
        <w:t>угроза национальной безопасности Кыргызской Республики.</w:t>
      </w:r>
    </w:p>
    <w:p w:rsidR="00BE2F1C" w:rsidRPr="000F53AF" w:rsidRDefault="00BE2F1C" w:rsidP="00BE2F1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Для производителей</w:t>
      </w:r>
      <w:r w:rsidR="001B7863" w:rsidRPr="000F53AF">
        <w:rPr>
          <w:b/>
          <w:sz w:val="28"/>
          <w:szCs w:val="28"/>
        </w:rPr>
        <w:t xml:space="preserve"> ПВН </w:t>
      </w:r>
    </w:p>
    <w:p w:rsidR="00BE2F1C" w:rsidRPr="000F53AF" w:rsidRDefault="00BE2F1C" w:rsidP="00BE2F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  <w:u w:val="single"/>
        </w:rPr>
        <w:t>Позитивное последствие</w:t>
      </w:r>
      <w:r w:rsidRPr="000F53AF">
        <w:rPr>
          <w:sz w:val="28"/>
          <w:szCs w:val="28"/>
        </w:rPr>
        <w:t xml:space="preserve">: </w:t>
      </w:r>
    </w:p>
    <w:p w:rsidR="00BE2F1C" w:rsidRPr="000F53AF" w:rsidRDefault="006359E9" w:rsidP="00BE2F1C">
      <w:pPr>
        <w:pStyle w:val="aa"/>
        <w:numPr>
          <w:ilvl w:val="0"/>
          <w:numId w:val="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снижение издержек за счет отмены платежей за получение лицензий.</w:t>
      </w:r>
    </w:p>
    <w:p w:rsidR="00BE2F1C" w:rsidRPr="000F53AF" w:rsidRDefault="00BE2F1C" w:rsidP="00BE2F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  <w:u w:val="single"/>
        </w:rPr>
        <w:t>Негативное последствие</w:t>
      </w:r>
      <w:r w:rsidRPr="000F53AF">
        <w:rPr>
          <w:sz w:val="28"/>
          <w:szCs w:val="28"/>
        </w:rPr>
        <w:t xml:space="preserve">: </w:t>
      </w:r>
    </w:p>
    <w:p w:rsidR="00BE2F1C" w:rsidRPr="000F53AF" w:rsidRDefault="006359E9" w:rsidP="00BE2F1C">
      <w:pPr>
        <w:pStyle w:val="aa"/>
        <w:numPr>
          <w:ilvl w:val="0"/>
          <w:numId w:val="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потеря рынка за счет субъектов незаконного оборота ПВН.</w:t>
      </w:r>
    </w:p>
    <w:p w:rsidR="00BE2F1C" w:rsidRPr="000F53AF" w:rsidRDefault="00BE2F1C" w:rsidP="00BE2F1C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E2F1C" w:rsidRPr="000F53AF" w:rsidRDefault="001B7863" w:rsidP="00BE2F1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Для пользователей ПВН (иных субъектов обращения ПВН)</w:t>
      </w:r>
    </w:p>
    <w:p w:rsidR="006359E9" w:rsidRPr="000F53AF" w:rsidRDefault="00BE2F1C" w:rsidP="00BE2F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  <w:u w:val="single"/>
        </w:rPr>
        <w:t>Позитивное последствие</w:t>
      </w:r>
      <w:r w:rsidR="006359E9" w:rsidRPr="000F53AF">
        <w:rPr>
          <w:sz w:val="28"/>
          <w:szCs w:val="28"/>
        </w:rPr>
        <w:t>:</w:t>
      </w:r>
    </w:p>
    <w:p w:rsidR="00BE2F1C" w:rsidRPr="000F53AF" w:rsidRDefault="006359E9" w:rsidP="006359E9">
      <w:pPr>
        <w:pStyle w:val="aa"/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 w:rsidRPr="000F53AF">
        <w:rPr>
          <w:sz w:val="28"/>
          <w:szCs w:val="28"/>
        </w:rPr>
        <w:t>возможное снижение цен на ПВН.</w:t>
      </w:r>
    </w:p>
    <w:p w:rsidR="006359E9" w:rsidRPr="000F53AF" w:rsidRDefault="006359E9" w:rsidP="006359E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  <w:u w:val="single"/>
        </w:rPr>
        <w:t>Негативное последствие</w:t>
      </w:r>
      <w:r w:rsidRPr="000F53AF">
        <w:rPr>
          <w:sz w:val="28"/>
          <w:szCs w:val="28"/>
        </w:rPr>
        <w:t xml:space="preserve">: </w:t>
      </w:r>
    </w:p>
    <w:p w:rsidR="006359E9" w:rsidRPr="000F53AF" w:rsidRDefault="006359E9" w:rsidP="006359E9">
      <w:pPr>
        <w:pStyle w:val="aa"/>
        <w:numPr>
          <w:ilvl w:val="0"/>
          <w:numId w:val="6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отсутствие гарантии качества и информации о происхождении ПВН.</w:t>
      </w:r>
    </w:p>
    <w:p w:rsidR="00BE2F1C" w:rsidRPr="000F53AF" w:rsidRDefault="00BE2F1C" w:rsidP="00BE2F1C">
      <w:pPr>
        <w:pStyle w:val="3"/>
        <w:numPr>
          <w:ilvl w:val="0"/>
          <w:numId w:val="33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510736833"/>
      <w:r w:rsidRPr="000F53AF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Реализационные риски</w:t>
      </w:r>
      <w:bookmarkEnd w:id="27"/>
    </w:p>
    <w:p w:rsidR="00BE2F1C" w:rsidRPr="000F53AF" w:rsidRDefault="00BE2F1C" w:rsidP="00BE2F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Возможен </w:t>
      </w:r>
      <w:r w:rsidRPr="000F53AF">
        <w:rPr>
          <w:sz w:val="28"/>
          <w:szCs w:val="28"/>
          <w:u w:val="single"/>
        </w:rPr>
        <w:t>организационный риск</w:t>
      </w:r>
      <w:r w:rsidR="006359E9" w:rsidRPr="000F53AF">
        <w:rPr>
          <w:sz w:val="28"/>
          <w:szCs w:val="28"/>
        </w:rPr>
        <w:t xml:space="preserve"> прежде всего перед</w:t>
      </w:r>
      <w:r w:rsidR="00DE4B67" w:rsidRPr="000F53AF">
        <w:rPr>
          <w:sz w:val="28"/>
          <w:szCs w:val="28"/>
        </w:rPr>
        <w:t xml:space="preserve"> государствами-членами </w:t>
      </w:r>
      <w:r w:rsidR="005D3917">
        <w:rPr>
          <w:sz w:val="28"/>
          <w:szCs w:val="28"/>
        </w:rPr>
        <w:t>ООН</w:t>
      </w:r>
      <w:r w:rsidRPr="000F53AF">
        <w:rPr>
          <w:sz w:val="28"/>
          <w:szCs w:val="28"/>
        </w:rPr>
        <w:t xml:space="preserve">, </w:t>
      </w:r>
      <w:r w:rsidR="006359E9" w:rsidRPr="000F53AF">
        <w:rPr>
          <w:sz w:val="28"/>
          <w:szCs w:val="28"/>
        </w:rPr>
        <w:t xml:space="preserve">так как отмена государственного регулирования оборота ПВН напрямую противоречит нормам </w:t>
      </w:r>
      <w:r w:rsidR="005D3917">
        <w:rPr>
          <w:sz w:val="28"/>
          <w:szCs w:val="28"/>
        </w:rPr>
        <w:t>ООН</w:t>
      </w:r>
      <w:r w:rsidR="00DE4B67" w:rsidRPr="000F53AF">
        <w:rPr>
          <w:sz w:val="28"/>
          <w:szCs w:val="28"/>
        </w:rPr>
        <w:t>, что вызовет негативную реакцию с их стороны.</w:t>
      </w:r>
    </w:p>
    <w:p w:rsidR="00DE4B67" w:rsidRPr="000F53AF" w:rsidRDefault="00DE4B67" w:rsidP="00BE2F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Кроме того, население в целом будет обеспокоено нестабильной обстановкой в стране</w:t>
      </w:r>
      <w:r w:rsidR="00F57D76">
        <w:rPr>
          <w:sz w:val="28"/>
          <w:szCs w:val="28"/>
        </w:rPr>
        <w:t>.</w:t>
      </w:r>
    </w:p>
    <w:p w:rsidR="00BE2F1C" w:rsidRPr="000F53AF" w:rsidRDefault="00BE2F1C" w:rsidP="00BE2F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  <w:u w:val="single"/>
        </w:rPr>
        <w:t>Величина данного риска</w:t>
      </w:r>
      <w:r w:rsidRPr="000F53AF">
        <w:rPr>
          <w:sz w:val="28"/>
          <w:szCs w:val="28"/>
        </w:rPr>
        <w:t xml:space="preserve"> оценивается как </w:t>
      </w:r>
      <w:r w:rsidR="00DE4B67" w:rsidRPr="000F53AF">
        <w:rPr>
          <w:sz w:val="28"/>
          <w:szCs w:val="28"/>
        </w:rPr>
        <w:t>высокая.</w:t>
      </w:r>
    </w:p>
    <w:p w:rsidR="00BE2F1C" w:rsidRPr="000F53AF" w:rsidRDefault="00BE2F1C" w:rsidP="00BE2F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  <w:u w:val="single"/>
        </w:rPr>
        <w:t>Мер</w:t>
      </w:r>
      <w:r w:rsidR="00DE4B67" w:rsidRPr="000F53AF">
        <w:rPr>
          <w:sz w:val="28"/>
          <w:szCs w:val="28"/>
          <w:u w:val="single"/>
        </w:rPr>
        <w:t>ы</w:t>
      </w:r>
      <w:r w:rsidRPr="000F53AF">
        <w:rPr>
          <w:sz w:val="28"/>
          <w:szCs w:val="28"/>
          <w:u w:val="single"/>
        </w:rPr>
        <w:t xml:space="preserve"> противодействия</w:t>
      </w:r>
      <w:r w:rsidR="00DE4B67" w:rsidRPr="000F53AF">
        <w:rPr>
          <w:sz w:val="28"/>
          <w:szCs w:val="28"/>
          <w:u w:val="single"/>
        </w:rPr>
        <w:t>–</w:t>
      </w:r>
      <w:r w:rsidR="00DE4B67" w:rsidRPr="000F53AF">
        <w:rPr>
          <w:sz w:val="28"/>
          <w:szCs w:val="28"/>
        </w:rPr>
        <w:t>при реализации данного варианта необходимо как минимум ввести учет оборота ПВН, но факты незаконного оборота ПВН в любом случае будут иметь место вследствие отсутствия должного контроля со стороны государства.</w:t>
      </w:r>
    </w:p>
    <w:p w:rsidR="00BE2F1C" w:rsidRPr="000F53AF" w:rsidRDefault="00BE2F1C" w:rsidP="00BE2F1C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E2F1C" w:rsidRPr="000F53AF" w:rsidRDefault="00BE2F1C" w:rsidP="00D82512">
      <w:pPr>
        <w:pStyle w:val="3"/>
        <w:numPr>
          <w:ilvl w:val="0"/>
          <w:numId w:val="33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510736834"/>
      <w:r w:rsidRPr="000F53A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Экономический, правовой, антикоррупционный анализы и анализ воздействия </w:t>
      </w:r>
      <w:r w:rsidRPr="000F53AF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0F53A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конкуренцию</w:t>
      </w:r>
      <w:bookmarkEnd w:id="28"/>
    </w:p>
    <w:p w:rsidR="00BE2F1C" w:rsidRPr="000F53AF" w:rsidRDefault="00BE2F1C" w:rsidP="00D82512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E2F1C" w:rsidRPr="000F53AF" w:rsidRDefault="00BE2F1C" w:rsidP="002463F2">
      <w:pPr>
        <w:numPr>
          <w:ilvl w:val="0"/>
          <w:numId w:val="34"/>
        </w:numPr>
        <w:tabs>
          <w:tab w:val="left" w:pos="1418"/>
        </w:tabs>
        <w:ind w:left="0" w:firstLine="567"/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Выводы экономического анализа</w:t>
      </w:r>
    </w:p>
    <w:p w:rsidR="00D82512" w:rsidRPr="000F53AF" w:rsidRDefault="00D82512" w:rsidP="00E919D1">
      <w:pPr>
        <w:tabs>
          <w:tab w:val="left" w:pos="1134"/>
          <w:tab w:val="left" w:pos="1418"/>
        </w:tabs>
        <w:ind w:firstLine="567"/>
        <w:jc w:val="both"/>
        <w:rPr>
          <w:b/>
          <w:bCs/>
          <w:sz w:val="28"/>
          <w:szCs w:val="28"/>
        </w:rPr>
      </w:pPr>
      <w:r w:rsidRPr="000F53AF">
        <w:rPr>
          <w:b/>
          <w:sz w:val="28"/>
          <w:szCs w:val="28"/>
        </w:rPr>
        <w:t xml:space="preserve">Основной вывод экономического анализа: </w:t>
      </w:r>
    </w:p>
    <w:p w:rsidR="00BE2F1C" w:rsidRPr="000F53AF" w:rsidRDefault="00D82512" w:rsidP="00DE4B67">
      <w:pPr>
        <w:tabs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0F53AF">
        <w:rPr>
          <w:bCs/>
          <w:sz w:val="28"/>
          <w:szCs w:val="28"/>
        </w:rPr>
        <w:t xml:space="preserve">Реализация данного варианта регулирования приведет к </w:t>
      </w:r>
      <w:r w:rsidR="00DE4B67" w:rsidRPr="000F53AF">
        <w:rPr>
          <w:bCs/>
          <w:sz w:val="28"/>
          <w:szCs w:val="28"/>
        </w:rPr>
        <w:t>выпадам из доходной части республиканского бюджета. Прогнозируемый объем выпадов отразить невозможно, так как информация о численности компаний, а также об объеме осуществления импорта-экспорта ПВН невозможно отразить, так как данная информация относится к категории конфиденциальной информации.</w:t>
      </w:r>
    </w:p>
    <w:p w:rsidR="00BE2F1C" w:rsidRPr="000F53AF" w:rsidRDefault="00BE2F1C" w:rsidP="00BE2F1C">
      <w:pPr>
        <w:numPr>
          <w:ilvl w:val="0"/>
          <w:numId w:val="34"/>
        </w:numPr>
        <w:tabs>
          <w:tab w:val="left" w:pos="1134"/>
        </w:tabs>
        <w:ind w:left="1134" w:hanging="567"/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Выводы правового анализа</w:t>
      </w:r>
    </w:p>
    <w:p w:rsidR="00BE2F1C" w:rsidRPr="000F53AF" w:rsidRDefault="00BE2F1C" w:rsidP="009B7CE1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0F53AF">
        <w:rPr>
          <w:bCs/>
          <w:sz w:val="28"/>
          <w:szCs w:val="28"/>
        </w:rPr>
        <w:t>Вариант регулирования №</w:t>
      </w:r>
      <w:r w:rsidR="00A424C9" w:rsidRPr="000F53AF">
        <w:rPr>
          <w:bCs/>
          <w:sz w:val="28"/>
          <w:szCs w:val="28"/>
        </w:rPr>
        <w:t xml:space="preserve">3 </w:t>
      </w:r>
      <w:r w:rsidR="001B7863" w:rsidRPr="000F53AF">
        <w:rPr>
          <w:bCs/>
          <w:sz w:val="28"/>
          <w:szCs w:val="28"/>
        </w:rPr>
        <w:t xml:space="preserve">не </w:t>
      </w:r>
      <w:r w:rsidRPr="000F53AF">
        <w:rPr>
          <w:bCs/>
          <w:sz w:val="28"/>
          <w:szCs w:val="28"/>
        </w:rPr>
        <w:t>соответствует Конституции Кыргызской Республики/международным договорам, участником которых является Кыргызская Республика/правовой системе и законам Кыргызской Республики.</w:t>
      </w:r>
    </w:p>
    <w:p w:rsidR="00BE2F1C" w:rsidRPr="000F53AF" w:rsidRDefault="00BE2F1C" w:rsidP="009B7CE1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0F53AF">
        <w:rPr>
          <w:sz w:val="28"/>
          <w:szCs w:val="28"/>
        </w:rPr>
        <w:t xml:space="preserve">Подробнее правовой анализ в </w:t>
      </w:r>
      <w:hyperlink w:anchor="_Приложение_2_Правовой" w:history="1">
        <w:r w:rsidRPr="000F53AF">
          <w:rPr>
            <w:rStyle w:val="a9"/>
            <w:rFonts w:eastAsia="Times New Roman"/>
            <w:color w:val="000000" w:themeColor="text1"/>
            <w:sz w:val="28"/>
            <w:szCs w:val="28"/>
            <w:lang w:val="ru-RU" w:eastAsia="ru-RU"/>
          </w:rPr>
          <w:t>Приложении 2</w:t>
        </w:r>
      </w:hyperlink>
      <w:r w:rsidRPr="000F53AF">
        <w:rPr>
          <w:color w:val="000000" w:themeColor="text1"/>
          <w:sz w:val="28"/>
          <w:szCs w:val="28"/>
        </w:rPr>
        <w:t>.</w:t>
      </w:r>
    </w:p>
    <w:p w:rsidR="00BE2F1C" w:rsidRPr="000F53AF" w:rsidRDefault="00BE2F1C" w:rsidP="009B7CE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E2F1C" w:rsidRPr="000F53AF" w:rsidRDefault="00BE2F1C" w:rsidP="009B7CE1">
      <w:pPr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Выводы антикоррупционного анализа:</w:t>
      </w:r>
    </w:p>
    <w:p w:rsidR="009B7CE1" w:rsidRPr="000F53AF" w:rsidRDefault="009B7CE1" w:rsidP="001B7863">
      <w:pPr>
        <w:pStyle w:val="aa"/>
        <w:tabs>
          <w:tab w:val="left" w:pos="426"/>
        </w:tabs>
        <w:ind w:left="0" w:firstLine="567"/>
        <w:contextualSpacing w:val="0"/>
        <w:rPr>
          <w:sz w:val="28"/>
          <w:szCs w:val="28"/>
        </w:rPr>
      </w:pPr>
      <w:r w:rsidRPr="000F53AF">
        <w:rPr>
          <w:bCs/>
          <w:sz w:val="28"/>
          <w:szCs w:val="28"/>
        </w:rPr>
        <w:t>Вариант регулирования</w:t>
      </w:r>
      <w:r w:rsidR="00BF12A4" w:rsidRPr="000F53AF">
        <w:rPr>
          <w:bCs/>
          <w:sz w:val="28"/>
          <w:szCs w:val="28"/>
        </w:rPr>
        <w:t xml:space="preserve"> №3</w:t>
      </w:r>
      <w:r w:rsidR="001B7863" w:rsidRPr="000F53AF">
        <w:rPr>
          <w:bCs/>
          <w:sz w:val="28"/>
          <w:szCs w:val="28"/>
        </w:rPr>
        <w:t>, в целом,</w:t>
      </w:r>
      <w:r w:rsidRPr="000F53AF">
        <w:rPr>
          <w:bCs/>
          <w:sz w:val="28"/>
          <w:szCs w:val="28"/>
        </w:rPr>
        <w:t xml:space="preserve"> содержит </w:t>
      </w:r>
      <w:r w:rsidR="001B7863" w:rsidRPr="000F53AF">
        <w:rPr>
          <w:bCs/>
          <w:sz w:val="28"/>
          <w:szCs w:val="28"/>
        </w:rPr>
        <w:t xml:space="preserve">ряд </w:t>
      </w:r>
      <w:r w:rsidRPr="000F53AF">
        <w:rPr>
          <w:bCs/>
          <w:sz w:val="28"/>
          <w:szCs w:val="28"/>
        </w:rPr>
        <w:t>коррупциогенны</w:t>
      </w:r>
      <w:r w:rsidR="001B7863" w:rsidRPr="000F53AF">
        <w:rPr>
          <w:bCs/>
          <w:sz w:val="28"/>
          <w:szCs w:val="28"/>
        </w:rPr>
        <w:t>х</w:t>
      </w:r>
      <w:r w:rsidRPr="000F53AF">
        <w:rPr>
          <w:bCs/>
          <w:sz w:val="28"/>
          <w:szCs w:val="28"/>
        </w:rPr>
        <w:t xml:space="preserve"> фактор</w:t>
      </w:r>
      <w:r w:rsidR="001B7863" w:rsidRPr="000F53AF">
        <w:rPr>
          <w:bCs/>
          <w:sz w:val="28"/>
          <w:szCs w:val="28"/>
        </w:rPr>
        <w:t>ов</w:t>
      </w:r>
      <w:r w:rsidR="00D4247F" w:rsidRPr="000F53AF">
        <w:rPr>
          <w:bCs/>
          <w:sz w:val="28"/>
          <w:szCs w:val="28"/>
        </w:rPr>
        <w:t>, вероятность возникновения которых велика.</w:t>
      </w:r>
    </w:p>
    <w:p w:rsidR="00BE2F1C" w:rsidRPr="000F53AF" w:rsidRDefault="00BE2F1C" w:rsidP="00BE2F1C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0F53AF">
        <w:rPr>
          <w:sz w:val="28"/>
          <w:szCs w:val="28"/>
        </w:rPr>
        <w:t xml:space="preserve">Подробнее антикоррупционный анализ в </w:t>
      </w:r>
      <w:hyperlink w:anchor="_Приложение_2_Антикоррупционный" w:history="1">
        <w:r w:rsidRPr="000F53AF">
          <w:rPr>
            <w:rStyle w:val="a9"/>
            <w:rFonts w:eastAsia="Times New Roman"/>
            <w:color w:val="000000" w:themeColor="text1"/>
            <w:sz w:val="28"/>
            <w:szCs w:val="28"/>
            <w:lang w:val="ru-RU" w:eastAsia="ru-RU"/>
          </w:rPr>
          <w:t>Приложении 3</w:t>
        </w:r>
        <w:r w:rsidRPr="000F53AF">
          <w:rPr>
            <w:color w:val="000000" w:themeColor="text1"/>
            <w:sz w:val="28"/>
            <w:szCs w:val="28"/>
          </w:rPr>
          <w:t>.</w:t>
        </w:r>
      </w:hyperlink>
    </w:p>
    <w:p w:rsidR="00BE2F1C" w:rsidRPr="000F53AF" w:rsidRDefault="00BE2F1C" w:rsidP="00BE2F1C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E2F1C" w:rsidRPr="000F53AF" w:rsidRDefault="00BE2F1C" w:rsidP="00BE2F1C">
      <w:pPr>
        <w:numPr>
          <w:ilvl w:val="0"/>
          <w:numId w:val="34"/>
        </w:numPr>
        <w:tabs>
          <w:tab w:val="left" w:pos="1134"/>
        </w:tabs>
        <w:ind w:left="1134" w:hanging="567"/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lastRenderedPageBreak/>
        <w:t>Выводы анализа воздействия на конкуренцию:</w:t>
      </w:r>
    </w:p>
    <w:p w:rsidR="00BE2F1C" w:rsidRPr="000F53AF" w:rsidRDefault="00BE2F1C" w:rsidP="00BE2F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Вариант регулирования №</w:t>
      </w:r>
      <w:r w:rsidR="00A424C9" w:rsidRPr="000F53AF">
        <w:rPr>
          <w:sz w:val="28"/>
          <w:szCs w:val="28"/>
        </w:rPr>
        <w:t xml:space="preserve">3 </w:t>
      </w:r>
      <w:r w:rsidRPr="000F53AF">
        <w:rPr>
          <w:sz w:val="28"/>
          <w:szCs w:val="28"/>
        </w:rPr>
        <w:t>оказывает негативно</w:t>
      </w:r>
      <w:r w:rsidR="001B7863" w:rsidRPr="000F53AF">
        <w:rPr>
          <w:sz w:val="28"/>
          <w:szCs w:val="28"/>
        </w:rPr>
        <w:t>е</w:t>
      </w:r>
      <w:r w:rsidRPr="000F53AF">
        <w:rPr>
          <w:sz w:val="28"/>
          <w:szCs w:val="28"/>
        </w:rPr>
        <w:t xml:space="preserve"> воздействи</w:t>
      </w:r>
      <w:r w:rsidR="001B7863" w:rsidRPr="000F53AF">
        <w:rPr>
          <w:sz w:val="28"/>
          <w:szCs w:val="28"/>
        </w:rPr>
        <w:t>е</w:t>
      </w:r>
      <w:r w:rsidRPr="000F53AF">
        <w:rPr>
          <w:sz w:val="28"/>
          <w:szCs w:val="28"/>
        </w:rPr>
        <w:t xml:space="preserve"> на конкуренцию</w:t>
      </w:r>
      <w:r w:rsidR="00D4247F" w:rsidRPr="000F53AF">
        <w:rPr>
          <w:sz w:val="28"/>
          <w:szCs w:val="28"/>
        </w:rPr>
        <w:t>, а именно на добросовестных участников рынка.</w:t>
      </w:r>
    </w:p>
    <w:p w:rsidR="00BE2F1C" w:rsidRPr="000F53AF" w:rsidRDefault="00BE2F1C" w:rsidP="00BE2F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Подробнее анализ воздействия на конкуренцию в </w:t>
      </w:r>
      <w:hyperlink w:anchor="_Приложение_3_Анализ" w:history="1">
        <w:r w:rsidRPr="000F53AF">
          <w:rPr>
            <w:rStyle w:val="a9"/>
            <w:rFonts w:eastAsia="Times New Roman"/>
            <w:color w:val="000000" w:themeColor="text1"/>
            <w:sz w:val="28"/>
            <w:szCs w:val="28"/>
            <w:lang w:val="ru-RU" w:eastAsia="ru-RU"/>
          </w:rPr>
          <w:t>Приложении 4</w:t>
        </w:r>
        <w:r w:rsidRPr="000F53AF">
          <w:rPr>
            <w:color w:val="000000" w:themeColor="text1"/>
            <w:sz w:val="28"/>
            <w:szCs w:val="28"/>
          </w:rPr>
          <w:t>.</w:t>
        </w:r>
      </w:hyperlink>
    </w:p>
    <w:p w:rsidR="00BE2F1C" w:rsidRPr="000F53AF" w:rsidRDefault="00BE2F1C" w:rsidP="00D4247F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BE2F1C" w:rsidRPr="000F53AF" w:rsidRDefault="00BE2F1C" w:rsidP="00BE2F1C">
      <w:pPr>
        <w:pStyle w:val="3"/>
        <w:numPr>
          <w:ilvl w:val="0"/>
          <w:numId w:val="33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510736835"/>
      <w:r w:rsidRPr="000F53AF">
        <w:rPr>
          <w:rFonts w:ascii="Times New Roman" w:hAnsi="Times New Roman" w:cs="Times New Roman"/>
          <w:color w:val="auto"/>
          <w:sz w:val="28"/>
          <w:szCs w:val="28"/>
        </w:rPr>
        <w:t>Результаты обсуждений</w:t>
      </w:r>
      <w:bookmarkEnd w:id="29"/>
    </w:p>
    <w:p w:rsidR="00174240" w:rsidRPr="000F53AF" w:rsidRDefault="001B7863" w:rsidP="00174240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0F53AF">
        <w:rPr>
          <w:color w:val="000000" w:themeColor="text1"/>
          <w:sz w:val="28"/>
          <w:szCs w:val="28"/>
        </w:rPr>
        <w:t xml:space="preserve">Данный вариант регулирования обсуждался </w:t>
      </w:r>
      <w:r w:rsidR="00662BD9" w:rsidRPr="00662BD9">
        <w:rPr>
          <w:color w:val="FF0000"/>
          <w:sz w:val="28"/>
          <w:szCs w:val="28"/>
        </w:rPr>
        <w:t>20 февраля 2020</w:t>
      </w:r>
      <w:r w:rsidR="00662BD9">
        <w:rPr>
          <w:color w:val="FF0000"/>
          <w:sz w:val="28"/>
          <w:szCs w:val="28"/>
        </w:rPr>
        <w:t xml:space="preserve"> г</w:t>
      </w:r>
      <w:r w:rsidRPr="000F53AF">
        <w:rPr>
          <w:color w:val="000000" w:themeColor="text1"/>
          <w:sz w:val="28"/>
          <w:szCs w:val="28"/>
        </w:rPr>
        <w:t xml:space="preserve">. на круглом столе с участием представителей заинтересованных государственных органов, субъектами оборота ПВН. </w:t>
      </w:r>
      <w:r w:rsidRPr="003625E4">
        <w:rPr>
          <w:color w:val="000000" w:themeColor="text1"/>
          <w:sz w:val="28"/>
          <w:szCs w:val="28"/>
        </w:rPr>
        <w:t>Ни одна сторона не поддержала данный вариант регулирования.</w:t>
      </w:r>
    </w:p>
    <w:p w:rsidR="00174240" w:rsidRPr="000F53AF" w:rsidRDefault="00174240" w:rsidP="00BE2F1C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E2F1C" w:rsidRPr="000F53AF" w:rsidRDefault="001B7863" w:rsidP="00BE2F1C">
      <w:pPr>
        <w:pStyle w:val="aa"/>
        <w:numPr>
          <w:ilvl w:val="1"/>
          <w:numId w:val="30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0F53AF">
        <w:rPr>
          <w:b/>
          <w:sz w:val="28"/>
          <w:szCs w:val="28"/>
        </w:rPr>
        <w:t>Государственный комитет по делам обороны</w:t>
      </w:r>
      <w:r w:rsidR="00BE2F1C" w:rsidRPr="000F53AF">
        <w:rPr>
          <w:b/>
          <w:sz w:val="28"/>
          <w:szCs w:val="28"/>
        </w:rPr>
        <w:t xml:space="preserve"> Кыргызской Республики </w:t>
      </w:r>
      <w:r w:rsidR="00174240" w:rsidRPr="000F53AF">
        <w:rPr>
          <w:sz w:val="28"/>
          <w:szCs w:val="28"/>
        </w:rPr>
        <w:t xml:space="preserve">не </w:t>
      </w:r>
      <w:r w:rsidR="00BE2F1C" w:rsidRPr="000F53AF">
        <w:rPr>
          <w:sz w:val="28"/>
          <w:szCs w:val="28"/>
        </w:rPr>
        <w:t>поддержива</w:t>
      </w:r>
      <w:r w:rsidR="00805ADB" w:rsidRPr="000F53AF">
        <w:rPr>
          <w:sz w:val="28"/>
          <w:szCs w:val="28"/>
        </w:rPr>
        <w:t>е</w:t>
      </w:r>
      <w:r w:rsidR="00BE2F1C" w:rsidRPr="000F53AF">
        <w:rPr>
          <w:sz w:val="28"/>
          <w:szCs w:val="28"/>
        </w:rPr>
        <w:t xml:space="preserve">т </w:t>
      </w:r>
      <w:r w:rsidR="00805ADB" w:rsidRPr="000F53AF">
        <w:rPr>
          <w:sz w:val="28"/>
          <w:szCs w:val="28"/>
        </w:rPr>
        <w:t>отмену государственного регулирования оборота ПВН</w:t>
      </w:r>
      <w:r w:rsidR="00BE2F1C" w:rsidRPr="000F53AF">
        <w:rPr>
          <w:bCs/>
          <w:sz w:val="28"/>
          <w:szCs w:val="28"/>
        </w:rPr>
        <w:t>, изложенного</w:t>
      </w:r>
      <w:r w:rsidR="003301DD">
        <w:rPr>
          <w:bCs/>
          <w:sz w:val="28"/>
          <w:szCs w:val="28"/>
        </w:rPr>
        <w:t xml:space="preserve"> </w:t>
      </w:r>
      <w:r w:rsidR="00BE2F1C" w:rsidRPr="000F53AF">
        <w:rPr>
          <w:bCs/>
          <w:sz w:val="28"/>
          <w:szCs w:val="28"/>
        </w:rPr>
        <w:t>в данном варианте регулирования</w:t>
      </w:r>
      <w:r w:rsidR="00BE2F1C" w:rsidRPr="000F53AF">
        <w:rPr>
          <w:sz w:val="28"/>
          <w:szCs w:val="28"/>
        </w:rPr>
        <w:t>.</w:t>
      </w:r>
    </w:p>
    <w:p w:rsidR="00BE2F1C" w:rsidRPr="000F53AF" w:rsidRDefault="00BE2F1C" w:rsidP="00BE2F1C">
      <w:pPr>
        <w:pStyle w:val="aa"/>
        <w:numPr>
          <w:ilvl w:val="1"/>
          <w:numId w:val="30"/>
        </w:numPr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0F53AF">
        <w:rPr>
          <w:b/>
          <w:sz w:val="28"/>
          <w:szCs w:val="28"/>
        </w:rPr>
        <w:t xml:space="preserve">Производители </w:t>
      </w:r>
      <w:r w:rsidR="00805ADB" w:rsidRPr="000F53AF">
        <w:rPr>
          <w:b/>
          <w:sz w:val="28"/>
          <w:szCs w:val="28"/>
        </w:rPr>
        <w:t xml:space="preserve">ПВН и </w:t>
      </w:r>
      <w:r w:rsidRPr="000F53AF">
        <w:rPr>
          <w:b/>
          <w:sz w:val="28"/>
          <w:szCs w:val="28"/>
        </w:rPr>
        <w:t>и</w:t>
      </w:r>
      <w:r w:rsidR="00805ADB" w:rsidRPr="000F53AF">
        <w:rPr>
          <w:b/>
          <w:sz w:val="28"/>
          <w:szCs w:val="28"/>
        </w:rPr>
        <w:t>ные</w:t>
      </w:r>
      <w:r w:rsidRPr="000F53AF">
        <w:rPr>
          <w:b/>
          <w:sz w:val="28"/>
          <w:szCs w:val="28"/>
        </w:rPr>
        <w:t xml:space="preserve"> субъекты обращения </w:t>
      </w:r>
      <w:r w:rsidR="00805ADB" w:rsidRPr="000F53AF">
        <w:rPr>
          <w:b/>
          <w:sz w:val="28"/>
          <w:szCs w:val="28"/>
        </w:rPr>
        <w:t xml:space="preserve">ПВН </w:t>
      </w:r>
      <w:r w:rsidRPr="000F53AF">
        <w:rPr>
          <w:sz w:val="28"/>
          <w:szCs w:val="28"/>
        </w:rPr>
        <w:t xml:space="preserve">считают, что </w:t>
      </w:r>
      <w:r w:rsidR="00D4247F" w:rsidRPr="000F53AF">
        <w:rPr>
          <w:sz w:val="28"/>
          <w:szCs w:val="28"/>
        </w:rPr>
        <w:t>реализация</w:t>
      </w:r>
      <w:r w:rsidR="003301DD">
        <w:rPr>
          <w:sz w:val="28"/>
          <w:szCs w:val="28"/>
        </w:rPr>
        <w:t xml:space="preserve"> </w:t>
      </w:r>
      <w:r w:rsidRPr="000F53AF">
        <w:rPr>
          <w:sz w:val="28"/>
          <w:szCs w:val="28"/>
        </w:rPr>
        <w:t>данн</w:t>
      </w:r>
      <w:r w:rsidR="00805ADB" w:rsidRPr="000F53AF">
        <w:rPr>
          <w:sz w:val="28"/>
          <w:szCs w:val="28"/>
        </w:rPr>
        <w:t>ого</w:t>
      </w:r>
      <w:r w:rsidRPr="000F53AF">
        <w:rPr>
          <w:sz w:val="28"/>
          <w:szCs w:val="28"/>
        </w:rPr>
        <w:t xml:space="preserve"> вариант</w:t>
      </w:r>
      <w:r w:rsidR="00805ADB" w:rsidRPr="000F53AF">
        <w:rPr>
          <w:sz w:val="28"/>
          <w:szCs w:val="28"/>
        </w:rPr>
        <w:t>а регулирования</w:t>
      </w:r>
      <w:r w:rsidR="003301DD">
        <w:rPr>
          <w:sz w:val="28"/>
          <w:szCs w:val="28"/>
        </w:rPr>
        <w:t xml:space="preserve"> </w:t>
      </w:r>
      <w:r w:rsidR="00805ADB" w:rsidRPr="000F53AF">
        <w:rPr>
          <w:sz w:val="28"/>
          <w:szCs w:val="28"/>
        </w:rPr>
        <w:t>создаст угрозу для конституционного строя и национальной безопасности Кыргызской Республики, а также приведет к хаосу в сфере оборота ПВН.</w:t>
      </w:r>
    </w:p>
    <w:p w:rsidR="0063267B" w:rsidRPr="000F53AF" w:rsidRDefault="0063267B" w:rsidP="00C20527">
      <w:pPr>
        <w:pStyle w:val="aa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contextualSpacing w:val="0"/>
        <w:outlineLvl w:val="0"/>
        <w:rPr>
          <w:b/>
          <w:sz w:val="28"/>
          <w:szCs w:val="28"/>
        </w:rPr>
      </w:pPr>
      <w:bookmarkStart w:id="30" w:name="_Toc404052787"/>
      <w:bookmarkStart w:id="31" w:name="_Toc510736836"/>
      <w:r w:rsidRPr="000F53AF">
        <w:rPr>
          <w:b/>
          <w:sz w:val="28"/>
          <w:szCs w:val="28"/>
        </w:rPr>
        <w:t>РЕКОМЕНДУЕМОЕ РЕГУЛИРОВАНИЕ</w:t>
      </w:r>
      <w:bookmarkEnd w:id="30"/>
      <w:bookmarkEnd w:id="31"/>
    </w:p>
    <w:p w:rsidR="0063267B" w:rsidRPr="000F53AF" w:rsidRDefault="0063267B" w:rsidP="00C20527">
      <w:pPr>
        <w:tabs>
          <w:tab w:val="left" w:pos="567"/>
          <w:tab w:val="left" w:pos="1134"/>
        </w:tabs>
        <w:ind w:firstLine="567"/>
        <w:jc w:val="both"/>
        <w:rPr>
          <w:kern w:val="32"/>
          <w:sz w:val="28"/>
          <w:szCs w:val="28"/>
        </w:rPr>
      </w:pPr>
      <w:r w:rsidRPr="000F53AF">
        <w:rPr>
          <w:kern w:val="32"/>
          <w:sz w:val="28"/>
          <w:szCs w:val="28"/>
        </w:rPr>
        <w:t>Сравнение вариантов регулирования:</w:t>
      </w:r>
    </w:p>
    <w:p w:rsidR="0063267B" w:rsidRPr="000F53AF" w:rsidRDefault="0063267B" w:rsidP="00C20527">
      <w:pPr>
        <w:tabs>
          <w:tab w:val="left" w:pos="567"/>
          <w:tab w:val="left" w:pos="1134"/>
        </w:tabs>
        <w:ind w:firstLine="567"/>
        <w:jc w:val="both"/>
        <w:rPr>
          <w:kern w:val="32"/>
          <w:sz w:val="28"/>
          <w:szCs w:val="28"/>
        </w:rPr>
      </w:pPr>
      <w:r w:rsidRPr="000F53AF">
        <w:rPr>
          <w:kern w:val="32"/>
          <w:sz w:val="28"/>
          <w:szCs w:val="28"/>
        </w:rPr>
        <w:t>Вариант №1</w:t>
      </w:r>
      <w:r w:rsidRPr="000F53AF">
        <w:rPr>
          <w:kern w:val="32"/>
          <w:sz w:val="28"/>
          <w:szCs w:val="28"/>
        </w:rPr>
        <w:tab/>
        <w:t>«Оставить все как есть»;</w:t>
      </w:r>
    </w:p>
    <w:p w:rsidR="0063267B" w:rsidRPr="000F53AF" w:rsidRDefault="0063267B" w:rsidP="00C20527">
      <w:pPr>
        <w:tabs>
          <w:tab w:val="left" w:pos="567"/>
          <w:tab w:val="left" w:pos="1134"/>
        </w:tabs>
        <w:ind w:firstLine="567"/>
        <w:jc w:val="both"/>
        <w:rPr>
          <w:kern w:val="32"/>
          <w:sz w:val="28"/>
          <w:szCs w:val="28"/>
        </w:rPr>
      </w:pPr>
      <w:r w:rsidRPr="000F53AF">
        <w:rPr>
          <w:kern w:val="32"/>
          <w:sz w:val="28"/>
          <w:szCs w:val="28"/>
        </w:rPr>
        <w:t>Вариант №2</w:t>
      </w:r>
      <w:r w:rsidRPr="000F53AF">
        <w:rPr>
          <w:kern w:val="32"/>
          <w:sz w:val="28"/>
          <w:szCs w:val="28"/>
        </w:rPr>
        <w:tab/>
        <w:t>«</w:t>
      </w:r>
      <w:r w:rsidR="004C70FD" w:rsidRPr="000F53AF">
        <w:rPr>
          <w:sz w:val="28"/>
          <w:szCs w:val="28"/>
        </w:rPr>
        <w:t xml:space="preserve">Принять </w:t>
      </w:r>
      <w:r w:rsidR="00805ADB" w:rsidRPr="000F53AF">
        <w:rPr>
          <w:sz w:val="28"/>
          <w:szCs w:val="28"/>
        </w:rPr>
        <w:t>Закон Кыргызской Республики «О внесении изменений в некоторые законодательные акты Кыргызской Республики (в законы Кыргызской Республики «Об экспортном контроле», «О лицензионно-разрешительной системе в Кыргызской Республике»</w:t>
      </w:r>
      <w:r w:rsidR="000845CE">
        <w:rPr>
          <w:sz w:val="28"/>
          <w:szCs w:val="28"/>
          <w:lang w:val="ky-KG"/>
        </w:rPr>
        <w:t xml:space="preserve">, </w:t>
      </w:r>
      <w:r w:rsidR="000845CE" w:rsidRPr="005170A6">
        <w:rPr>
          <w:sz w:val="28"/>
          <w:szCs w:val="28"/>
        </w:rPr>
        <w:t>«О государственном регулировании внешнеторговой деятельности в Кыргызской Республике»</w:t>
      </w:r>
      <w:r w:rsidR="00805ADB" w:rsidRPr="000F53AF">
        <w:rPr>
          <w:sz w:val="28"/>
          <w:szCs w:val="28"/>
        </w:rPr>
        <w:t>)</w:t>
      </w:r>
      <w:r w:rsidRPr="000F53AF">
        <w:rPr>
          <w:kern w:val="32"/>
          <w:sz w:val="28"/>
          <w:szCs w:val="28"/>
        </w:rPr>
        <w:t>»;</w:t>
      </w:r>
    </w:p>
    <w:p w:rsidR="0063267B" w:rsidRPr="000F53AF" w:rsidRDefault="0063267B" w:rsidP="00C20527">
      <w:pPr>
        <w:tabs>
          <w:tab w:val="left" w:pos="567"/>
          <w:tab w:val="left" w:pos="1134"/>
        </w:tabs>
        <w:ind w:firstLine="567"/>
        <w:jc w:val="both"/>
        <w:rPr>
          <w:kern w:val="32"/>
          <w:sz w:val="28"/>
          <w:szCs w:val="28"/>
        </w:rPr>
      </w:pPr>
      <w:r w:rsidRPr="000F53AF">
        <w:rPr>
          <w:kern w:val="32"/>
          <w:sz w:val="28"/>
          <w:szCs w:val="28"/>
        </w:rPr>
        <w:t>Вариант №3</w:t>
      </w:r>
      <w:r w:rsidR="00F57D76">
        <w:rPr>
          <w:kern w:val="32"/>
          <w:sz w:val="28"/>
          <w:szCs w:val="28"/>
        </w:rPr>
        <w:t xml:space="preserve"> </w:t>
      </w:r>
      <w:r w:rsidRPr="000F53AF">
        <w:rPr>
          <w:kern w:val="32"/>
          <w:sz w:val="28"/>
          <w:szCs w:val="28"/>
        </w:rPr>
        <w:t>«</w:t>
      </w:r>
      <w:r w:rsidR="00805ADB" w:rsidRPr="000F53AF">
        <w:rPr>
          <w:sz w:val="28"/>
          <w:szCs w:val="28"/>
        </w:rPr>
        <w:t>Отменить государственное регулирование оборота ПВН</w:t>
      </w:r>
      <w:r w:rsidR="00805ADB" w:rsidRPr="000F53AF">
        <w:rPr>
          <w:kern w:val="32"/>
          <w:sz w:val="28"/>
          <w:szCs w:val="28"/>
        </w:rPr>
        <w:t>».</w:t>
      </w:r>
    </w:p>
    <w:p w:rsidR="00D16971" w:rsidRPr="000F53AF" w:rsidRDefault="00D16971" w:rsidP="00C20527">
      <w:pPr>
        <w:tabs>
          <w:tab w:val="left" w:pos="1134"/>
        </w:tabs>
        <w:ind w:firstLine="567"/>
        <w:jc w:val="both"/>
        <w:rPr>
          <w:kern w:val="32"/>
          <w:sz w:val="28"/>
          <w:szCs w:val="28"/>
        </w:rPr>
      </w:pPr>
    </w:p>
    <w:p w:rsidR="00D16971" w:rsidRPr="000F53AF" w:rsidRDefault="00D16971" w:rsidP="00D16971">
      <w:pPr>
        <w:tabs>
          <w:tab w:val="left" w:pos="1134"/>
        </w:tabs>
        <w:ind w:firstLine="567"/>
        <w:jc w:val="both"/>
        <w:rPr>
          <w:kern w:val="32"/>
          <w:sz w:val="28"/>
          <w:szCs w:val="28"/>
        </w:rPr>
      </w:pPr>
      <w:r w:rsidRPr="000F53AF">
        <w:rPr>
          <w:kern w:val="32"/>
          <w:sz w:val="28"/>
          <w:szCs w:val="28"/>
        </w:rPr>
        <w:t>Сравнение вариантов по индикаторам выбранным для оценки достижения цели:</w:t>
      </w:r>
    </w:p>
    <w:p w:rsidR="00D16971" w:rsidRPr="000F53AF" w:rsidRDefault="00D16971" w:rsidP="00D4247F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По индикатору </w:t>
      </w:r>
      <w:r w:rsidR="00D4247F" w:rsidRPr="000F53AF">
        <w:rPr>
          <w:sz w:val="28"/>
          <w:szCs w:val="28"/>
        </w:rPr>
        <w:t>1: Достижению цели по данному индикатору способствует только Вариант № 2, в то же время реализация Варианта № 3 приведет к обратному эффекту, а именно к увеличению фактов незаконного оборота ПВН.</w:t>
      </w:r>
    </w:p>
    <w:p w:rsidR="00D16971" w:rsidRPr="000F53AF" w:rsidRDefault="00D16971" w:rsidP="00D16971">
      <w:pPr>
        <w:tabs>
          <w:tab w:val="left" w:pos="1134"/>
        </w:tabs>
        <w:ind w:firstLine="567"/>
        <w:jc w:val="both"/>
        <w:rPr>
          <w:kern w:val="32"/>
          <w:sz w:val="28"/>
          <w:szCs w:val="28"/>
        </w:rPr>
      </w:pPr>
    </w:p>
    <w:p w:rsidR="00D16971" w:rsidRPr="000F53AF" w:rsidRDefault="00D16971" w:rsidP="005D3917">
      <w:pPr>
        <w:numPr>
          <w:ilvl w:val="0"/>
          <w:numId w:val="1"/>
        </w:numPr>
        <w:tabs>
          <w:tab w:val="left" w:pos="1134"/>
        </w:tabs>
        <w:jc w:val="both"/>
        <w:rPr>
          <w:kern w:val="32"/>
          <w:sz w:val="28"/>
          <w:szCs w:val="28"/>
        </w:rPr>
      </w:pPr>
      <w:r w:rsidRPr="000F53AF">
        <w:rPr>
          <w:sz w:val="28"/>
          <w:szCs w:val="28"/>
        </w:rPr>
        <w:lastRenderedPageBreak/>
        <w:t xml:space="preserve">По индикатору </w:t>
      </w:r>
      <w:r w:rsidR="00805ADB" w:rsidRPr="000F53AF">
        <w:rPr>
          <w:sz w:val="28"/>
          <w:szCs w:val="28"/>
        </w:rPr>
        <w:t>2</w:t>
      </w:r>
      <w:r w:rsidR="00D4247F" w:rsidRPr="000F53AF">
        <w:rPr>
          <w:kern w:val="32"/>
          <w:sz w:val="28"/>
          <w:szCs w:val="28"/>
        </w:rPr>
        <w:t xml:space="preserve">: </w:t>
      </w:r>
      <w:r w:rsidR="00D4247F" w:rsidRPr="000F53AF">
        <w:rPr>
          <w:sz w:val="28"/>
          <w:szCs w:val="28"/>
        </w:rPr>
        <w:t xml:space="preserve">Достижению цели по данному индикатору способствует только Вариант № 2, в то же время реализация Варианта № 3 приведет к обратному эффекту, а именно к негативной оценке со стороны государств-членов </w:t>
      </w:r>
      <w:r w:rsidR="005D3917">
        <w:rPr>
          <w:sz w:val="28"/>
          <w:szCs w:val="28"/>
        </w:rPr>
        <w:t>ООН</w:t>
      </w:r>
      <w:r w:rsidR="005D3917" w:rsidRPr="000F53AF">
        <w:rPr>
          <w:sz w:val="28"/>
          <w:szCs w:val="28"/>
        </w:rPr>
        <w:t xml:space="preserve"> </w:t>
      </w:r>
      <w:r w:rsidR="00D4247F" w:rsidRPr="000F53AF">
        <w:rPr>
          <w:sz w:val="28"/>
          <w:szCs w:val="28"/>
        </w:rPr>
        <w:t xml:space="preserve">и других стран партнеров, а также к требованиям соблюдать нормы </w:t>
      </w:r>
      <w:r w:rsidR="005D3917" w:rsidRPr="005D3917">
        <w:rPr>
          <w:sz w:val="28"/>
          <w:szCs w:val="28"/>
        </w:rPr>
        <w:t>Резолюцией Генеральной Ассамблеи ООН</w:t>
      </w:r>
      <w:r w:rsidR="00D4247F" w:rsidRPr="000F53AF">
        <w:rPr>
          <w:sz w:val="28"/>
          <w:szCs w:val="28"/>
        </w:rPr>
        <w:t>.</w:t>
      </w:r>
    </w:p>
    <w:p w:rsidR="00D16971" w:rsidRPr="000F53AF" w:rsidRDefault="00D16971" w:rsidP="009E7656">
      <w:pPr>
        <w:numPr>
          <w:ilvl w:val="0"/>
          <w:numId w:val="1"/>
        </w:numPr>
        <w:tabs>
          <w:tab w:val="left" w:pos="1134"/>
        </w:tabs>
        <w:jc w:val="both"/>
        <w:rPr>
          <w:kern w:val="32"/>
          <w:sz w:val="28"/>
          <w:szCs w:val="28"/>
        </w:rPr>
      </w:pPr>
      <w:r w:rsidRPr="000F53AF">
        <w:rPr>
          <w:sz w:val="28"/>
          <w:szCs w:val="28"/>
        </w:rPr>
        <w:t xml:space="preserve">По индикатору </w:t>
      </w:r>
      <w:r w:rsidR="00D4247F" w:rsidRPr="000F53AF">
        <w:rPr>
          <w:sz w:val="28"/>
          <w:szCs w:val="28"/>
        </w:rPr>
        <w:t xml:space="preserve">3: Достижению цели по данному индикатору способствует только Вариант № 2, в то же время реализация Варианта № 3 приведет к обратному эффекту, а именно к </w:t>
      </w:r>
      <w:r w:rsidR="009E7656" w:rsidRPr="000F53AF">
        <w:rPr>
          <w:sz w:val="28"/>
          <w:szCs w:val="28"/>
        </w:rPr>
        <w:t>появлению предпосылок для возникновения коррупционных схем и угроз безопасности государства.</w:t>
      </w:r>
    </w:p>
    <w:p w:rsidR="00731468" w:rsidRPr="000F53AF" w:rsidRDefault="00731468" w:rsidP="00D1697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По совокупности критериев вариант регулирования </w:t>
      </w:r>
      <w:r w:rsidR="00D44B8E" w:rsidRPr="000F53AF">
        <w:rPr>
          <w:sz w:val="28"/>
          <w:szCs w:val="28"/>
        </w:rPr>
        <w:t>№2 является более предпочтительн</w:t>
      </w:r>
      <w:r w:rsidRPr="000F53AF">
        <w:rPr>
          <w:sz w:val="28"/>
          <w:szCs w:val="28"/>
        </w:rPr>
        <w:t>ым</w:t>
      </w:r>
      <w:r w:rsidR="00D44B8E" w:rsidRPr="000F53AF">
        <w:rPr>
          <w:sz w:val="28"/>
          <w:szCs w:val="28"/>
        </w:rPr>
        <w:t>.</w:t>
      </w:r>
    </w:p>
    <w:p w:rsidR="0063267B" w:rsidRPr="000F53AF" w:rsidRDefault="0063267B" w:rsidP="00C20527">
      <w:pPr>
        <w:tabs>
          <w:tab w:val="left" w:pos="1134"/>
        </w:tabs>
        <w:ind w:firstLine="567"/>
        <w:jc w:val="both"/>
        <w:rPr>
          <w:kern w:val="32"/>
          <w:sz w:val="28"/>
          <w:szCs w:val="28"/>
        </w:rPr>
      </w:pPr>
      <w:r w:rsidRPr="000F53AF">
        <w:rPr>
          <w:kern w:val="32"/>
          <w:sz w:val="28"/>
          <w:szCs w:val="28"/>
        </w:rPr>
        <w:t xml:space="preserve">Вариант </w:t>
      </w:r>
      <w:r w:rsidR="00B83C8E" w:rsidRPr="000F53AF">
        <w:rPr>
          <w:kern w:val="32"/>
          <w:sz w:val="28"/>
          <w:szCs w:val="28"/>
        </w:rPr>
        <w:t xml:space="preserve">регулирования </w:t>
      </w:r>
      <w:r w:rsidRPr="000F53AF">
        <w:rPr>
          <w:kern w:val="32"/>
          <w:sz w:val="28"/>
          <w:szCs w:val="28"/>
        </w:rPr>
        <w:t xml:space="preserve">№2 прошел все предусмотренные законодательством обсуждения. </w:t>
      </w:r>
    </w:p>
    <w:p w:rsidR="0063267B" w:rsidRPr="000F53AF" w:rsidRDefault="0063267B" w:rsidP="00C2052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3267B" w:rsidRPr="000F53AF" w:rsidRDefault="0063267B" w:rsidP="00C20527">
      <w:pPr>
        <w:ind w:firstLine="567"/>
        <w:jc w:val="both"/>
        <w:rPr>
          <w:kern w:val="32"/>
          <w:sz w:val="28"/>
          <w:szCs w:val="28"/>
        </w:rPr>
      </w:pPr>
      <w:r w:rsidRPr="000F53AF">
        <w:rPr>
          <w:kern w:val="32"/>
          <w:sz w:val="28"/>
          <w:szCs w:val="28"/>
        </w:rPr>
        <w:t xml:space="preserve">Приведенные выше аргументы дают основание утверждать о целесообразности </w:t>
      </w:r>
      <w:r w:rsidR="00731468" w:rsidRPr="000F53AF">
        <w:rPr>
          <w:kern w:val="32"/>
          <w:sz w:val="28"/>
          <w:szCs w:val="28"/>
        </w:rPr>
        <w:t>приняти</w:t>
      </w:r>
      <w:r w:rsidR="005D3917">
        <w:rPr>
          <w:kern w:val="32"/>
          <w:sz w:val="28"/>
          <w:szCs w:val="28"/>
        </w:rPr>
        <w:t xml:space="preserve">я </w:t>
      </w:r>
      <w:r w:rsidR="00805ADB" w:rsidRPr="000F53AF">
        <w:rPr>
          <w:kern w:val="32"/>
          <w:sz w:val="28"/>
          <w:szCs w:val="28"/>
        </w:rPr>
        <w:t>Закона Кыргызской Республики «О внесении изменений в некоторые законодательные акты Кыргызской Республики (в законы Кыргызской Республики «Об экспортном контроле», «О лицензионно-разрешительной системе в Кыргызской Республике»)»</w:t>
      </w:r>
      <w:r w:rsidR="00805ADB" w:rsidRPr="000F53AF">
        <w:rPr>
          <w:bCs/>
          <w:sz w:val="28"/>
          <w:szCs w:val="28"/>
        </w:rPr>
        <w:t>.</w:t>
      </w:r>
    </w:p>
    <w:p w:rsidR="00D52E29" w:rsidRPr="000F53AF" w:rsidRDefault="00D52E29" w:rsidP="00C20527">
      <w:pPr>
        <w:ind w:firstLine="567"/>
        <w:jc w:val="both"/>
        <w:rPr>
          <w:kern w:val="32"/>
          <w:sz w:val="28"/>
          <w:szCs w:val="28"/>
        </w:rPr>
      </w:pPr>
    </w:p>
    <w:p w:rsidR="005A687B" w:rsidRPr="000F53AF" w:rsidRDefault="00ED4A93" w:rsidP="005A687B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32" w:name="_Приложение_1_Правовой"/>
      <w:bookmarkStart w:id="33" w:name="_Приложение_1_Экономический"/>
      <w:bookmarkStart w:id="34" w:name="_Toc510736837"/>
      <w:bookmarkStart w:id="35" w:name="_Toc436027117"/>
      <w:bookmarkEnd w:id="32"/>
      <w:bookmarkEnd w:id="33"/>
      <w:r w:rsidRPr="000F53AF">
        <w:rPr>
          <w:rFonts w:ascii="Times New Roman" w:hAnsi="Times New Roman"/>
          <w:color w:val="auto"/>
        </w:rPr>
        <w:t>Приложение 1</w:t>
      </w:r>
      <w:r w:rsidRPr="000F53AF">
        <w:rPr>
          <w:rFonts w:ascii="Times New Roman" w:hAnsi="Times New Roman"/>
          <w:color w:val="auto"/>
        </w:rPr>
        <w:br/>
      </w:r>
    </w:p>
    <w:p w:rsidR="00ED4A93" w:rsidRPr="000F53AF" w:rsidRDefault="00ED4A93" w:rsidP="005A687B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0F53AF">
        <w:rPr>
          <w:rFonts w:ascii="Times New Roman" w:hAnsi="Times New Roman"/>
          <w:color w:val="auto"/>
        </w:rPr>
        <w:t>Экономический анализ</w:t>
      </w:r>
      <w:bookmarkEnd w:id="34"/>
    </w:p>
    <w:p w:rsidR="006C3CAC" w:rsidRPr="000F53AF" w:rsidRDefault="00F57D76" w:rsidP="006C3CAC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C3CAC" w:rsidRPr="000F53AF">
        <w:rPr>
          <w:b/>
          <w:sz w:val="28"/>
          <w:szCs w:val="28"/>
        </w:rPr>
        <w:t>Детали экономического анализа</w:t>
      </w:r>
    </w:p>
    <w:p w:rsidR="008B514D" w:rsidRPr="000F53AF" w:rsidRDefault="008B514D" w:rsidP="006C3CAC">
      <w:pPr>
        <w:tabs>
          <w:tab w:val="left" w:pos="426"/>
        </w:tabs>
        <w:jc w:val="both"/>
        <w:rPr>
          <w:sz w:val="28"/>
          <w:szCs w:val="28"/>
        </w:rPr>
      </w:pPr>
    </w:p>
    <w:p w:rsidR="008B514D" w:rsidRPr="000F53AF" w:rsidRDefault="008B514D" w:rsidP="008B514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Общий объем мирового рынка вооружений оценивался в 2017 – 2018 годах в сумму 100 млрд</w:t>
      </w:r>
      <w:r w:rsidR="005F01C1">
        <w:rPr>
          <w:sz w:val="28"/>
          <w:szCs w:val="28"/>
        </w:rPr>
        <w:t>.</w:t>
      </w:r>
      <w:r w:rsidRPr="000F53AF">
        <w:rPr>
          <w:sz w:val="28"/>
          <w:szCs w:val="28"/>
        </w:rPr>
        <w:t xml:space="preserve"> долларов. Лидерами мирового оружейного рынка по-прежнему остаются США и Россия</w:t>
      </w:r>
      <w:r w:rsidR="004F722F" w:rsidRPr="000F53AF">
        <w:rPr>
          <w:sz w:val="28"/>
          <w:szCs w:val="28"/>
        </w:rPr>
        <w:t>.</w:t>
      </w:r>
      <w:r w:rsidRPr="000F53AF">
        <w:rPr>
          <w:sz w:val="28"/>
          <w:szCs w:val="28"/>
        </w:rPr>
        <w:t xml:space="preserve"> По данным авторитетного исследовательского центра Стокгольмского международного института исследования проблем мира (СИПРИ), в период 2012-2016 годов на США пришлось 33% мировых объемов поставок, причем по сравнению с предыдущим периодом 2007 – 2011 годов продемонстрирован рост на 21%.</w:t>
      </w:r>
    </w:p>
    <w:p w:rsidR="008B514D" w:rsidRPr="000F53AF" w:rsidRDefault="008B514D" w:rsidP="008B514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Россия за тот же период увеличила объем экспорта на 4,8%, но ее доля на рынке сократилась по сравнению с периодом 2007-2011 годов с 24% до 23%. В то же время такое падение доли на рынке незначительно отразилось на собственно объемах экспорта продукции военного назначения. В 2017 году общая стоимость поставок российских вооружений на экспорт превысила 15 млрд</w:t>
      </w:r>
      <w:r w:rsidR="005F01C1">
        <w:rPr>
          <w:sz w:val="28"/>
          <w:szCs w:val="28"/>
        </w:rPr>
        <w:t>.</w:t>
      </w:r>
      <w:r w:rsidRPr="000F53AF">
        <w:rPr>
          <w:sz w:val="28"/>
          <w:szCs w:val="28"/>
        </w:rPr>
        <w:t xml:space="preserve"> долларов, было заключено новых контрактов на сумму более 16 млрд</w:t>
      </w:r>
      <w:r w:rsidR="005F01C1">
        <w:rPr>
          <w:sz w:val="28"/>
          <w:szCs w:val="28"/>
        </w:rPr>
        <w:t>.</w:t>
      </w:r>
      <w:r w:rsidRPr="000F53AF">
        <w:rPr>
          <w:sz w:val="28"/>
          <w:szCs w:val="28"/>
        </w:rPr>
        <w:t xml:space="preserve"> долларов, а портфель контрактных обязательств на конец года составил около 45 млрд</w:t>
      </w:r>
      <w:r w:rsidR="005F01C1">
        <w:rPr>
          <w:sz w:val="28"/>
          <w:szCs w:val="28"/>
        </w:rPr>
        <w:t>.</w:t>
      </w:r>
      <w:r w:rsidRPr="000F53AF">
        <w:rPr>
          <w:sz w:val="28"/>
          <w:szCs w:val="28"/>
        </w:rPr>
        <w:t xml:space="preserve"> долларов.</w:t>
      </w:r>
    </w:p>
    <w:p w:rsidR="008B514D" w:rsidRPr="000F53AF" w:rsidRDefault="008B514D" w:rsidP="008B514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lastRenderedPageBreak/>
        <w:t>По подсчетам СИПРИ, третье – пятое места в мировом рейтинге экспортеров вооружений занимали в период 2012 – 2016 годов соответственно КНР (6,2% рынка), Франция (6%), и Германия (5,6%).</w:t>
      </w:r>
    </w:p>
    <w:p w:rsidR="004F722F" w:rsidRDefault="004F722F" w:rsidP="004F722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Российский экспорт ВВТ за период с 2004-2008 по 2013 год увеличился на 28% и охватил 52 страны. Основными покупателями ПВН российского производства были страны АТР: доля экспорта в регион составила 65%. Также быстро растет доля региона Ближнего и Среднего Востока и Северной Африки. При этом Российская Федерация стала крупнейшим экспортером кораблей и самолетов: первые составили 27% от всего экспорта, вторые – 43% от экспорта российских вооружений.</w:t>
      </w:r>
    </w:p>
    <w:p w:rsidR="005F01C1" w:rsidRDefault="005F01C1" w:rsidP="004F722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Касательно влияния предлагаемого варианта регулирования необходимо отметить, что </w:t>
      </w:r>
      <w:r w:rsidRPr="005F01C1">
        <w:rPr>
          <w:b/>
          <w:sz w:val="28"/>
          <w:szCs w:val="28"/>
        </w:rPr>
        <w:t>любая информация</w:t>
      </w:r>
      <w:r>
        <w:rPr>
          <w:sz w:val="28"/>
          <w:szCs w:val="28"/>
        </w:rPr>
        <w:t xml:space="preserve"> касательно </w:t>
      </w:r>
      <w:r w:rsidRPr="005F01C1">
        <w:rPr>
          <w:b/>
          <w:sz w:val="28"/>
          <w:szCs w:val="28"/>
        </w:rPr>
        <w:t>производства и оборота ПВН относится к  категории государственных тайн</w:t>
      </w:r>
      <w:r>
        <w:rPr>
          <w:sz w:val="28"/>
          <w:szCs w:val="28"/>
        </w:rPr>
        <w:t xml:space="preserve">, в связи с чем, </w:t>
      </w:r>
      <w:r w:rsidRPr="005F01C1">
        <w:rPr>
          <w:b/>
          <w:sz w:val="28"/>
          <w:szCs w:val="28"/>
        </w:rPr>
        <w:t>невозможно провести</w:t>
      </w:r>
      <w:r>
        <w:rPr>
          <w:sz w:val="28"/>
          <w:szCs w:val="28"/>
        </w:rPr>
        <w:t xml:space="preserve"> экономический </w:t>
      </w:r>
      <w:r w:rsidRPr="005F01C1">
        <w:rPr>
          <w:b/>
          <w:sz w:val="28"/>
          <w:szCs w:val="28"/>
        </w:rPr>
        <w:t>анализ</w:t>
      </w:r>
      <w:r>
        <w:rPr>
          <w:sz w:val="28"/>
          <w:szCs w:val="28"/>
        </w:rPr>
        <w:t xml:space="preserve"> вследствие отсутствия каких-либо данных.</w:t>
      </w:r>
    </w:p>
    <w:p w:rsidR="00133971" w:rsidRDefault="00133971" w:rsidP="004F722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33971">
        <w:rPr>
          <w:sz w:val="28"/>
          <w:szCs w:val="28"/>
          <w:u w:val="single"/>
        </w:rPr>
        <w:t>При этом необходимо подчеркнуть</w:t>
      </w:r>
      <w:r>
        <w:rPr>
          <w:sz w:val="28"/>
          <w:szCs w:val="28"/>
        </w:rPr>
        <w:t xml:space="preserve">, что </w:t>
      </w:r>
      <w:r w:rsidR="00E95872">
        <w:rPr>
          <w:sz w:val="28"/>
          <w:szCs w:val="28"/>
        </w:rPr>
        <w:t xml:space="preserve">предлагаемым вариантом </w:t>
      </w:r>
      <w:r w:rsidR="00E95872" w:rsidRPr="00E95872">
        <w:rPr>
          <w:b/>
          <w:sz w:val="28"/>
          <w:szCs w:val="28"/>
        </w:rPr>
        <w:t>вводятся нормы регулирования</w:t>
      </w:r>
      <w:r w:rsidR="00E95872">
        <w:rPr>
          <w:sz w:val="28"/>
          <w:szCs w:val="28"/>
        </w:rPr>
        <w:t xml:space="preserve">, </w:t>
      </w:r>
      <w:r w:rsidR="00E95872" w:rsidRPr="00E95872">
        <w:rPr>
          <w:b/>
          <w:sz w:val="28"/>
          <w:szCs w:val="28"/>
        </w:rPr>
        <w:t>которые уже предусмотрены</w:t>
      </w:r>
      <w:r w:rsidR="00E95872">
        <w:rPr>
          <w:sz w:val="28"/>
          <w:szCs w:val="28"/>
        </w:rPr>
        <w:t xml:space="preserve"> </w:t>
      </w:r>
      <w:r w:rsidR="00E95872" w:rsidRPr="000F53AF">
        <w:rPr>
          <w:sz w:val="28"/>
          <w:szCs w:val="28"/>
        </w:rPr>
        <w:t>постановлением Правительства Кыргызской Республики от 3 февраля 2017 года № 67</w:t>
      </w:r>
      <w:r w:rsidR="00E95872">
        <w:rPr>
          <w:sz w:val="28"/>
          <w:szCs w:val="28"/>
        </w:rPr>
        <w:t xml:space="preserve">, которым </w:t>
      </w:r>
      <w:r w:rsidR="00E95872" w:rsidRPr="000F53AF">
        <w:rPr>
          <w:sz w:val="28"/>
          <w:szCs w:val="28"/>
        </w:rPr>
        <w:t xml:space="preserve"> утверждено </w:t>
      </w:r>
      <w:r w:rsidR="00E95872" w:rsidRPr="006142DA">
        <w:rPr>
          <w:b/>
          <w:sz w:val="28"/>
          <w:szCs w:val="28"/>
        </w:rPr>
        <w:t>Временное положения о порядке лицензирования импорта, экспорта вооружений и военной техники, а также иной продукции военного назначения</w:t>
      </w:r>
      <w:r w:rsidR="00E95872">
        <w:rPr>
          <w:sz w:val="28"/>
          <w:szCs w:val="28"/>
        </w:rPr>
        <w:t xml:space="preserve">, в связи с чем </w:t>
      </w:r>
      <w:r w:rsidR="00E95872" w:rsidRPr="00E95872">
        <w:rPr>
          <w:b/>
          <w:sz w:val="28"/>
          <w:szCs w:val="28"/>
        </w:rPr>
        <w:t>субъекты предпринимательства не понесут каких-либо дополнительных нагрузок</w:t>
      </w:r>
      <w:r w:rsidR="00E95872">
        <w:rPr>
          <w:sz w:val="28"/>
          <w:szCs w:val="28"/>
        </w:rPr>
        <w:t>.</w:t>
      </w:r>
    </w:p>
    <w:p w:rsidR="005F01C1" w:rsidRPr="000F53AF" w:rsidRDefault="005F01C1" w:rsidP="004F722F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C3CAC" w:rsidRPr="000F53AF" w:rsidRDefault="006C3CAC" w:rsidP="00ED4A93">
      <w:pPr>
        <w:ind w:left="2126"/>
        <w:jc w:val="right"/>
        <w:rPr>
          <w:sz w:val="28"/>
          <w:szCs w:val="28"/>
        </w:rPr>
      </w:pPr>
    </w:p>
    <w:p w:rsidR="006C3CAC" w:rsidRPr="000F53AF" w:rsidRDefault="006C3CAC" w:rsidP="00ED4A93">
      <w:pPr>
        <w:ind w:left="2126"/>
        <w:jc w:val="right"/>
        <w:rPr>
          <w:sz w:val="28"/>
          <w:szCs w:val="28"/>
        </w:rPr>
      </w:pPr>
    </w:p>
    <w:p w:rsidR="00ED4A93" w:rsidRPr="000F53AF" w:rsidRDefault="00ED4A93" w:rsidP="00ED4A93">
      <w:pPr>
        <w:jc w:val="center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ЗАКЛЮЧЕНИЕ ЭКОНОМИЧЕСКОГО АНАЛИЗА</w:t>
      </w:r>
    </w:p>
    <w:p w:rsidR="00ED4A93" w:rsidRPr="000F53AF" w:rsidRDefault="006F5C9B" w:rsidP="0021288C">
      <w:pPr>
        <w:jc w:val="center"/>
        <w:rPr>
          <w:sz w:val="28"/>
          <w:szCs w:val="28"/>
        </w:rPr>
      </w:pPr>
      <w:r w:rsidRPr="000F53AF">
        <w:rPr>
          <w:sz w:val="28"/>
          <w:szCs w:val="28"/>
        </w:rPr>
        <w:t xml:space="preserve">Для </w:t>
      </w:r>
      <w:r w:rsidR="00ED4A93" w:rsidRPr="000F53AF">
        <w:rPr>
          <w:sz w:val="28"/>
          <w:szCs w:val="28"/>
        </w:rPr>
        <w:t xml:space="preserve">варианта регулирования №2 </w:t>
      </w:r>
      <w:r w:rsidR="00B123D3" w:rsidRPr="000F53AF">
        <w:rPr>
          <w:sz w:val="28"/>
          <w:szCs w:val="28"/>
        </w:rPr>
        <w:t>"</w:t>
      </w:r>
      <w:r w:rsidR="008F68E7" w:rsidRPr="000F53AF">
        <w:rPr>
          <w:sz w:val="28"/>
          <w:szCs w:val="28"/>
        </w:rPr>
        <w:t xml:space="preserve">Принять </w:t>
      </w:r>
      <w:r w:rsidRPr="000F53AF">
        <w:rPr>
          <w:sz w:val="28"/>
          <w:szCs w:val="28"/>
        </w:rPr>
        <w:t>Закон</w:t>
      </w:r>
      <w:r w:rsidR="004F722F" w:rsidRPr="000F53AF">
        <w:rPr>
          <w:sz w:val="28"/>
          <w:szCs w:val="28"/>
        </w:rPr>
        <w:t xml:space="preserve"> Кыргызской Республики «О внесении изменений в некоторые законодательные акты Кыргызской Республики (в законы Кыргызской Республики «Об экспортном контроле», «О лицензионно-разрешительной системе в Кыргызской Республике»</w:t>
      </w:r>
      <w:r w:rsidR="000845CE">
        <w:rPr>
          <w:sz w:val="28"/>
          <w:szCs w:val="28"/>
          <w:lang w:val="ky-KG"/>
        </w:rPr>
        <w:t xml:space="preserve">, </w:t>
      </w:r>
      <w:r w:rsidR="000845CE" w:rsidRPr="005170A6">
        <w:rPr>
          <w:sz w:val="28"/>
          <w:szCs w:val="28"/>
        </w:rPr>
        <w:t>«О государственном регулировании внешнеторговой деятельности в Кыргызской Республике»</w:t>
      </w:r>
      <w:r w:rsidR="004F722F" w:rsidRPr="000F53AF">
        <w:rPr>
          <w:sz w:val="28"/>
          <w:szCs w:val="28"/>
        </w:rPr>
        <w:t>)»</w:t>
      </w:r>
    </w:p>
    <w:p w:rsidR="00ED4A93" w:rsidRPr="000F53AF" w:rsidRDefault="00ED4A93" w:rsidP="00ED4A93">
      <w:pPr>
        <w:tabs>
          <w:tab w:val="left" w:pos="426"/>
          <w:tab w:val="left" w:pos="3794"/>
        </w:tabs>
        <w:rPr>
          <w:sz w:val="28"/>
          <w:szCs w:val="28"/>
        </w:rPr>
      </w:pPr>
    </w:p>
    <w:p w:rsidR="00ED4A93" w:rsidRPr="000F53AF" w:rsidRDefault="00ED4A93" w:rsidP="00ED4A93">
      <w:p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0F53AF">
        <w:rPr>
          <w:b/>
          <w:sz w:val="28"/>
          <w:szCs w:val="28"/>
        </w:rPr>
        <w:t xml:space="preserve">Основной вывод экономического анализа: </w:t>
      </w:r>
    </w:p>
    <w:p w:rsidR="00ED4A93" w:rsidRPr="000F53AF" w:rsidRDefault="005A687B" w:rsidP="006C3CAC">
      <w:pPr>
        <w:tabs>
          <w:tab w:val="left" w:pos="426"/>
        </w:tabs>
        <w:jc w:val="both"/>
        <w:rPr>
          <w:bCs/>
          <w:sz w:val="28"/>
          <w:szCs w:val="28"/>
        </w:rPr>
      </w:pPr>
      <w:r w:rsidRPr="000F53AF">
        <w:rPr>
          <w:bCs/>
          <w:sz w:val="28"/>
          <w:szCs w:val="28"/>
        </w:rPr>
        <w:tab/>
      </w:r>
      <w:r w:rsidR="00ED4A93" w:rsidRPr="000F53AF">
        <w:rPr>
          <w:bCs/>
          <w:sz w:val="28"/>
          <w:szCs w:val="28"/>
        </w:rPr>
        <w:t xml:space="preserve">Реализация данного варианта регулирования </w:t>
      </w:r>
      <w:r w:rsidR="004F722F" w:rsidRPr="006142DA">
        <w:rPr>
          <w:b/>
          <w:bCs/>
          <w:sz w:val="28"/>
          <w:szCs w:val="28"/>
        </w:rPr>
        <w:t xml:space="preserve">не </w:t>
      </w:r>
      <w:r w:rsidR="00ED4A93" w:rsidRPr="006142DA">
        <w:rPr>
          <w:b/>
          <w:bCs/>
          <w:sz w:val="28"/>
          <w:szCs w:val="28"/>
        </w:rPr>
        <w:t xml:space="preserve">приведет </w:t>
      </w:r>
      <w:r w:rsidR="006142DA" w:rsidRPr="006142DA">
        <w:rPr>
          <w:b/>
          <w:bCs/>
          <w:sz w:val="28"/>
          <w:szCs w:val="28"/>
        </w:rPr>
        <w:t xml:space="preserve">к </w:t>
      </w:r>
      <w:r w:rsidR="00ED4A93" w:rsidRPr="006142DA">
        <w:rPr>
          <w:b/>
          <w:bCs/>
          <w:sz w:val="28"/>
          <w:szCs w:val="28"/>
        </w:rPr>
        <w:t>дополнительным расходам</w:t>
      </w:r>
      <w:r w:rsidR="004F722F" w:rsidRPr="006142DA">
        <w:rPr>
          <w:b/>
          <w:bCs/>
          <w:sz w:val="28"/>
          <w:szCs w:val="28"/>
        </w:rPr>
        <w:t xml:space="preserve"> производителей и иных субъектов оборота ПВН</w:t>
      </w:r>
      <w:r w:rsidR="004F722F" w:rsidRPr="000F53AF">
        <w:rPr>
          <w:bCs/>
          <w:sz w:val="28"/>
          <w:szCs w:val="28"/>
        </w:rPr>
        <w:t>, так как на сегодняшний день к ним уже применяется государственное регулирование</w:t>
      </w:r>
      <w:r w:rsidR="007D3C87">
        <w:rPr>
          <w:bCs/>
          <w:sz w:val="28"/>
          <w:szCs w:val="28"/>
        </w:rPr>
        <w:t xml:space="preserve"> в соответствии с </w:t>
      </w:r>
      <w:r w:rsidR="006142DA" w:rsidRPr="000F53AF">
        <w:rPr>
          <w:sz w:val="28"/>
          <w:szCs w:val="28"/>
        </w:rPr>
        <w:t>постановлением Правительства Кыргызской Республики от 3 февраля 2017 года № 67</w:t>
      </w:r>
      <w:r w:rsidR="006142DA">
        <w:rPr>
          <w:sz w:val="28"/>
          <w:szCs w:val="28"/>
        </w:rPr>
        <w:t xml:space="preserve">, которым </w:t>
      </w:r>
      <w:r w:rsidR="006142DA" w:rsidRPr="000F53AF">
        <w:rPr>
          <w:sz w:val="28"/>
          <w:szCs w:val="28"/>
        </w:rPr>
        <w:t xml:space="preserve"> утверждено </w:t>
      </w:r>
      <w:r w:rsidR="006142DA" w:rsidRPr="006142DA">
        <w:rPr>
          <w:b/>
          <w:sz w:val="28"/>
          <w:szCs w:val="28"/>
        </w:rPr>
        <w:t>Временное положения о порядке лицензирования импорта, экспорта вооружений и военной техники, а также иной продукции военного назначения</w:t>
      </w:r>
      <w:r w:rsidR="006142DA">
        <w:rPr>
          <w:sz w:val="28"/>
          <w:szCs w:val="28"/>
        </w:rPr>
        <w:t>. В</w:t>
      </w:r>
      <w:r w:rsidR="006142DA" w:rsidRPr="000F53AF">
        <w:rPr>
          <w:sz w:val="28"/>
          <w:szCs w:val="28"/>
        </w:rPr>
        <w:t xml:space="preserve"> соответствии с пунктом 2 </w:t>
      </w:r>
      <w:r w:rsidR="006142DA" w:rsidRPr="000F53AF">
        <w:rPr>
          <w:sz w:val="28"/>
          <w:szCs w:val="28"/>
        </w:rPr>
        <w:lastRenderedPageBreak/>
        <w:t>данного постановления</w:t>
      </w:r>
      <w:r w:rsidR="006142DA">
        <w:rPr>
          <w:sz w:val="28"/>
          <w:szCs w:val="28"/>
        </w:rPr>
        <w:t xml:space="preserve"> </w:t>
      </w:r>
      <w:r w:rsidR="006142DA" w:rsidRPr="000F53AF">
        <w:rPr>
          <w:sz w:val="28"/>
          <w:szCs w:val="28"/>
        </w:rPr>
        <w:t>Правительства Кыргызской Республики</w:t>
      </w:r>
      <w:r w:rsidR="006142DA">
        <w:rPr>
          <w:sz w:val="28"/>
          <w:szCs w:val="28"/>
        </w:rPr>
        <w:t>,</w:t>
      </w:r>
      <w:r w:rsidR="006142DA" w:rsidRPr="000F53AF">
        <w:rPr>
          <w:sz w:val="28"/>
          <w:szCs w:val="28"/>
        </w:rPr>
        <w:t xml:space="preserve"> </w:t>
      </w:r>
      <w:r w:rsidR="006142DA">
        <w:rPr>
          <w:sz w:val="28"/>
          <w:szCs w:val="28"/>
        </w:rPr>
        <w:t>оно</w:t>
      </w:r>
      <w:r w:rsidR="006142DA" w:rsidRPr="000F53AF">
        <w:rPr>
          <w:sz w:val="28"/>
          <w:szCs w:val="28"/>
        </w:rPr>
        <w:t xml:space="preserve"> утратит силу 31 декабря 2020 года</w:t>
      </w:r>
      <w:r w:rsidR="006142DA">
        <w:rPr>
          <w:sz w:val="28"/>
          <w:szCs w:val="28"/>
        </w:rPr>
        <w:t>, в связи с чем</w:t>
      </w:r>
      <w:r w:rsidR="00986E39">
        <w:rPr>
          <w:sz w:val="28"/>
          <w:szCs w:val="28"/>
        </w:rPr>
        <w:t>,</w:t>
      </w:r>
      <w:r w:rsidR="006142DA">
        <w:rPr>
          <w:sz w:val="28"/>
          <w:szCs w:val="28"/>
        </w:rPr>
        <w:t xml:space="preserve"> возникнет нормативный пробел.</w:t>
      </w:r>
    </w:p>
    <w:p w:rsidR="00ED4A93" w:rsidRPr="000F53AF" w:rsidRDefault="006F5C9B" w:rsidP="006F5C9B">
      <w:pPr>
        <w:tabs>
          <w:tab w:val="left" w:pos="426"/>
        </w:tabs>
        <w:jc w:val="both"/>
        <w:rPr>
          <w:bCs/>
          <w:sz w:val="28"/>
          <w:szCs w:val="28"/>
        </w:rPr>
      </w:pPr>
      <w:r w:rsidRPr="000F53AF">
        <w:rPr>
          <w:bCs/>
          <w:sz w:val="28"/>
          <w:szCs w:val="28"/>
        </w:rPr>
        <w:tab/>
        <w:t xml:space="preserve">Необходимо отметить, что </w:t>
      </w:r>
      <w:r w:rsidRPr="006142DA">
        <w:rPr>
          <w:b/>
          <w:bCs/>
          <w:sz w:val="28"/>
          <w:szCs w:val="28"/>
        </w:rPr>
        <w:t>з</w:t>
      </w:r>
      <w:r w:rsidR="00ED4A93" w:rsidRPr="006142DA">
        <w:rPr>
          <w:b/>
          <w:bCs/>
          <w:sz w:val="28"/>
          <w:szCs w:val="28"/>
        </w:rPr>
        <w:t xml:space="preserve">атраты государства </w:t>
      </w:r>
      <w:r w:rsidRPr="000F53AF">
        <w:rPr>
          <w:bCs/>
          <w:sz w:val="28"/>
          <w:szCs w:val="28"/>
        </w:rPr>
        <w:t>при данном варианте регулирования также</w:t>
      </w:r>
      <w:r w:rsidR="00ED4A93" w:rsidRPr="000F53AF">
        <w:rPr>
          <w:bCs/>
          <w:sz w:val="28"/>
          <w:szCs w:val="28"/>
        </w:rPr>
        <w:t xml:space="preserve"> </w:t>
      </w:r>
      <w:r w:rsidR="00ED4A93" w:rsidRPr="006142DA">
        <w:rPr>
          <w:b/>
          <w:bCs/>
          <w:sz w:val="28"/>
          <w:szCs w:val="28"/>
        </w:rPr>
        <w:t>отсутствуют</w:t>
      </w:r>
      <w:r w:rsidRPr="000F53AF">
        <w:rPr>
          <w:bCs/>
          <w:sz w:val="28"/>
          <w:szCs w:val="28"/>
        </w:rPr>
        <w:t>.</w:t>
      </w:r>
    </w:p>
    <w:p w:rsidR="006F5C9B" w:rsidRPr="00986E39" w:rsidRDefault="006F5C9B" w:rsidP="006F5C9B">
      <w:p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0F53AF">
        <w:rPr>
          <w:bCs/>
          <w:sz w:val="28"/>
          <w:szCs w:val="28"/>
        </w:rPr>
        <w:tab/>
        <w:t xml:space="preserve">Также следует подчеркнуть, что </w:t>
      </w:r>
      <w:r w:rsidR="007D3C87" w:rsidRPr="007D3C87">
        <w:rPr>
          <w:b/>
          <w:bCs/>
          <w:sz w:val="28"/>
          <w:szCs w:val="28"/>
        </w:rPr>
        <w:t xml:space="preserve">любая </w:t>
      </w:r>
      <w:r w:rsidRPr="007D3C87">
        <w:rPr>
          <w:b/>
          <w:bCs/>
          <w:sz w:val="28"/>
          <w:szCs w:val="28"/>
        </w:rPr>
        <w:t>информация</w:t>
      </w:r>
      <w:r w:rsidRPr="000F53AF">
        <w:rPr>
          <w:bCs/>
          <w:sz w:val="28"/>
          <w:szCs w:val="28"/>
        </w:rPr>
        <w:t xml:space="preserve"> о количестве субъектов рынка и об объеме экспортно-импортных операций в сфере ПВН </w:t>
      </w:r>
      <w:r w:rsidRPr="007D3C87">
        <w:rPr>
          <w:b/>
          <w:bCs/>
          <w:sz w:val="28"/>
          <w:szCs w:val="28"/>
        </w:rPr>
        <w:t>относится к категории секретной информации</w:t>
      </w:r>
      <w:r w:rsidR="007D3C87">
        <w:rPr>
          <w:bCs/>
          <w:sz w:val="28"/>
          <w:szCs w:val="28"/>
        </w:rPr>
        <w:t xml:space="preserve"> в соответствии с постановлением Правительства Кыргызской Республики от 7 июля 1995 года № </w:t>
      </w:r>
      <w:r w:rsidR="007D3C87" w:rsidRPr="007D3C87">
        <w:rPr>
          <w:color w:val="2B2B2B"/>
          <w:sz w:val="28"/>
          <w:szCs w:val="28"/>
          <w:shd w:val="clear" w:color="auto" w:fill="FFFFFF"/>
        </w:rPr>
        <w:t>267/9</w:t>
      </w:r>
      <w:r w:rsidR="007D3C87">
        <w:rPr>
          <w:color w:val="2B2B2B"/>
          <w:sz w:val="28"/>
          <w:szCs w:val="28"/>
          <w:shd w:val="clear" w:color="auto" w:fill="FFFFFF"/>
        </w:rPr>
        <w:t xml:space="preserve"> «</w:t>
      </w:r>
      <w:r w:rsidR="007D3C87" w:rsidRPr="007D3C87">
        <w:rPr>
          <w:bCs/>
          <w:color w:val="333333"/>
          <w:sz w:val="28"/>
          <w:szCs w:val="28"/>
          <w:shd w:val="clear" w:color="auto" w:fill="FFFFFF"/>
        </w:rPr>
        <w:t>Об утверждении Перечня главнейших сведений, составляющих государственную тайну, и Положения о порядке установления степени секретности категорий сведений и определения степени секретности сведений, содержащихся в работах, документах и изделиях</w:t>
      </w:r>
      <w:r w:rsidR="007D3C87">
        <w:rPr>
          <w:color w:val="2B2B2B"/>
          <w:sz w:val="28"/>
          <w:szCs w:val="28"/>
          <w:shd w:val="clear" w:color="auto" w:fill="FFFFFF"/>
        </w:rPr>
        <w:t>»</w:t>
      </w:r>
      <w:r w:rsidRPr="000F53AF">
        <w:rPr>
          <w:bCs/>
          <w:sz w:val="28"/>
          <w:szCs w:val="28"/>
        </w:rPr>
        <w:t xml:space="preserve">, в связи с чем, </w:t>
      </w:r>
      <w:r w:rsidRPr="007D3C87">
        <w:rPr>
          <w:b/>
          <w:bCs/>
          <w:sz w:val="28"/>
          <w:szCs w:val="28"/>
        </w:rPr>
        <w:t>отсутствует возможность включения данной информации в анализ</w:t>
      </w:r>
      <w:r w:rsidR="00986E39">
        <w:rPr>
          <w:bCs/>
          <w:sz w:val="28"/>
          <w:szCs w:val="28"/>
        </w:rPr>
        <w:t xml:space="preserve"> </w:t>
      </w:r>
      <w:r w:rsidR="00986E39" w:rsidRPr="00986E39">
        <w:rPr>
          <w:b/>
          <w:bCs/>
          <w:sz w:val="28"/>
          <w:szCs w:val="28"/>
        </w:rPr>
        <w:t>и провести необходимые расчеты.</w:t>
      </w:r>
    </w:p>
    <w:p w:rsidR="00ED4A93" w:rsidRPr="000F53AF" w:rsidRDefault="00ED4A93" w:rsidP="00ED4A93">
      <w:pPr>
        <w:ind w:left="2126"/>
        <w:jc w:val="right"/>
        <w:rPr>
          <w:sz w:val="28"/>
          <w:szCs w:val="28"/>
        </w:rPr>
      </w:pPr>
    </w:p>
    <w:p w:rsidR="00D52E29" w:rsidRPr="000F53AF" w:rsidRDefault="00D52E29" w:rsidP="00ED4A93">
      <w:pPr>
        <w:jc w:val="center"/>
        <w:rPr>
          <w:b/>
          <w:sz w:val="28"/>
          <w:szCs w:val="28"/>
        </w:rPr>
      </w:pPr>
    </w:p>
    <w:p w:rsidR="00ED4A93" w:rsidRPr="000F53AF" w:rsidRDefault="00ED4A93" w:rsidP="00ED4A93">
      <w:pPr>
        <w:jc w:val="center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ЗАКЛЮЧЕНИЕ ЭКОНОМИЧЕСКОГО АНАЛИЗА</w:t>
      </w:r>
    </w:p>
    <w:p w:rsidR="00ED4A93" w:rsidRPr="000F53AF" w:rsidRDefault="006F5C9B" w:rsidP="00B123D3">
      <w:pPr>
        <w:jc w:val="center"/>
        <w:rPr>
          <w:sz w:val="28"/>
          <w:szCs w:val="28"/>
        </w:rPr>
      </w:pPr>
      <w:r w:rsidRPr="000F53AF">
        <w:rPr>
          <w:sz w:val="28"/>
          <w:szCs w:val="28"/>
        </w:rPr>
        <w:t xml:space="preserve">Для </w:t>
      </w:r>
      <w:r w:rsidR="00ED4A93" w:rsidRPr="000F53AF">
        <w:rPr>
          <w:sz w:val="28"/>
          <w:szCs w:val="28"/>
        </w:rPr>
        <w:t>варианта регулирования №3</w:t>
      </w:r>
      <w:r w:rsidR="00B123D3" w:rsidRPr="000F53AF">
        <w:rPr>
          <w:sz w:val="28"/>
          <w:szCs w:val="28"/>
        </w:rPr>
        <w:t>"</w:t>
      </w:r>
      <w:r w:rsidRPr="000F53AF">
        <w:rPr>
          <w:sz w:val="28"/>
          <w:szCs w:val="28"/>
        </w:rPr>
        <w:t>Отменить государств</w:t>
      </w:r>
      <w:r w:rsidR="006D42EF">
        <w:rPr>
          <w:sz w:val="28"/>
          <w:szCs w:val="28"/>
        </w:rPr>
        <w:t>енное регулирование оборота ПВН</w:t>
      </w:r>
      <w:r w:rsidR="00B123D3" w:rsidRPr="000F53AF">
        <w:rPr>
          <w:sz w:val="28"/>
          <w:szCs w:val="28"/>
        </w:rPr>
        <w:t>"</w:t>
      </w:r>
      <w:r w:rsidRPr="000F53AF">
        <w:rPr>
          <w:sz w:val="28"/>
          <w:szCs w:val="28"/>
        </w:rPr>
        <w:t>.</w:t>
      </w:r>
    </w:p>
    <w:p w:rsidR="006C3CAC" w:rsidRPr="000F53AF" w:rsidRDefault="006C3CAC" w:rsidP="006C3CAC">
      <w:pPr>
        <w:rPr>
          <w:sz w:val="28"/>
          <w:szCs w:val="28"/>
        </w:rPr>
      </w:pPr>
    </w:p>
    <w:p w:rsidR="006C3CAC" w:rsidRPr="000F53AF" w:rsidRDefault="006C3CAC" w:rsidP="006C3CAC">
      <w:p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0F53AF">
        <w:rPr>
          <w:b/>
          <w:sz w:val="28"/>
          <w:szCs w:val="28"/>
        </w:rPr>
        <w:t xml:space="preserve">Основной вывод экономического анализа: </w:t>
      </w:r>
    </w:p>
    <w:p w:rsidR="009E7656" w:rsidRPr="000F53AF" w:rsidRDefault="009E7656" w:rsidP="009E7656">
      <w:pPr>
        <w:tabs>
          <w:tab w:val="left" w:pos="1134"/>
          <w:tab w:val="left" w:pos="1418"/>
        </w:tabs>
        <w:ind w:firstLine="567"/>
        <w:jc w:val="both"/>
        <w:rPr>
          <w:bCs/>
          <w:sz w:val="28"/>
          <w:szCs w:val="28"/>
        </w:rPr>
      </w:pPr>
    </w:p>
    <w:p w:rsidR="009E7656" w:rsidRPr="000F53AF" w:rsidRDefault="009E7656" w:rsidP="009E7656">
      <w:pPr>
        <w:tabs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0F53AF">
        <w:rPr>
          <w:bCs/>
          <w:sz w:val="28"/>
          <w:szCs w:val="28"/>
        </w:rPr>
        <w:t xml:space="preserve">Реализация данного варианта регулирования приведет к выпадам из доходной части республиканского бюджета. Прогнозируемый объем выпадов отразить невозможно, так как </w:t>
      </w:r>
      <w:r w:rsidRPr="00986E39">
        <w:rPr>
          <w:b/>
          <w:bCs/>
          <w:sz w:val="28"/>
          <w:szCs w:val="28"/>
        </w:rPr>
        <w:t>информация</w:t>
      </w:r>
      <w:r w:rsidRPr="000F53AF">
        <w:rPr>
          <w:bCs/>
          <w:sz w:val="28"/>
          <w:szCs w:val="28"/>
        </w:rPr>
        <w:t xml:space="preserve"> о численности компаний, а также об объеме осуществления импорта-экспорта ПВН невозможно отразить, так как данная информация </w:t>
      </w:r>
      <w:r w:rsidRPr="00986E39">
        <w:rPr>
          <w:b/>
          <w:bCs/>
          <w:sz w:val="28"/>
          <w:szCs w:val="28"/>
        </w:rPr>
        <w:t xml:space="preserve">относится к категории </w:t>
      </w:r>
      <w:r w:rsidR="00986E39" w:rsidRPr="00986E39">
        <w:rPr>
          <w:b/>
          <w:bCs/>
          <w:sz w:val="28"/>
          <w:szCs w:val="28"/>
        </w:rPr>
        <w:t>государственной тайны</w:t>
      </w:r>
      <w:r w:rsidR="00986E39">
        <w:rPr>
          <w:bCs/>
          <w:sz w:val="28"/>
          <w:szCs w:val="28"/>
        </w:rPr>
        <w:t xml:space="preserve"> в соответствии с постановлением Правительства Кыргызской Республики от 7 июля 1995 года № </w:t>
      </w:r>
      <w:r w:rsidR="00986E39" w:rsidRPr="007D3C87">
        <w:rPr>
          <w:color w:val="2B2B2B"/>
          <w:sz w:val="28"/>
          <w:szCs w:val="28"/>
          <w:shd w:val="clear" w:color="auto" w:fill="FFFFFF"/>
        </w:rPr>
        <w:t>267/9</w:t>
      </w:r>
      <w:r w:rsidR="00986E39">
        <w:rPr>
          <w:color w:val="2B2B2B"/>
          <w:sz w:val="28"/>
          <w:szCs w:val="28"/>
          <w:shd w:val="clear" w:color="auto" w:fill="FFFFFF"/>
        </w:rPr>
        <w:t xml:space="preserve"> «</w:t>
      </w:r>
      <w:r w:rsidR="00986E39" w:rsidRPr="007D3C87">
        <w:rPr>
          <w:bCs/>
          <w:color w:val="333333"/>
          <w:sz w:val="28"/>
          <w:szCs w:val="28"/>
          <w:shd w:val="clear" w:color="auto" w:fill="FFFFFF"/>
        </w:rPr>
        <w:t>Об утверждении Перечня главнейших сведений, составляющих государственную тайну, и Положения о порядке установления степени секретности категорий сведений и определения степени секретности сведений, содержащихся в работах, документах и изделиях</w:t>
      </w:r>
      <w:r w:rsidR="00986E39">
        <w:rPr>
          <w:color w:val="2B2B2B"/>
          <w:sz w:val="28"/>
          <w:szCs w:val="28"/>
          <w:shd w:val="clear" w:color="auto" w:fill="FFFFFF"/>
        </w:rPr>
        <w:t>».</w:t>
      </w:r>
    </w:p>
    <w:p w:rsidR="006F5C9B" w:rsidRPr="000F53AF" w:rsidRDefault="009E7656" w:rsidP="00DF6B41">
      <w:pPr>
        <w:tabs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  <w:lang w:val="ky-KG"/>
        </w:rPr>
        <w:t xml:space="preserve">Производителей и иных субъектов ПВН данный вариант регулирования приведет к сокращению издержек на величину стоимости лицензий, которую также невозможно отразить, </w:t>
      </w:r>
      <w:r w:rsidRPr="000F53AF">
        <w:rPr>
          <w:bCs/>
          <w:sz w:val="28"/>
          <w:szCs w:val="28"/>
        </w:rPr>
        <w:t>так как данная информация относится к категории конфиденциальной информации.</w:t>
      </w:r>
    </w:p>
    <w:p w:rsidR="005A687B" w:rsidRPr="000F53AF" w:rsidRDefault="005A687B" w:rsidP="00ED4A93">
      <w:pPr>
        <w:tabs>
          <w:tab w:val="left" w:pos="426"/>
          <w:tab w:val="left" w:pos="3794"/>
        </w:tabs>
        <w:rPr>
          <w:sz w:val="28"/>
          <w:szCs w:val="28"/>
        </w:rPr>
      </w:pPr>
    </w:p>
    <w:p w:rsidR="0063267B" w:rsidRPr="000F53AF" w:rsidRDefault="0063267B" w:rsidP="00F87687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36" w:name="_Приложение_2_Правовой"/>
      <w:bookmarkStart w:id="37" w:name="_Toc510736838"/>
      <w:bookmarkEnd w:id="36"/>
      <w:r w:rsidRPr="000F53AF">
        <w:rPr>
          <w:rFonts w:ascii="Times New Roman" w:hAnsi="Times New Roman"/>
          <w:color w:val="auto"/>
        </w:rPr>
        <w:lastRenderedPageBreak/>
        <w:t xml:space="preserve">Приложение </w:t>
      </w:r>
      <w:r w:rsidR="00B123D3" w:rsidRPr="000F53AF">
        <w:rPr>
          <w:rFonts w:ascii="Times New Roman" w:hAnsi="Times New Roman"/>
          <w:color w:val="auto"/>
        </w:rPr>
        <w:t>2</w:t>
      </w:r>
      <w:r w:rsidRPr="000F53AF">
        <w:rPr>
          <w:rFonts w:ascii="Times New Roman" w:hAnsi="Times New Roman"/>
          <w:color w:val="auto"/>
        </w:rPr>
        <w:br/>
        <w:t>Правовой анализ</w:t>
      </w:r>
      <w:bookmarkEnd w:id="35"/>
      <w:bookmarkEnd w:id="37"/>
    </w:p>
    <w:p w:rsidR="0063267B" w:rsidRPr="000F53AF" w:rsidRDefault="0063267B" w:rsidP="00F87687">
      <w:pPr>
        <w:tabs>
          <w:tab w:val="left" w:pos="975"/>
        </w:tabs>
        <w:ind w:firstLine="567"/>
        <w:jc w:val="both"/>
        <w:rPr>
          <w:sz w:val="28"/>
          <w:szCs w:val="28"/>
        </w:rPr>
      </w:pPr>
    </w:p>
    <w:p w:rsidR="0063267B" w:rsidRPr="000F53AF" w:rsidRDefault="0063267B" w:rsidP="00F87687">
      <w:pPr>
        <w:jc w:val="center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ЗАКЛЮЧЕНИЕ ПРАВОВОГО АНАЛИЗА</w:t>
      </w:r>
    </w:p>
    <w:p w:rsidR="0063267B" w:rsidRPr="000F53AF" w:rsidRDefault="0063267B" w:rsidP="006F5C9B">
      <w:pPr>
        <w:jc w:val="center"/>
        <w:rPr>
          <w:sz w:val="28"/>
          <w:szCs w:val="28"/>
        </w:rPr>
      </w:pPr>
      <w:r w:rsidRPr="000F53AF">
        <w:rPr>
          <w:sz w:val="28"/>
          <w:szCs w:val="28"/>
        </w:rPr>
        <w:t>варианта регулирования</w:t>
      </w:r>
      <w:r w:rsidR="00A07394" w:rsidRPr="000F53AF">
        <w:rPr>
          <w:sz w:val="28"/>
          <w:szCs w:val="28"/>
        </w:rPr>
        <w:t xml:space="preserve">№2 </w:t>
      </w:r>
      <w:r w:rsidR="00B123D3" w:rsidRPr="000F53AF">
        <w:rPr>
          <w:sz w:val="28"/>
          <w:szCs w:val="28"/>
        </w:rPr>
        <w:t>"</w:t>
      </w:r>
      <w:r w:rsidR="004C70FD" w:rsidRPr="000F53AF">
        <w:rPr>
          <w:sz w:val="28"/>
          <w:szCs w:val="28"/>
        </w:rPr>
        <w:t xml:space="preserve"> Принять </w:t>
      </w:r>
      <w:r w:rsidR="006F5C9B" w:rsidRPr="000F53AF">
        <w:rPr>
          <w:sz w:val="28"/>
          <w:szCs w:val="28"/>
        </w:rPr>
        <w:t>Закон Кыргызской Республики «О внесении изменений в некоторые законодательные акты Кыргызской Республики (в законы Кыргызской Республики «Об экспортном контроле», «О лицензионно-разрешительной системе в Кыргызской Республике»</w:t>
      </w:r>
      <w:r w:rsidR="000845CE">
        <w:rPr>
          <w:sz w:val="28"/>
          <w:szCs w:val="28"/>
          <w:lang w:val="ky-KG"/>
        </w:rPr>
        <w:t xml:space="preserve">, </w:t>
      </w:r>
      <w:r w:rsidR="000845CE" w:rsidRPr="005170A6">
        <w:rPr>
          <w:sz w:val="28"/>
          <w:szCs w:val="28"/>
        </w:rPr>
        <w:t>«О государственном регулировании внешнеторговой деятельности в Кыргызской Республике»</w:t>
      </w:r>
      <w:r w:rsidR="006F5C9B" w:rsidRPr="000F53AF">
        <w:rPr>
          <w:sz w:val="28"/>
          <w:szCs w:val="28"/>
        </w:rPr>
        <w:t>)»</w:t>
      </w:r>
    </w:p>
    <w:p w:rsidR="0063267B" w:rsidRPr="000F53AF" w:rsidRDefault="0063267B" w:rsidP="00F87687">
      <w:pPr>
        <w:tabs>
          <w:tab w:val="left" w:pos="426"/>
          <w:tab w:val="left" w:pos="3794"/>
        </w:tabs>
        <w:jc w:val="center"/>
        <w:rPr>
          <w:sz w:val="28"/>
          <w:szCs w:val="28"/>
        </w:rPr>
      </w:pPr>
    </w:p>
    <w:p w:rsidR="0063267B" w:rsidRPr="000F53AF" w:rsidRDefault="0063267B" w:rsidP="00F87687">
      <w:p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0F53AF">
        <w:rPr>
          <w:b/>
          <w:sz w:val="28"/>
          <w:szCs w:val="28"/>
        </w:rPr>
        <w:t>Основные выводы правового анализа</w:t>
      </w:r>
      <w:r w:rsidRPr="000F53AF">
        <w:rPr>
          <w:bCs/>
          <w:sz w:val="28"/>
          <w:szCs w:val="28"/>
        </w:rPr>
        <w:t>:</w:t>
      </w:r>
    </w:p>
    <w:p w:rsidR="0063267B" w:rsidRPr="000F53AF" w:rsidRDefault="005A687B" w:rsidP="00F87687">
      <w:pPr>
        <w:pStyle w:val="aa"/>
        <w:tabs>
          <w:tab w:val="left" w:pos="426"/>
        </w:tabs>
        <w:ind w:left="0"/>
        <w:contextualSpacing w:val="0"/>
        <w:jc w:val="both"/>
        <w:rPr>
          <w:bCs/>
          <w:sz w:val="28"/>
          <w:szCs w:val="28"/>
        </w:rPr>
      </w:pPr>
      <w:r w:rsidRPr="000F53AF">
        <w:rPr>
          <w:bCs/>
          <w:sz w:val="28"/>
          <w:szCs w:val="28"/>
        </w:rPr>
        <w:tab/>
      </w:r>
      <w:r w:rsidR="0063267B" w:rsidRPr="000F53AF">
        <w:rPr>
          <w:bCs/>
          <w:sz w:val="28"/>
          <w:szCs w:val="28"/>
        </w:rPr>
        <w:t xml:space="preserve">Вариант регулирования </w:t>
      </w:r>
      <w:r w:rsidR="00A07394" w:rsidRPr="000F53AF">
        <w:rPr>
          <w:bCs/>
          <w:sz w:val="28"/>
          <w:szCs w:val="28"/>
        </w:rPr>
        <w:t xml:space="preserve">№2 </w:t>
      </w:r>
      <w:r w:rsidR="0063267B" w:rsidRPr="000F53AF">
        <w:rPr>
          <w:bCs/>
          <w:sz w:val="28"/>
          <w:szCs w:val="28"/>
        </w:rPr>
        <w:t xml:space="preserve">соответствует Конституции Кыргызской Республики/международным договорам, участником которых является Кыргызская Республика/правовой системе и законам Кыргызской Республики </w:t>
      </w:r>
    </w:p>
    <w:p w:rsidR="00DF6B41" w:rsidRPr="000F53AF" w:rsidRDefault="00DF6B41" w:rsidP="00F87687">
      <w:pPr>
        <w:jc w:val="both"/>
        <w:rPr>
          <w:b/>
          <w:sz w:val="28"/>
          <w:szCs w:val="28"/>
        </w:rPr>
      </w:pPr>
    </w:p>
    <w:p w:rsidR="0063267B" w:rsidRPr="000F53AF" w:rsidRDefault="0063267B" w:rsidP="00F87687">
      <w:pPr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Детали правового анализа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977"/>
      </w:tblGrid>
      <w:tr w:rsidR="0063267B" w:rsidRPr="000F53AF" w:rsidTr="00A77AAA">
        <w:tc>
          <w:tcPr>
            <w:tcW w:w="81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Наименование оцениваемого фактора</w:t>
            </w:r>
          </w:p>
        </w:tc>
        <w:tc>
          <w:tcPr>
            <w:tcW w:w="297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Оценка</w:t>
            </w:r>
          </w:p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"нет" или "да"</w:t>
            </w:r>
          </w:p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Обоснование (при необходимости)</w:t>
            </w:r>
          </w:p>
        </w:tc>
      </w:tr>
      <w:tr w:rsidR="0063267B" w:rsidRPr="000F53AF" w:rsidTr="00A77AAA">
        <w:tc>
          <w:tcPr>
            <w:tcW w:w="81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3</w:t>
            </w:r>
          </w:p>
        </w:tc>
      </w:tr>
      <w:tr w:rsidR="0063267B" w:rsidRPr="000F53AF" w:rsidTr="00A77AAA">
        <w:tc>
          <w:tcPr>
            <w:tcW w:w="81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F53A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  <w:vAlign w:val="bottom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F53AF">
              <w:rPr>
                <w:b/>
                <w:bCs/>
                <w:sz w:val="28"/>
                <w:szCs w:val="28"/>
              </w:rPr>
              <w:t>Соответствие Конституции Кыргызской Республики</w:t>
            </w:r>
          </w:p>
        </w:tc>
        <w:tc>
          <w:tcPr>
            <w:tcW w:w="297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81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1.1.</w:t>
            </w:r>
          </w:p>
        </w:tc>
        <w:tc>
          <w:tcPr>
            <w:tcW w:w="5812" w:type="dxa"/>
          </w:tcPr>
          <w:p w:rsidR="0063267B" w:rsidRPr="000F53AF" w:rsidRDefault="0063267B" w:rsidP="00F87687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Цели, задачи и предмет правового регулирования в варианте регулирования противоречат основам конституционного строя, принципам и нормам, установленным Конституцией?</w:t>
            </w:r>
          </w:p>
        </w:tc>
        <w:tc>
          <w:tcPr>
            <w:tcW w:w="297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</w:tr>
      <w:tr w:rsidR="0063267B" w:rsidRPr="000F53AF" w:rsidTr="00A77AAA">
        <w:tc>
          <w:tcPr>
            <w:tcW w:w="81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1.2.</w:t>
            </w:r>
          </w:p>
        </w:tc>
        <w:tc>
          <w:tcPr>
            <w:tcW w:w="5812" w:type="dxa"/>
          </w:tcPr>
          <w:p w:rsidR="0063267B" w:rsidRPr="000F53AF" w:rsidRDefault="0063267B" w:rsidP="00F87687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 xml:space="preserve">Вариант регулирования противоречит нормам </w:t>
            </w:r>
            <w:hyperlink r:id="rId9" w:history="1">
              <w:r w:rsidRPr="000F53AF">
                <w:rPr>
                  <w:sz w:val="28"/>
                  <w:szCs w:val="28"/>
                </w:rPr>
                <w:t>Конституции</w:t>
              </w:r>
            </w:hyperlink>
            <w:r w:rsidR="005D3917">
              <w:rPr>
                <w:sz w:val="28"/>
                <w:szCs w:val="28"/>
              </w:rPr>
              <w:t xml:space="preserve"> </w:t>
            </w:r>
            <w:r w:rsidRPr="000F53AF">
              <w:rPr>
                <w:sz w:val="28"/>
                <w:szCs w:val="28"/>
              </w:rPr>
              <w:t xml:space="preserve">Кыргызской Республики, устанавливающим компетенцию конституционных органов и должностных </w:t>
            </w:r>
            <w:r w:rsidRPr="000F53AF">
              <w:rPr>
                <w:sz w:val="28"/>
                <w:szCs w:val="28"/>
              </w:rPr>
              <w:lastRenderedPageBreak/>
              <w:t>лиц?</w:t>
            </w:r>
          </w:p>
        </w:tc>
        <w:tc>
          <w:tcPr>
            <w:tcW w:w="297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63267B" w:rsidRPr="000F53AF" w:rsidTr="00A77AAA">
        <w:tc>
          <w:tcPr>
            <w:tcW w:w="81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81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F53A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  <w:vAlign w:val="bottom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F53AF">
              <w:rPr>
                <w:b/>
                <w:bCs/>
                <w:sz w:val="28"/>
                <w:szCs w:val="28"/>
              </w:rPr>
              <w:t>Соответствие международным договорам, участником которых является Кыргызская Республика</w:t>
            </w:r>
          </w:p>
        </w:tc>
        <w:tc>
          <w:tcPr>
            <w:tcW w:w="297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817" w:type="dxa"/>
            <w:shd w:val="clear" w:color="auto" w:fill="auto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2.1.</w:t>
            </w:r>
          </w:p>
        </w:tc>
        <w:tc>
          <w:tcPr>
            <w:tcW w:w="5812" w:type="dxa"/>
            <w:shd w:val="clear" w:color="auto" w:fill="auto"/>
          </w:tcPr>
          <w:p w:rsidR="0063267B" w:rsidRPr="000F53AF" w:rsidRDefault="0063267B" w:rsidP="00F87687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Вариант регулирования нарушает принцип приоритетности норм вступивших в юридическую силу международных договоров, если это предусмотрено законодательством Кыргызской Республики?</w:t>
            </w:r>
          </w:p>
        </w:tc>
        <w:tc>
          <w:tcPr>
            <w:tcW w:w="2977" w:type="dxa"/>
            <w:shd w:val="clear" w:color="auto" w:fill="auto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</w:tr>
      <w:tr w:rsidR="0063267B" w:rsidRPr="000F53AF" w:rsidTr="00A77AAA">
        <w:tc>
          <w:tcPr>
            <w:tcW w:w="81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2.2.</w:t>
            </w:r>
          </w:p>
        </w:tc>
        <w:tc>
          <w:tcPr>
            <w:tcW w:w="5812" w:type="dxa"/>
          </w:tcPr>
          <w:p w:rsidR="0063267B" w:rsidRPr="000F53AF" w:rsidRDefault="0063267B" w:rsidP="00F87687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Вариант регулирования противоречит Договору о присоединении Кыргызской Республики к Договору о Евразийском экономическом союзе (ЕАЭС) и другим международным договорам?</w:t>
            </w:r>
          </w:p>
        </w:tc>
        <w:tc>
          <w:tcPr>
            <w:tcW w:w="297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</w:tr>
      <w:tr w:rsidR="0063267B" w:rsidRPr="000F53AF" w:rsidTr="00A77AAA">
        <w:tc>
          <w:tcPr>
            <w:tcW w:w="81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2.3.</w:t>
            </w:r>
          </w:p>
        </w:tc>
        <w:tc>
          <w:tcPr>
            <w:tcW w:w="5812" w:type="dxa"/>
          </w:tcPr>
          <w:p w:rsidR="0063267B" w:rsidRPr="000F53AF" w:rsidRDefault="0063267B" w:rsidP="00F87687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Вариант регулирования противоречит решениям Евразийской Экономической Комиссии?</w:t>
            </w:r>
          </w:p>
        </w:tc>
        <w:tc>
          <w:tcPr>
            <w:tcW w:w="297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</w:tr>
      <w:tr w:rsidR="0063267B" w:rsidRPr="000F53AF" w:rsidTr="00A77AAA">
        <w:tc>
          <w:tcPr>
            <w:tcW w:w="81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2.4.</w:t>
            </w:r>
          </w:p>
        </w:tc>
        <w:tc>
          <w:tcPr>
            <w:tcW w:w="5812" w:type="dxa"/>
          </w:tcPr>
          <w:p w:rsidR="0063267B" w:rsidRPr="000F53AF" w:rsidRDefault="0063267B" w:rsidP="00F87687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Вариант регулирования включает нормы, которые в случае их принятия могут препятствовать гармонизации (сближению, унификации) национального законодательства и международных договоров?</w:t>
            </w:r>
          </w:p>
        </w:tc>
        <w:tc>
          <w:tcPr>
            <w:tcW w:w="297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</w:tr>
      <w:tr w:rsidR="0063267B" w:rsidRPr="000F53AF" w:rsidTr="00A77AAA">
        <w:tc>
          <w:tcPr>
            <w:tcW w:w="81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81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F53A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  <w:vAlign w:val="bottom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F53AF">
              <w:rPr>
                <w:b/>
                <w:bCs/>
                <w:sz w:val="28"/>
                <w:szCs w:val="28"/>
              </w:rPr>
              <w:t>Соответствие правовой системе и законам Кыргызской Республики</w:t>
            </w:r>
          </w:p>
        </w:tc>
        <w:tc>
          <w:tcPr>
            <w:tcW w:w="297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81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3.1.</w:t>
            </w:r>
          </w:p>
        </w:tc>
        <w:tc>
          <w:tcPr>
            <w:tcW w:w="5812" w:type="dxa"/>
          </w:tcPr>
          <w:p w:rsidR="0063267B" w:rsidRPr="000F53AF" w:rsidRDefault="0063267B" w:rsidP="00F87687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Вариант регулирования нарушает принципам правовой системы Кыргызской Республики?</w:t>
            </w:r>
          </w:p>
        </w:tc>
        <w:tc>
          <w:tcPr>
            <w:tcW w:w="297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</w:tr>
      <w:tr w:rsidR="0063267B" w:rsidRPr="000F53AF" w:rsidTr="00A77AAA">
        <w:tc>
          <w:tcPr>
            <w:tcW w:w="81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3.2.</w:t>
            </w:r>
          </w:p>
        </w:tc>
        <w:tc>
          <w:tcPr>
            <w:tcW w:w="5812" w:type="dxa"/>
          </w:tcPr>
          <w:p w:rsidR="0063267B" w:rsidRPr="000F53AF" w:rsidRDefault="0063267B" w:rsidP="00F87687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 xml:space="preserve">Вариант регулирования нарушает нормы </w:t>
            </w:r>
            <w:r w:rsidRPr="000F53AF">
              <w:rPr>
                <w:sz w:val="28"/>
                <w:szCs w:val="28"/>
              </w:rPr>
              <w:lastRenderedPageBreak/>
              <w:t>действующих законов Кыргызской Республики?</w:t>
            </w:r>
          </w:p>
        </w:tc>
        <w:tc>
          <w:tcPr>
            <w:tcW w:w="297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63267B" w:rsidRPr="000F53AF" w:rsidTr="00A77AAA">
        <w:tc>
          <w:tcPr>
            <w:tcW w:w="81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5812" w:type="dxa"/>
          </w:tcPr>
          <w:p w:rsidR="0063267B" w:rsidRPr="000F53AF" w:rsidRDefault="0063267B" w:rsidP="00F87687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Принятие варианта регулирования приведет к негативным последствиям для правовой системы и действующих законов Кыргызской Республики?</w:t>
            </w:r>
          </w:p>
        </w:tc>
        <w:tc>
          <w:tcPr>
            <w:tcW w:w="297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</w:tr>
      <w:tr w:rsidR="0063267B" w:rsidRPr="000F53AF" w:rsidTr="00A77AAA">
        <w:tc>
          <w:tcPr>
            <w:tcW w:w="81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3.4.</w:t>
            </w:r>
          </w:p>
        </w:tc>
        <w:tc>
          <w:tcPr>
            <w:tcW w:w="5812" w:type="dxa"/>
          </w:tcPr>
          <w:p w:rsidR="0063267B" w:rsidRPr="000F53AF" w:rsidRDefault="0063267B" w:rsidP="00F87687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Вариант регулирования будет способствовать созданию в законах Кыргызской Республики противоречий и пробелов (или не будет способствовать устранению имеющихся)?</w:t>
            </w:r>
          </w:p>
        </w:tc>
        <w:tc>
          <w:tcPr>
            <w:tcW w:w="297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</w:tr>
      <w:tr w:rsidR="0063267B" w:rsidRPr="000F53AF" w:rsidTr="00A77AAA">
        <w:tc>
          <w:tcPr>
            <w:tcW w:w="81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3.5.</w:t>
            </w:r>
          </w:p>
        </w:tc>
        <w:tc>
          <w:tcPr>
            <w:tcW w:w="5812" w:type="dxa"/>
          </w:tcPr>
          <w:p w:rsidR="0063267B" w:rsidRPr="000F53AF" w:rsidRDefault="0063267B" w:rsidP="00F87687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Вариант регулирования будет способствовать увеличению множественности ранее изданных законов по одним и тем же вопросам?</w:t>
            </w:r>
          </w:p>
        </w:tc>
        <w:tc>
          <w:tcPr>
            <w:tcW w:w="2977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</w:tr>
    </w:tbl>
    <w:p w:rsidR="0063267B" w:rsidRPr="000F53AF" w:rsidRDefault="0063267B" w:rsidP="00F87687">
      <w:pPr>
        <w:jc w:val="both"/>
        <w:rPr>
          <w:sz w:val="28"/>
          <w:szCs w:val="28"/>
        </w:rPr>
      </w:pPr>
    </w:p>
    <w:p w:rsidR="0063267B" w:rsidRPr="000F53AF" w:rsidRDefault="0063267B" w:rsidP="00F87687">
      <w:pPr>
        <w:rPr>
          <w:sz w:val="28"/>
          <w:szCs w:val="28"/>
        </w:rPr>
      </w:pPr>
    </w:p>
    <w:p w:rsidR="0063267B" w:rsidRPr="000F53AF" w:rsidRDefault="0063267B" w:rsidP="00F87687">
      <w:pPr>
        <w:jc w:val="center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ЗАКЛЮЧЕНИЕ ПРАВОВОГО АНАЛИЗА</w:t>
      </w:r>
    </w:p>
    <w:p w:rsidR="0063267B" w:rsidRPr="000F53AF" w:rsidRDefault="0063267B" w:rsidP="00F87687">
      <w:pPr>
        <w:tabs>
          <w:tab w:val="left" w:pos="426"/>
          <w:tab w:val="left" w:pos="3794"/>
        </w:tabs>
        <w:jc w:val="center"/>
        <w:rPr>
          <w:sz w:val="28"/>
          <w:szCs w:val="28"/>
        </w:rPr>
      </w:pPr>
      <w:r w:rsidRPr="000F53AF">
        <w:rPr>
          <w:sz w:val="28"/>
          <w:szCs w:val="28"/>
        </w:rPr>
        <w:t xml:space="preserve">варианта регулирования №3 </w:t>
      </w:r>
      <w:r w:rsidR="00B123D3" w:rsidRPr="000F53AF">
        <w:rPr>
          <w:sz w:val="28"/>
          <w:szCs w:val="28"/>
        </w:rPr>
        <w:t>"</w:t>
      </w:r>
      <w:r w:rsidR="006F5C9B" w:rsidRPr="000F53AF">
        <w:rPr>
          <w:sz w:val="28"/>
          <w:szCs w:val="28"/>
        </w:rPr>
        <w:t xml:space="preserve">Отменить государственное регулирование оборота ПВН </w:t>
      </w:r>
      <w:r w:rsidR="00B123D3" w:rsidRPr="000F53AF">
        <w:rPr>
          <w:sz w:val="28"/>
          <w:szCs w:val="28"/>
        </w:rPr>
        <w:t>"</w:t>
      </w:r>
    </w:p>
    <w:p w:rsidR="0063267B" w:rsidRPr="000F53AF" w:rsidRDefault="0063267B" w:rsidP="00F87687">
      <w:pPr>
        <w:tabs>
          <w:tab w:val="left" w:pos="426"/>
          <w:tab w:val="left" w:pos="3794"/>
        </w:tabs>
        <w:jc w:val="center"/>
        <w:rPr>
          <w:sz w:val="28"/>
          <w:szCs w:val="28"/>
        </w:rPr>
      </w:pPr>
    </w:p>
    <w:p w:rsidR="0063267B" w:rsidRPr="000F53AF" w:rsidRDefault="0063267B" w:rsidP="00F87687">
      <w:p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0F53AF">
        <w:rPr>
          <w:b/>
          <w:sz w:val="28"/>
          <w:szCs w:val="28"/>
        </w:rPr>
        <w:t>Основные выводы правового анализа</w:t>
      </w:r>
      <w:r w:rsidRPr="000F53AF">
        <w:rPr>
          <w:bCs/>
          <w:sz w:val="28"/>
          <w:szCs w:val="28"/>
        </w:rPr>
        <w:t>:</w:t>
      </w:r>
    </w:p>
    <w:p w:rsidR="0063267B" w:rsidRPr="000F53AF" w:rsidRDefault="005A687B" w:rsidP="00F87687">
      <w:pPr>
        <w:pStyle w:val="aa"/>
        <w:tabs>
          <w:tab w:val="left" w:pos="426"/>
        </w:tabs>
        <w:ind w:left="0"/>
        <w:contextualSpacing w:val="0"/>
        <w:jc w:val="both"/>
        <w:rPr>
          <w:bCs/>
          <w:sz w:val="28"/>
          <w:szCs w:val="28"/>
        </w:rPr>
      </w:pPr>
      <w:r w:rsidRPr="000F53AF">
        <w:rPr>
          <w:bCs/>
          <w:sz w:val="28"/>
          <w:szCs w:val="28"/>
        </w:rPr>
        <w:tab/>
      </w:r>
      <w:r w:rsidR="0063267B" w:rsidRPr="000F53AF">
        <w:rPr>
          <w:bCs/>
          <w:sz w:val="28"/>
          <w:szCs w:val="28"/>
        </w:rPr>
        <w:t xml:space="preserve">Вариант регулирования </w:t>
      </w:r>
      <w:r w:rsidR="006F5C9B" w:rsidRPr="000F53AF">
        <w:rPr>
          <w:bCs/>
          <w:sz w:val="28"/>
          <w:szCs w:val="28"/>
        </w:rPr>
        <w:t xml:space="preserve">не </w:t>
      </w:r>
      <w:r w:rsidR="0063267B" w:rsidRPr="000F53AF">
        <w:rPr>
          <w:bCs/>
          <w:sz w:val="28"/>
          <w:szCs w:val="28"/>
        </w:rPr>
        <w:t>соответствует Конституции Кыргызской Республики/международным договорам, участником которых является Кыргызская Республика/правовой системе и законам Кыргызской Республики</w:t>
      </w:r>
      <w:r w:rsidR="006F5C9B" w:rsidRPr="000F53AF">
        <w:rPr>
          <w:bCs/>
          <w:sz w:val="28"/>
          <w:szCs w:val="28"/>
        </w:rPr>
        <w:t>.</w:t>
      </w:r>
    </w:p>
    <w:p w:rsidR="0063267B" w:rsidRPr="000F53AF" w:rsidRDefault="0063267B" w:rsidP="00F87687">
      <w:pPr>
        <w:pStyle w:val="aa"/>
        <w:tabs>
          <w:tab w:val="left" w:pos="426"/>
        </w:tabs>
        <w:ind w:left="0"/>
        <w:contextualSpacing w:val="0"/>
        <w:jc w:val="both"/>
        <w:rPr>
          <w:bCs/>
          <w:sz w:val="28"/>
          <w:szCs w:val="28"/>
        </w:rPr>
      </w:pPr>
    </w:p>
    <w:p w:rsidR="0063267B" w:rsidRPr="000F53AF" w:rsidRDefault="006F5C9B" w:rsidP="00F87687">
      <w:pPr>
        <w:pStyle w:val="aa"/>
        <w:tabs>
          <w:tab w:val="left" w:pos="426"/>
        </w:tabs>
        <w:ind w:left="0"/>
        <w:contextualSpacing w:val="0"/>
        <w:jc w:val="both"/>
        <w:rPr>
          <w:bCs/>
          <w:sz w:val="28"/>
          <w:szCs w:val="28"/>
        </w:rPr>
      </w:pPr>
      <w:r w:rsidRPr="000F53AF">
        <w:rPr>
          <w:bCs/>
          <w:sz w:val="28"/>
          <w:szCs w:val="28"/>
        </w:rPr>
        <w:t>Детали правового анализа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977"/>
      </w:tblGrid>
      <w:tr w:rsidR="006F5C9B" w:rsidRPr="000F53AF" w:rsidTr="00A566DE">
        <w:tc>
          <w:tcPr>
            <w:tcW w:w="81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Наименование оцениваемого фактора</w:t>
            </w:r>
          </w:p>
        </w:tc>
        <w:tc>
          <w:tcPr>
            <w:tcW w:w="297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Оценка</w:t>
            </w:r>
          </w:p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"нет" или "да"</w:t>
            </w:r>
          </w:p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Обоснование (при необходимости)</w:t>
            </w:r>
          </w:p>
        </w:tc>
      </w:tr>
      <w:tr w:rsidR="006F5C9B" w:rsidRPr="000F53AF" w:rsidTr="00A566DE">
        <w:tc>
          <w:tcPr>
            <w:tcW w:w="81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3</w:t>
            </w:r>
          </w:p>
        </w:tc>
      </w:tr>
      <w:tr w:rsidR="006F5C9B" w:rsidRPr="000F53AF" w:rsidTr="00A566DE">
        <w:tc>
          <w:tcPr>
            <w:tcW w:w="81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F53A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  <w:vAlign w:val="bottom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F53AF">
              <w:rPr>
                <w:b/>
                <w:bCs/>
                <w:sz w:val="28"/>
                <w:szCs w:val="28"/>
              </w:rPr>
              <w:t xml:space="preserve">Соответствие Конституции Кыргызской </w:t>
            </w:r>
            <w:r w:rsidRPr="000F53AF">
              <w:rPr>
                <w:b/>
                <w:bCs/>
                <w:sz w:val="28"/>
                <w:szCs w:val="28"/>
              </w:rPr>
              <w:lastRenderedPageBreak/>
              <w:t>Республики</w:t>
            </w:r>
          </w:p>
        </w:tc>
        <w:tc>
          <w:tcPr>
            <w:tcW w:w="297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5C9B" w:rsidRPr="000F53AF" w:rsidTr="00A566DE">
        <w:tc>
          <w:tcPr>
            <w:tcW w:w="81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5812" w:type="dxa"/>
          </w:tcPr>
          <w:p w:rsidR="006F5C9B" w:rsidRPr="000F53AF" w:rsidRDefault="006F5C9B" w:rsidP="00A566DE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Цели, задачи и предмет правового регулирования в варианте регулирования противоречат основам конституционного строя, принципам и нормам, установленным Конституцией?</w:t>
            </w:r>
          </w:p>
        </w:tc>
        <w:tc>
          <w:tcPr>
            <w:tcW w:w="297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да</w:t>
            </w:r>
          </w:p>
        </w:tc>
      </w:tr>
      <w:tr w:rsidR="006F5C9B" w:rsidRPr="000F53AF" w:rsidTr="00A566DE">
        <w:tc>
          <w:tcPr>
            <w:tcW w:w="81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1.2.</w:t>
            </w:r>
          </w:p>
        </w:tc>
        <w:tc>
          <w:tcPr>
            <w:tcW w:w="5812" w:type="dxa"/>
          </w:tcPr>
          <w:p w:rsidR="006F5C9B" w:rsidRPr="000F53AF" w:rsidRDefault="006F5C9B" w:rsidP="00A566DE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 xml:space="preserve">Вариант регулирования противоречит нормам </w:t>
            </w:r>
            <w:hyperlink r:id="rId10" w:history="1">
              <w:r w:rsidRPr="000F53AF">
                <w:rPr>
                  <w:sz w:val="28"/>
                  <w:szCs w:val="28"/>
                </w:rPr>
                <w:t>Конституции</w:t>
              </w:r>
            </w:hyperlink>
            <w:r w:rsidRPr="000F53AF">
              <w:rPr>
                <w:sz w:val="28"/>
                <w:szCs w:val="28"/>
              </w:rPr>
              <w:t xml:space="preserve"> Кыргызской Республики, устанавливающим компетенцию конституционных органов и должностных лиц?</w:t>
            </w:r>
          </w:p>
        </w:tc>
        <w:tc>
          <w:tcPr>
            <w:tcW w:w="297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да</w:t>
            </w:r>
          </w:p>
        </w:tc>
      </w:tr>
      <w:tr w:rsidR="006F5C9B" w:rsidRPr="000F53AF" w:rsidTr="00A566DE">
        <w:tc>
          <w:tcPr>
            <w:tcW w:w="81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F5C9B" w:rsidRPr="000F53AF" w:rsidTr="00A566DE">
        <w:tc>
          <w:tcPr>
            <w:tcW w:w="81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F53A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  <w:vAlign w:val="bottom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F53AF">
              <w:rPr>
                <w:b/>
                <w:bCs/>
                <w:sz w:val="28"/>
                <w:szCs w:val="28"/>
              </w:rPr>
              <w:t>Соответствие международным договорам, участником которых является Кыргызская Республика</w:t>
            </w:r>
          </w:p>
        </w:tc>
        <w:tc>
          <w:tcPr>
            <w:tcW w:w="297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5C9B" w:rsidRPr="000F53AF" w:rsidTr="00A566DE">
        <w:tc>
          <w:tcPr>
            <w:tcW w:w="817" w:type="dxa"/>
            <w:shd w:val="clear" w:color="auto" w:fill="auto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2.1.</w:t>
            </w:r>
          </w:p>
        </w:tc>
        <w:tc>
          <w:tcPr>
            <w:tcW w:w="5812" w:type="dxa"/>
            <w:shd w:val="clear" w:color="auto" w:fill="auto"/>
          </w:tcPr>
          <w:p w:rsidR="006F5C9B" w:rsidRPr="000F53AF" w:rsidRDefault="006F5C9B" w:rsidP="00A566DE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Вариант регулирования нарушает принцип приоритетности норм вступивших в юридическую силу международных договоров, если это предусмотрено законодательством Кыргызской Республики?</w:t>
            </w:r>
          </w:p>
        </w:tc>
        <w:tc>
          <w:tcPr>
            <w:tcW w:w="2977" w:type="dxa"/>
            <w:shd w:val="clear" w:color="auto" w:fill="auto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</w:tr>
      <w:tr w:rsidR="006F5C9B" w:rsidRPr="000F53AF" w:rsidTr="00A566DE">
        <w:tc>
          <w:tcPr>
            <w:tcW w:w="81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2.2.</w:t>
            </w:r>
          </w:p>
        </w:tc>
        <w:tc>
          <w:tcPr>
            <w:tcW w:w="5812" w:type="dxa"/>
          </w:tcPr>
          <w:p w:rsidR="006F5C9B" w:rsidRPr="000F53AF" w:rsidRDefault="006F5C9B" w:rsidP="00A566DE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Вариант регулирования противоречит Договору о присоединении Кыргызской Республики к Договору о Евразийском экономическом союзе (ЕАЭС) и другим международным договорам?</w:t>
            </w:r>
          </w:p>
        </w:tc>
        <w:tc>
          <w:tcPr>
            <w:tcW w:w="297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да</w:t>
            </w:r>
          </w:p>
        </w:tc>
      </w:tr>
      <w:tr w:rsidR="006F5C9B" w:rsidRPr="000F53AF" w:rsidTr="00A566DE">
        <w:tc>
          <w:tcPr>
            <w:tcW w:w="81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2.3.</w:t>
            </w:r>
          </w:p>
        </w:tc>
        <w:tc>
          <w:tcPr>
            <w:tcW w:w="5812" w:type="dxa"/>
          </w:tcPr>
          <w:p w:rsidR="006F5C9B" w:rsidRPr="000F53AF" w:rsidRDefault="006F5C9B" w:rsidP="00A566DE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Вариант регулирования противоречит решениям Евразийской Экономической Комиссии?</w:t>
            </w:r>
          </w:p>
        </w:tc>
        <w:tc>
          <w:tcPr>
            <w:tcW w:w="297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</w:tr>
      <w:tr w:rsidR="006F5C9B" w:rsidRPr="000F53AF" w:rsidTr="00A566DE">
        <w:tc>
          <w:tcPr>
            <w:tcW w:w="81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2.4.</w:t>
            </w:r>
          </w:p>
        </w:tc>
        <w:tc>
          <w:tcPr>
            <w:tcW w:w="5812" w:type="dxa"/>
          </w:tcPr>
          <w:p w:rsidR="006F5C9B" w:rsidRPr="000F53AF" w:rsidRDefault="006F5C9B" w:rsidP="00A566DE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 xml:space="preserve">Вариант регулирования включает нормы, которые в случае их принятия могут </w:t>
            </w:r>
            <w:r w:rsidRPr="000F53AF">
              <w:rPr>
                <w:sz w:val="28"/>
                <w:szCs w:val="28"/>
              </w:rPr>
              <w:lastRenderedPageBreak/>
              <w:t>препятствовать гармонизации (сближению, унификации) национального законодательства и международных договоров?</w:t>
            </w:r>
          </w:p>
        </w:tc>
        <w:tc>
          <w:tcPr>
            <w:tcW w:w="297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да</w:t>
            </w:r>
          </w:p>
        </w:tc>
      </w:tr>
      <w:tr w:rsidR="006F5C9B" w:rsidRPr="000F53AF" w:rsidTr="00A566DE">
        <w:tc>
          <w:tcPr>
            <w:tcW w:w="81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F5C9B" w:rsidRPr="000F53AF" w:rsidTr="00A566DE">
        <w:tc>
          <w:tcPr>
            <w:tcW w:w="81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F53A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  <w:vAlign w:val="bottom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F53AF">
              <w:rPr>
                <w:b/>
                <w:bCs/>
                <w:sz w:val="28"/>
                <w:szCs w:val="28"/>
              </w:rPr>
              <w:t>Соответствие правовой системе и законам Кыргызской Республики</w:t>
            </w:r>
          </w:p>
        </w:tc>
        <w:tc>
          <w:tcPr>
            <w:tcW w:w="297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F5C9B" w:rsidRPr="000F53AF" w:rsidTr="00A566DE">
        <w:tc>
          <w:tcPr>
            <w:tcW w:w="81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3.1.</w:t>
            </w:r>
          </w:p>
        </w:tc>
        <w:tc>
          <w:tcPr>
            <w:tcW w:w="5812" w:type="dxa"/>
          </w:tcPr>
          <w:p w:rsidR="006F5C9B" w:rsidRPr="000F53AF" w:rsidRDefault="006F5C9B" w:rsidP="00A566DE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Вариант регулирования нарушает принципам правовой системы Кыргызской Республики?</w:t>
            </w:r>
          </w:p>
        </w:tc>
        <w:tc>
          <w:tcPr>
            <w:tcW w:w="2977" w:type="dxa"/>
          </w:tcPr>
          <w:p w:rsidR="006F5C9B" w:rsidRPr="000F53AF" w:rsidRDefault="007A429A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да</w:t>
            </w:r>
          </w:p>
        </w:tc>
      </w:tr>
      <w:tr w:rsidR="006F5C9B" w:rsidRPr="000F53AF" w:rsidTr="00A566DE">
        <w:tc>
          <w:tcPr>
            <w:tcW w:w="81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3.2.</w:t>
            </w:r>
          </w:p>
        </w:tc>
        <w:tc>
          <w:tcPr>
            <w:tcW w:w="5812" w:type="dxa"/>
          </w:tcPr>
          <w:p w:rsidR="006F5C9B" w:rsidRPr="000F53AF" w:rsidRDefault="006F5C9B" w:rsidP="00A566DE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Вариант регулирования нарушает нормы действующих законов Кыргызской Республики?</w:t>
            </w:r>
          </w:p>
        </w:tc>
        <w:tc>
          <w:tcPr>
            <w:tcW w:w="2977" w:type="dxa"/>
          </w:tcPr>
          <w:p w:rsidR="006F5C9B" w:rsidRPr="000F53AF" w:rsidRDefault="007A429A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да</w:t>
            </w:r>
          </w:p>
        </w:tc>
      </w:tr>
      <w:tr w:rsidR="006F5C9B" w:rsidRPr="000F53AF" w:rsidTr="00A566DE">
        <w:tc>
          <w:tcPr>
            <w:tcW w:w="81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3.3.</w:t>
            </w:r>
          </w:p>
        </w:tc>
        <w:tc>
          <w:tcPr>
            <w:tcW w:w="5812" w:type="dxa"/>
          </w:tcPr>
          <w:p w:rsidR="006F5C9B" w:rsidRPr="000F53AF" w:rsidRDefault="006F5C9B" w:rsidP="00A566DE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Принятие варианта регулирования приведет к негативным последствиям для правовой системы и действующих законов Кыргызской Республики?</w:t>
            </w:r>
          </w:p>
        </w:tc>
        <w:tc>
          <w:tcPr>
            <w:tcW w:w="2977" w:type="dxa"/>
          </w:tcPr>
          <w:p w:rsidR="006F5C9B" w:rsidRPr="000F53AF" w:rsidRDefault="007A429A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да</w:t>
            </w:r>
          </w:p>
        </w:tc>
      </w:tr>
      <w:tr w:rsidR="006F5C9B" w:rsidRPr="000F53AF" w:rsidTr="00A566DE">
        <w:tc>
          <w:tcPr>
            <w:tcW w:w="81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3.4.</w:t>
            </w:r>
          </w:p>
        </w:tc>
        <w:tc>
          <w:tcPr>
            <w:tcW w:w="5812" w:type="dxa"/>
          </w:tcPr>
          <w:p w:rsidR="006F5C9B" w:rsidRPr="000F53AF" w:rsidRDefault="006F5C9B" w:rsidP="00A566DE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Вариант регулирования будет способствовать созданию в законах Кыргызской Республики противоречий и пробелов (или не будет способствовать устранению имеющихся)?</w:t>
            </w:r>
          </w:p>
        </w:tc>
        <w:tc>
          <w:tcPr>
            <w:tcW w:w="2977" w:type="dxa"/>
          </w:tcPr>
          <w:p w:rsidR="006F5C9B" w:rsidRPr="000F53AF" w:rsidRDefault="007A429A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да</w:t>
            </w:r>
          </w:p>
        </w:tc>
      </w:tr>
      <w:tr w:rsidR="006F5C9B" w:rsidRPr="000F53AF" w:rsidTr="00A566DE">
        <w:tc>
          <w:tcPr>
            <w:tcW w:w="81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3.5.</w:t>
            </w:r>
          </w:p>
        </w:tc>
        <w:tc>
          <w:tcPr>
            <w:tcW w:w="5812" w:type="dxa"/>
          </w:tcPr>
          <w:p w:rsidR="006F5C9B" w:rsidRPr="000F53AF" w:rsidRDefault="006F5C9B" w:rsidP="00A566DE">
            <w:pPr>
              <w:tabs>
                <w:tab w:val="left" w:pos="56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Вариант регулирования будет способствовать увеличению множественности ранее изданных законов по одним и тем же вопросам?</w:t>
            </w:r>
          </w:p>
        </w:tc>
        <w:tc>
          <w:tcPr>
            <w:tcW w:w="2977" w:type="dxa"/>
          </w:tcPr>
          <w:p w:rsidR="006F5C9B" w:rsidRPr="000F53AF" w:rsidRDefault="006F5C9B" w:rsidP="00A566D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</w:tr>
    </w:tbl>
    <w:p w:rsidR="0063267B" w:rsidRPr="000F53AF" w:rsidRDefault="0063267B" w:rsidP="00F87687">
      <w:pPr>
        <w:pStyle w:val="aa"/>
        <w:tabs>
          <w:tab w:val="left" w:pos="426"/>
        </w:tabs>
        <w:ind w:left="0"/>
        <w:contextualSpacing w:val="0"/>
        <w:jc w:val="both"/>
        <w:rPr>
          <w:bCs/>
          <w:sz w:val="28"/>
          <w:szCs w:val="28"/>
        </w:rPr>
      </w:pPr>
    </w:p>
    <w:p w:rsidR="0063267B" w:rsidRPr="000F53AF" w:rsidRDefault="0063267B" w:rsidP="00F87687">
      <w:pPr>
        <w:tabs>
          <w:tab w:val="left" w:pos="426"/>
          <w:tab w:val="left" w:pos="3794"/>
        </w:tabs>
        <w:jc w:val="center"/>
        <w:rPr>
          <w:sz w:val="28"/>
          <w:szCs w:val="28"/>
        </w:rPr>
      </w:pPr>
    </w:p>
    <w:p w:rsidR="007A429A" w:rsidRPr="000F53AF" w:rsidRDefault="007A429A" w:rsidP="00662BD9">
      <w:pPr>
        <w:tabs>
          <w:tab w:val="left" w:pos="426"/>
          <w:tab w:val="left" w:pos="3794"/>
        </w:tabs>
        <w:rPr>
          <w:sz w:val="28"/>
          <w:szCs w:val="28"/>
        </w:rPr>
      </w:pPr>
    </w:p>
    <w:p w:rsidR="0063267B" w:rsidRPr="000F53AF" w:rsidRDefault="0063267B" w:rsidP="00F87687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38" w:name="_Приложение_2_Антикоррупционный"/>
      <w:bookmarkStart w:id="39" w:name="_Приложение_3_Антикоррупционный"/>
      <w:bookmarkStart w:id="40" w:name="_Toc510736839"/>
      <w:bookmarkEnd w:id="38"/>
      <w:bookmarkEnd w:id="39"/>
      <w:r w:rsidRPr="000F53AF">
        <w:rPr>
          <w:rFonts w:ascii="Times New Roman" w:hAnsi="Times New Roman"/>
          <w:color w:val="auto"/>
        </w:rPr>
        <w:t xml:space="preserve">Приложение </w:t>
      </w:r>
      <w:r w:rsidR="00B123D3" w:rsidRPr="000F53AF">
        <w:rPr>
          <w:rFonts w:ascii="Times New Roman" w:hAnsi="Times New Roman"/>
          <w:color w:val="auto"/>
        </w:rPr>
        <w:t>3</w:t>
      </w:r>
      <w:r w:rsidRPr="000F53AF">
        <w:rPr>
          <w:rFonts w:ascii="Times New Roman" w:hAnsi="Times New Roman"/>
          <w:color w:val="auto"/>
        </w:rPr>
        <w:br/>
        <w:t>Антикоррупционный анализ</w:t>
      </w:r>
      <w:bookmarkEnd w:id="40"/>
    </w:p>
    <w:p w:rsidR="0063267B" w:rsidRPr="000F53AF" w:rsidRDefault="0063267B" w:rsidP="00F87687">
      <w:pPr>
        <w:tabs>
          <w:tab w:val="left" w:pos="975"/>
        </w:tabs>
        <w:ind w:firstLine="567"/>
        <w:jc w:val="both"/>
        <w:rPr>
          <w:sz w:val="28"/>
          <w:szCs w:val="28"/>
        </w:rPr>
      </w:pPr>
    </w:p>
    <w:p w:rsidR="0063267B" w:rsidRPr="000F53AF" w:rsidRDefault="0063267B" w:rsidP="00F87687">
      <w:pPr>
        <w:jc w:val="center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lastRenderedPageBreak/>
        <w:t>ЗАКЛЮЧЕНИЕ АНТИКОРРУПЦИОННОГО АНАЛИЗА</w:t>
      </w:r>
    </w:p>
    <w:p w:rsidR="007A429A" w:rsidRPr="000F53AF" w:rsidRDefault="0063267B" w:rsidP="007A429A">
      <w:pPr>
        <w:jc w:val="center"/>
        <w:rPr>
          <w:sz w:val="28"/>
          <w:szCs w:val="28"/>
        </w:rPr>
      </w:pPr>
      <w:r w:rsidRPr="000F53AF">
        <w:rPr>
          <w:sz w:val="28"/>
          <w:szCs w:val="28"/>
        </w:rPr>
        <w:t xml:space="preserve">варианта регулирования №2 </w:t>
      </w:r>
      <w:r w:rsidR="007A429A" w:rsidRPr="000F53AF">
        <w:rPr>
          <w:sz w:val="28"/>
          <w:szCs w:val="28"/>
        </w:rPr>
        <w:t>«</w:t>
      </w:r>
      <w:r w:rsidR="004C70FD" w:rsidRPr="000F53AF">
        <w:rPr>
          <w:sz w:val="28"/>
          <w:szCs w:val="28"/>
        </w:rPr>
        <w:t xml:space="preserve">Принять </w:t>
      </w:r>
      <w:r w:rsidR="007A429A" w:rsidRPr="000F53AF">
        <w:rPr>
          <w:sz w:val="28"/>
          <w:szCs w:val="28"/>
        </w:rPr>
        <w:t>Закон Кыргызской Республики «О внесении изменений в некоторые законодательные акты Кыргызской Республики (в законы Кыргызской Республики «Об экспортном контроле», «О лицензионно-разрешительной системе в Кыргызской Республике»</w:t>
      </w:r>
      <w:r w:rsidR="000845CE">
        <w:rPr>
          <w:sz w:val="28"/>
          <w:szCs w:val="28"/>
          <w:lang w:val="ky-KG"/>
        </w:rPr>
        <w:t xml:space="preserve">, </w:t>
      </w:r>
      <w:r w:rsidR="000845CE" w:rsidRPr="005170A6">
        <w:rPr>
          <w:sz w:val="28"/>
          <w:szCs w:val="28"/>
        </w:rPr>
        <w:t>«О государственном регулировании внешнеторговой деятельности в Кыргызской Республике»</w:t>
      </w:r>
      <w:r w:rsidR="007A429A" w:rsidRPr="000F53AF">
        <w:rPr>
          <w:sz w:val="28"/>
          <w:szCs w:val="28"/>
        </w:rPr>
        <w:t>)»</w:t>
      </w:r>
    </w:p>
    <w:p w:rsidR="0063267B" w:rsidRPr="000F53AF" w:rsidRDefault="0063267B" w:rsidP="007A429A">
      <w:pPr>
        <w:tabs>
          <w:tab w:val="left" w:pos="426"/>
          <w:tab w:val="left" w:pos="3794"/>
        </w:tabs>
        <w:jc w:val="center"/>
        <w:rPr>
          <w:b/>
          <w:sz w:val="28"/>
          <w:szCs w:val="28"/>
        </w:rPr>
      </w:pPr>
    </w:p>
    <w:p w:rsidR="0063267B" w:rsidRPr="000F53AF" w:rsidRDefault="00C634E8" w:rsidP="00F87687">
      <w:pPr>
        <w:tabs>
          <w:tab w:val="left" w:pos="426"/>
        </w:tabs>
        <w:rPr>
          <w:b/>
          <w:bCs/>
          <w:sz w:val="28"/>
          <w:szCs w:val="28"/>
        </w:rPr>
      </w:pPr>
      <w:r w:rsidRPr="000F53AF">
        <w:rPr>
          <w:b/>
          <w:sz w:val="28"/>
          <w:szCs w:val="28"/>
        </w:rPr>
        <w:t xml:space="preserve">Основной вывод </w:t>
      </w:r>
      <w:r w:rsidR="0063267B" w:rsidRPr="000F53AF">
        <w:rPr>
          <w:b/>
          <w:sz w:val="28"/>
          <w:szCs w:val="28"/>
        </w:rPr>
        <w:t>антикоррупционного анализа</w:t>
      </w:r>
      <w:r w:rsidR="0063267B" w:rsidRPr="000F53AF">
        <w:rPr>
          <w:bCs/>
          <w:sz w:val="28"/>
          <w:szCs w:val="28"/>
        </w:rPr>
        <w:t>:</w:t>
      </w:r>
    </w:p>
    <w:p w:rsidR="0063267B" w:rsidRPr="000F53AF" w:rsidRDefault="0063267B" w:rsidP="00F87687">
      <w:pPr>
        <w:pStyle w:val="aa"/>
        <w:tabs>
          <w:tab w:val="left" w:pos="426"/>
        </w:tabs>
        <w:ind w:left="0"/>
        <w:contextualSpacing w:val="0"/>
        <w:rPr>
          <w:bCs/>
          <w:sz w:val="28"/>
          <w:szCs w:val="28"/>
        </w:rPr>
      </w:pPr>
      <w:r w:rsidRPr="000F53AF">
        <w:rPr>
          <w:bCs/>
          <w:sz w:val="28"/>
          <w:szCs w:val="28"/>
        </w:rPr>
        <w:t xml:space="preserve">Вариант регулирования не содержит коррупциогенные факторы. </w:t>
      </w:r>
    </w:p>
    <w:p w:rsidR="0063267B" w:rsidRPr="000F53AF" w:rsidRDefault="0063267B" w:rsidP="00F87687">
      <w:pPr>
        <w:jc w:val="both"/>
        <w:rPr>
          <w:sz w:val="28"/>
          <w:szCs w:val="28"/>
        </w:rPr>
      </w:pPr>
    </w:p>
    <w:p w:rsidR="0063267B" w:rsidRPr="000F53AF" w:rsidRDefault="0063267B" w:rsidP="00F87687">
      <w:pPr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Детали антикоррупционного анализа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4711"/>
        <w:gridCol w:w="1418"/>
        <w:gridCol w:w="2693"/>
      </w:tblGrid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В рассмотренном варианте регулирования перечисленные ниже коррупциогенные факторы присутствуют?</w:t>
            </w:r>
          </w:p>
        </w:tc>
        <w:tc>
          <w:tcPr>
            <w:tcW w:w="1418" w:type="dxa"/>
            <w:vAlign w:val="center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Оценка наличия:</w:t>
            </w:r>
          </w:p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("нет" или "да")</w:t>
            </w:r>
          </w:p>
        </w:tc>
        <w:tc>
          <w:tcPr>
            <w:tcW w:w="2693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Степень риска ("низкий","высокий")</w:t>
            </w:r>
          </w:p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При оценке "высокий" - обоснование оценки риска</w:t>
            </w: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4</w:t>
            </w: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бланкетные положения</w:t>
            </w:r>
          </w:p>
        </w:tc>
        <w:tc>
          <w:tcPr>
            <w:tcW w:w="1418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2</w:t>
            </w:r>
          </w:p>
        </w:tc>
        <w:tc>
          <w:tcPr>
            <w:tcW w:w="4711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чрезмерная свобода для подзаконного нормотворчества</w:t>
            </w:r>
          </w:p>
        </w:tc>
        <w:tc>
          <w:tcPr>
            <w:tcW w:w="1418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3</w:t>
            </w:r>
          </w:p>
        </w:tc>
        <w:tc>
          <w:tcPr>
            <w:tcW w:w="4711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завышенные административные барьеры</w:t>
            </w:r>
          </w:p>
        </w:tc>
        <w:tc>
          <w:tcPr>
            <w:tcW w:w="1418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4</w:t>
            </w:r>
          </w:p>
        </w:tc>
        <w:tc>
          <w:tcPr>
            <w:tcW w:w="4711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широта дискреционных полномочий</w:t>
            </w:r>
          </w:p>
        </w:tc>
        <w:tc>
          <w:tcPr>
            <w:tcW w:w="1418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5</w:t>
            </w:r>
          </w:p>
        </w:tc>
        <w:tc>
          <w:tcPr>
            <w:tcW w:w="4711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определение компетенции по формуле "вправе"</w:t>
            </w:r>
          </w:p>
        </w:tc>
        <w:tc>
          <w:tcPr>
            <w:tcW w:w="1418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6</w:t>
            </w:r>
          </w:p>
        </w:tc>
        <w:tc>
          <w:tcPr>
            <w:tcW w:w="4711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отсутствие конкурсных (аукционных) процедур</w:t>
            </w:r>
          </w:p>
        </w:tc>
        <w:tc>
          <w:tcPr>
            <w:tcW w:w="1418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7</w:t>
            </w:r>
          </w:p>
        </w:tc>
        <w:tc>
          <w:tcPr>
            <w:tcW w:w="4711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 xml:space="preserve">отсутствие специализированных запретов и ограничений для </w:t>
            </w:r>
            <w:r w:rsidRPr="000F53AF">
              <w:rPr>
                <w:sz w:val="28"/>
                <w:szCs w:val="28"/>
              </w:rPr>
              <w:lastRenderedPageBreak/>
              <w:t>должностных лиц</w:t>
            </w:r>
          </w:p>
        </w:tc>
        <w:tc>
          <w:tcPr>
            <w:tcW w:w="1418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693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711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отсутствие ответственности должностных лиц</w:t>
            </w:r>
          </w:p>
        </w:tc>
        <w:tc>
          <w:tcPr>
            <w:tcW w:w="1418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9</w:t>
            </w:r>
          </w:p>
        </w:tc>
        <w:tc>
          <w:tcPr>
            <w:tcW w:w="4711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отсутствие контроля</w:t>
            </w:r>
          </w:p>
        </w:tc>
        <w:tc>
          <w:tcPr>
            <w:tcW w:w="1418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10</w:t>
            </w:r>
          </w:p>
        </w:tc>
        <w:tc>
          <w:tcPr>
            <w:tcW w:w="4711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наличие "конфликта интересов"</w:t>
            </w:r>
          </w:p>
        </w:tc>
        <w:tc>
          <w:tcPr>
            <w:tcW w:w="1418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11</w:t>
            </w:r>
          </w:p>
        </w:tc>
        <w:tc>
          <w:tcPr>
            <w:tcW w:w="4711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заполнение законодательных пробелов подзаконными актами при отсутствии законодательной делегации соответствующих полномочий</w:t>
            </w:r>
          </w:p>
        </w:tc>
        <w:tc>
          <w:tcPr>
            <w:tcW w:w="1418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12</w:t>
            </w:r>
          </w:p>
        </w:tc>
        <w:tc>
          <w:tcPr>
            <w:tcW w:w="4711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отсутствие или неполнота административных процедур</w:t>
            </w:r>
          </w:p>
        </w:tc>
        <w:tc>
          <w:tcPr>
            <w:tcW w:w="1418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13</w:t>
            </w:r>
          </w:p>
        </w:tc>
        <w:tc>
          <w:tcPr>
            <w:tcW w:w="4711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 соответствие прав субъекта и обязанностей публичного органа</w:t>
            </w:r>
          </w:p>
        </w:tc>
        <w:tc>
          <w:tcPr>
            <w:tcW w:w="1418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14</w:t>
            </w:r>
          </w:p>
        </w:tc>
        <w:tc>
          <w:tcPr>
            <w:tcW w:w="4711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делегирование коррупциогенных факторов</w:t>
            </w:r>
          </w:p>
        </w:tc>
        <w:tc>
          <w:tcPr>
            <w:tcW w:w="1418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63267B" w:rsidRPr="000F53AF" w:rsidRDefault="0063267B" w:rsidP="00F876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3267B" w:rsidRPr="000F53AF" w:rsidRDefault="0063267B" w:rsidP="00F87687">
      <w:pPr>
        <w:jc w:val="both"/>
        <w:rPr>
          <w:sz w:val="28"/>
          <w:szCs w:val="28"/>
        </w:rPr>
      </w:pPr>
    </w:p>
    <w:p w:rsidR="0063267B" w:rsidRPr="000F53AF" w:rsidRDefault="0063267B" w:rsidP="00F87687">
      <w:pPr>
        <w:jc w:val="both"/>
        <w:rPr>
          <w:sz w:val="28"/>
          <w:szCs w:val="28"/>
        </w:rPr>
      </w:pPr>
    </w:p>
    <w:p w:rsidR="00662BD9" w:rsidRDefault="00662BD9" w:rsidP="00F87687">
      <w:pPr>
        <w:jc w:val="center"/>
        <w:rPr>
          <w:b/>
          <w:sz w:val="28"/>
          <w:szCs w:val="28"/>
        </w:rPr>
      </w:pPr>
    </w:p>
    <w:p w:rsidR="0063267B" w:rsidRPr="000F53AF" w:rsidRDefault="0063267B" w:rsidP="00F87687">
      <w:pPr>
        <w:jc w:val="center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ЗАКЛЮЧЕНИЕ АНТИКОРРУПЦИОННОГО АНАЛИЗА</w:t>
      </w:r>
    </w:p>
    <w:p w:rsidR="0063267B" w:rsidRPr="000F53AF" w:rsidRDefault="0063267B" w:rsidP="00F87687">
      <w:pPr>
        <w:tabs>
          <w:tab w:val="left" w:pos="426"/>
          <w:tab w:val="left" w:pos="3794"/>
        </w:tabs>
        <w:jc w:val="center"/>
        <w:rPr>
          <w:sz w:val="28"/>
          <w:szCs w:val="28"/>
        </w:rPr>
      </w:pPr>
      <w:r w:rsidRPr="000F53AF">
        <w:rPr>
          <w:sz w:val="28"/>
          <w:szCs w:val="28"/>
        </w:rPr>
        <w:t xml:space="preserve">варианта регулирования №3 </w:t>
      </w:r>
      <w:r w:rsidR="00B123D3" w:rsidRPr="000F53AF">
        <w:rPr>
          <w:sz w:val="28"/>
          <w:szCs w:val="28"/>
        </w:rPr>
        <w:t>"</w:t>
      </w:r>
      <w:r w:rsidR="007A429A" w:rsidRPr="000F53AF">
        <w:rPr>
          <w:sz w:val="28"/>
          <w:szCs w:val="28"/>
        </w:rPr>
        <w:t xml:space="preserve">Отменить государственное регулирование оборота ПВН </w:t>
      </w:r>
      <w:r w:rsidR="00B123D3" w:rsidRPr="000F53AF">
        <w:rPr>
          <w:sz w:val="28"/>
          <w:szCs w:val="28"/>
        </w:rPr>
        <w:t>"</w:t>
      </w:r>
    </w:p>
    <w:p w:rsidR="0063267B" w:rsidRDefault="0063267B" w:rsidP="00F87687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662BD9" w:rsidRPr="000F53AF" w:rsidRDefault="00662BD9" w:rsidP="00F87687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63267B" w:rsidRPr="000F53AF" w:rsidRDefault="00C634E8" w:rsidP="00F87687">
      <w:pPr>
        <w:tabs>
          <w:tab w:val="left" w:pos="426"/>
        </w:tabs>
        <w:rPr>
          <w:b/>
          <w:bCs/>
          <w:sz w:val="28"/>
          <w:szCs w:val="28"/>
        </w:rPr>
      </w:pPr>
      <w:r w:rsidRPr="000F53AF">
        <w:rPr>
          <w:b/>
          <w:sz w:val="28"/>
          <w:szCs w:val="28"/>
        </w:rPr>
        <w:t xml:space="preserve">Основной вывод </w:t>
      </w:r>
      <w:r w:rsidR="0063267B" w:rsidRPr="000F53AF">
        <w:rPr>
          <w:b/>
          <w:sz w:val="28"/>
          <w:szCs w:val="28"/>
        </w:rPr>
        <w:t>антикоррупционного анализа</w:t>
      </w:r>
      <w:r w:rsidR="0063267B" w:rsidRPr="000F53AF">
        <w:rPr>
          <w:bCs/>
          <w:sz w:val="28"/>
          <w:szCs w:val="28"/>
        </w:rPr>
        <w:t>:</w:t>
      </w:r>
    </w:p>
    <w:p w:rsidR="004465CF" w:rsidRPr="000F53AF" w:rsidRDefault="005A687B" w:rsidP="004465CF">
      <w:pPr>
        <w:pStyle w:val="aa"/>
        <w:tabs>
          <w:tab w:val="left" w:pos="426"/>
        </w:tabs>
        <w:ind w:left="0"/>
        <w:contextualSpacing w:val="0"/>
        <w:rPr>
          <w:bCs/>
          <w:sz w:val="28"/>
          <w:szCs w:val="28"/>
        </w:rPr>
      </w:pPr>
      <w:r w:rsidRPr="000F53AF">
        <w:rPr>
          <w:bCs/>
          <w:sz w:val="28"/>
          <w:szCs w:val="28"/>
        </w:rPr>
        <w:tab/>
      </w:r>
      <w:r w:rsidR="004465CF" w:rsidRPr="000F53AF">
        <w:rPr>
          <w:bCs/>
          <w:sz w:val="28"/>
          <w:szCs w:val="28"/>
        </w:rPr>
        <w:t>Вариант регулирования</w:t>
      </w:r>
      <w:r w:rsidR="007A429A" w:rsidRPr="000F53AF">
        <w:rPr>
          <w:bCs/>
          <w:sz w:val="28"/>
          <w:szCs w:val="28"/>
        </w:rPr>
        <w:t xml:space="preserve"> способствует появлению</w:t>
      </w:r>
      <w:r w:rsidR="004465CF" w:rsidRPr="000F53AF">
        <w:rPr>
          <w:bCs/>
          <w:sz w:val="28"/>
          <w:szCs w:val="28"/>
        </w:rPr>
        <w:t xml:space="preserve"> коррупциогенные факторы. </w:t>
      </w:r>
    </w:p>
    <w:p w:rsidR="007A429A" w:rsidRDefault="007A429A" w:rsidP="004465CF">
      <w:pPr>
        <w:jc w:val="both"/>
        <w:rPr>
          <w:sz w:val="28"/>
          <w:szCs w:val="28"/>
        </w:rPr>
      </w:pPr>
    </w:p>
    <w:p w:rsidR="00662BD9" w:rsidRPr="000F53AF" w:rsidRDefault="00662BD9" w:rsidP="004465CF">
      <w:pPr>
        <w:jc w:val="both"/>
        <w:rPr>
          <w:sz w:val="28"/>
          <w:szCs w:val="28"/>
        </w:rPr>
      </w:pPr>
    </w:p>
    <w:p w:rsidR="004465CF" w:rsidRPr="000F53AF" w:rsidRDefault="004465CF" w:rsidP="004465CF">
      <w:pPr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Детали антикоррупционного анализа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4711"/>
        <w:gridCol w:w="1418"/>
        <w:gridCol w:w="2693"/>
      </w:tblGrid>
      <w:tr w:rsidR="004465CF" w:rsidRPr="000F53AF" w:rsidTr="00A051D2">
        <w:tc>
          <w:tcPr>
            <w:tcW w:w="500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 xml:space="preserve">В рассмотренном варианте регулирования перечисленные ниже </w:t>
            </w:r>
            <w:r w:rsidRPr="000F53AF">
              <w:rPr>
                <w:sz w:val="28"/>
                <w:szCs w:val="28"/>
              </w:rPr>
              <w:lastRenderedPageBreak/>
              <w:t>коррупциогенные факторы присутствуют?</w:t>
            </w:r>
          </w:p>
        </w:tc>
        <w:tc>
          <w:tcPr>
            <w:tcW w:w="1418" w:type="dxa"/>
            <w:vAlign w:val="center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Оценка наличия:</w:t>
            </w:r>
          </w:p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("нет" или "да")</w:t>
            </w:r>
          </w:p>
        </w:tc>
        <w:tc>
          <w:tcPr>
            <w:tcW w:w="2693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Степень риска ("низкий","высокий</w:t>
            </w:r>
            <w:r w:rsidRPr="000F53AF">
              <w:rPr>
                <w:sz w:val="28"/>
                <w:szCs w:val="28"/>
              </w:rPr>
              <w:lastRenderedPageBreak/>
              <w:t>")</w:t>
            </w:r>
          </w:p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При оценке "высокий" - обоснование оценки риска</w:t>
            </w:r>
          </w:p>
        </w:tc>
      </w:tr>
      <w:tr w:rsidR="004465CF" w:rsidRPr="000F53AF" w:rsidTr="00A051D2">
        <w:tc>
          <w:tcPr>
            <w:tcW w:w="500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11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4</w:t>
            </w:r>
          </w:p>
        </w:tc>
      </w:tr>
      <w:tr w:rsidR="004465CF" w:rsidRPr="000F53AF" w:rsidTr="00A051D2">
        <w:tc>
          <w:tcPr>
            <w:tcW w:w="500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бланкетные положения</w:t>
            </w:r>
          </w:p>
        </w:tc>
        <w:tc>
          <w:tcPr>
            <w:tcW w:w="1418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4465CF" w:rsidRPr="000F53AF" w:rsidTr="00A051D2">
        <w:tc>
          <w:tcPr>
            <w:tcW w:w="500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2</w:t>
            </w:r>
          </w:p>
        </w:tc>
        <w:tc>
          <w:tcPr>
            <w:tcW w:w="4711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чрезмерная свобода для подзаконного нормотворчества</w:t>
            </w:r>
          </w:p>
        </w:tc>
        <w:tc>
          <w:tcPr>
            <w:tcW w:w="1418" w:type="dxa"/>
          </w:tcPr>
          <w:p w:rsidR="004465CF" w:rsidRPr="000F53AF" w:rsidRDefault="007A429A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да</w:t>
            </w:r>
          </w:p>
        </w:tc>
        <w:tc>
          <w:tcPr>
            <w:tcW w:w="2693" w:type="dxa"/>
          </w:tcPr>
          <w:p w:rsidR="004465CF" w:rsidRPr="000F53AF" w:rsidRDefault="007A429A" w:rsidP="007A429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Вследствие отсутствия единых принципов государственного регулирования может возникнуть риск появления многочисленных подзаконных актов для создания коррупционных схем</w:t>
            </w:r>
          </w:p>
        </w:tc>
      </w:tr>
      <w:tr w:rsidR="004465CF" w:rsidRPr="000F53AF" w:rsidTr="00A051D2">
        <w:tc>
          <w:tcPr>
            <w:tcW w:w="500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3</w:t>
            </w:r>
          </w:p>
        </w:tc>
        <w:tc>
          <w:tcPr>
            <w:tcW w:w="4711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завышенные административные барьеры</w:t>
            </w:r>
          </w:p>
        </w:tc>
        <w:tc>
          <w:tcPr>
            <w:tcW w:w="1418" w:type="dxa"/>
          </w:tcPr>
          <w:p w:rsidR="004465CF" w:rsidRPr="000F53AF" w:rsidRDefault="007A429A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4465CF" w:rsidRPr="000F53AF" w:rsidRDefault="004465CF" w:rsidP="004465C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4465CF" w:rsidRPr="000F53AF" w:rsidTr="00A051D2">
        <w:tc>
          <w:tcPr>
            <w:tcW w:w="500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4</w:t>
            </w:r>
          </w:p>
        </w:tc>
        <w:tc>
          <w:tcPr>
            <w:tcW w:w="4711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широта дискреционных полномочий</w:t>
            </w:r>
          </w:p>
        </w:tc>
        <w:tc>
          <w:tcPr>
            <w:tcW w:w="1418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4465CF" w:rsidRPr="000F53AF" w:rsidTr="00A051D2">
        <w:tc>
          <w:tcPr>
            <w:tcW w:w="500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5</w:t>
            </w:r>
          </w:p>
        </w:tc>
        <w:tc>
          <w:tcPr>
            <w:tcW w:w="4711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определение компетенции по формуле "вправе"</w:t>
            </w:r>
          </w:p>
        </w:tc>
        <w:tc>
          <w:tcPr>
            <w:tcW w:w="1418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4465CF" w:rsidRPr="000F53AF" w:rsidTr="00A051D2">
        <w:tc>
          <w:tcPr>
            <w:tcW w:w="500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6</w:t>
            </w:r>
          </w:p>
        </w:tc>
        <w:tc>
          <w:tcPr>
            <w:tcW w:w="4711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отсутствие конкурсных (аукционных) процедур</w:t>
            </w:r>
          </w:p>
        </w:tc>
        <w:tc>
          <w:tcPr>
            <w:tcW w:w="1418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4465CF" w:rsidRPr="000F53AF" w:rsidTr="00A051D2">
        <w:tc>
          <w:tcPr>
            <w:tcW w:w="500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7</w:t>
            </w:r>
          </w:p>
        </w:tc>
        <w:tc>
          <w:tcPr>
            <w:tcW w:w="4711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отсутствие специализированных запретов и ограничений для должностных лиц</w:t>
            </w:r>
          </w:p>
        </w:tc>
        <w:tc>
          <w:tcPr>
            <w:tcW w:w="1418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4465CF" w:rsidRPr="000F53AF" w:rsidTr="00A051D2">
        <w:tc>
          <w:tcPr>
            <w:tcW w:w="500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8</w:t>
            </w:r>
          </w:p>
        </w:tc>
        <w:tc>
          <w:tcPr>
            <w:tcW w:w="4711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 xml:space="preserve">отсутствие ответственности </w:t>
            </w:r>
            <w:r w:rsidRPr="000F53AF">
              <w:rPr>
                <w:sz w:val="28"/>
                <w:szCs w:val="28"/>
              </w:rPr>
              <w:lastRenderedPageBreak/>
              <w:t>должностных лиц</w:t>
            </w:r>
          </w:p>
        </w:tc>
        <w:tc>
          <w:tcPr>
            <w:tcW w:w="1418" w:type="dxa"/>
          </w:tcPr>
          <w:p w:rsidR="004465CF" w:rsidRPr="000F53AF" w:rsidRDefault="007A429A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да</w:t>
            </w:r>
          </w:p>
        </w:tc>
        <w:tc>
          <w:tcPr>
            <w:tcW w:w="2693" w:type="dxa"/>
          </w:tcPr>
          <w:p w:rsidR="004465CF" w:rsidRPr="000F53AF" w:rsidRDefault="007A429A" w:rsidP="007A429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 xml:space="preserve">Вследствие </w:t>
            </w:r>
            <w:r w:rsidRPr="000F53AF">
              <w:rPr>
                <w:sz w:val="28"/>
                <w:szCs w:val="28"/>
              </w:rPr>
              <w:lastRenderedPageBreak/>
              <w:t>отсутствия государственного контроля никакой государственный орган или должностное лицо не будет нести ответственности за ситуацию</w:t>
            </w:r>
          </w:p>
        </w:tc>
      </w:tr>
      <w:tr w:rsidR="004465CF" w:rsidRPr="000F53AF" w:rsidTr="00A051D2">
        <w:tc>
          <w:tcPr>
            <w:tcW w:w="500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711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отсутствие контроля</w:t>
            </w:r>
          </w:p>
        </w:tc>
        <w:tc>
          <w:tcPr>
            <w:tcW w:w="1418" w:type="dxa"/>
          </w:tcPr>
          <w:p w:rsidR="004465CF" w:rsidRPr="000F53AF" w:rsidRDefault="007A429A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да</w:t>
            </w:r>
          </w:p>
        </w:tc>
        <w:tc>
          <w:tcPr>
            <w:tcW w:w="2693" w:type="dxa"/>
          </w:tcPr>
          <w:p w:rsidR="004465CF" w:rsidRPr="000F53AF" w:rsidRDefault="007A429A" w:rsidP="00B2359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 xml:space="preserve">Данный вариант регулирования предполагает полное отсутствие контроля, что возможно приведет к хаосу и нестабильности </w:t>
            </w:r>
            <w:r w:rsidR="00B23595" w:rsidRPr="000F53AF">
              <w:rPr>
                <w:sz w:val="28"/>
                <w:szCs w:val="28"/>
              </w:rPr>
              <w:t>в стране</w:t>
            </w:r>
          </w:p>
        </w:tc>
      </w:tr>
      <w:tr w:rsidR="004465CF" w:rsidRPr="000F53AF" w:rsidTr="00A051D2">
        <w:tc>
          <w:tcPr>
            <w:tcW w:w="500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10</w:t>
            </w:r>
          </w:p>
        </w:tc>
        <w:tc>
          <w:tcPr>
            <w:tcW w:w="4711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наличие "конфликта интересов"</w:t>
            </w:r>
          </w:p>
        </w:tc>
        <w:tc>
          <w:tcPr>
            <w:tcW w:w="1418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4465CF" w:rsidRPr="000F53AF" w:rsidTr="00A051D2">
        <w:tc>
          <w:tcPr>
            <w:tcW w:w="500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11</w:t>
            </w:r>
          </w:p>
        </w:tc>
        <w:tc>
          <w:tcPr>
            <w:tcW w:w="4711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заполнение законодательных пробелов подзаконными актами при отсутствии законодательной делегации соответствующих полномочий</w:t>
            </w:r>
          </w:p>
        </w:tc>
        <w:tc>
          <w:tcPr>
            <w:tcW w:w="1418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4465CF" w:rsidRPr="000F53AF" w:rsidTr="00A051D2">
        <w:tc>
          <w:tcPr>
            <w:tcW w:w="500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12</w:t>
            </w:r>
          </w:p>
        </w:tc>
        <w:tc>
          <w:tcPr>
            <w:tcW w:w="4711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отсутствие или неполнота административных процедур</w:t>
            </w:r>
          </w:p>
        </w:tc>
        <w:tc>
          <w:tcPr>
            <w:tcW w:w="1418" w:type="dxa"/>
          </w:tcPr>
          <w:p w:rsidR="004465CF" w:rsidRPr="000F53AF" w:rsidRDefault="00B23595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да</w:t>
            </w:r>
          </w:p>
        </w:tc>
        <w:tc>
          <w:tcPr>
            <w:tcW w:w="2693" w:type="dxa"/>
          </w:tcPr>
          <w:p w:rsidR="004465CF" w:rsidRPr="000F53AF" w:rsidRDefault="00B23595" w:rsidP="00B2359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 xml:space="preserve">Данный вариант регулирования предполагает полное отсутствие какого-либо порядка или </w:t>
            </w:r>
            <w:r w:rsidRPr="000F53AF">
              <w:rPr>
                <w:sz w:val="28"/>
                <w:szCs w:val="28"/>
              </w:rPr>
              <w:lastRenderedPageBreak/>
              <w:t>процедур</w:t>
            </w:r>
          </w:p>
        </w:tc>
      </w:tr>
      <w:tr w:rsidR="004465CF" w:rsidRPr="000F53AF" w:rsidTr="00A051D2">
        <w:tc>
          <w:tcPr>
            <w:tcW w:w="500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711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 соответствие прав субъекта и обязанностей публичного органа</w:t>
            </w:r>
          </w:p>
        </w:tc>
        <w:tc>
          <w:tcPr>
            <w:tcW w:w="1418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4465CF" w:rsidRPr="000F53AF" w:rsidTr="00A051D2">
        <w:tc>
          <w:tcPr>
            <w:tcW w:w="500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14</w:t>
            </w:r>
          </w:p>
        </w:tc>
        <w:tc>
          <w:tcPr>
            <w:tcW w:w="4711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делегирование коррупциогенных факторов</w:t>
            </w:r>
          </w:p>
        </w:tc>
        <w:tc>
          <w:tcPr>
            <w:tcW w:w="1418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</w:tcPr>
          <w:p w:rsidR="004465CF" w:rsidRPr="000F53AF" w:rsidRDefault="004465CF" w:rsidP="00A051D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3267B" w:rsidRPr="000F53AF" w:rsidRDefault="0063267B" w:rsidP="00F87687">
      <w:pPr>
        <w:jc w:val="both"/>
        <w:rPr>
          <w:sz w:val="28"/>
          <w:szCs w:val="28"/>
        </w:rPr>
      </w:pPr>
    </w:p>
    <w:p w:rsidR="0063267B" w:rsidRPr="000F53AF" w:rsidRDefault="0063267B" w:rsidP="00F87687">
      <w:pPr>
        <w:jc w:val="both"/>
        <w:rPr>
          <w:sz w:val="28"/>
          <w:szCs w:val="28"/>
        </w:rPr>
      </w:pPr>
    </w:p>
    <w:p w:rsidR="005A687B" w:rsidRPr="000F53AF" w:rsidRDefault="005A687B" w:rsidP="005A687B">
      <w:bookmarkStart w:id="41" w:name="_Приложение_3_Анализ"/>
      <w:bookmarkStart w:id="42" w:name="_Приложение_4_Анализ"/>
      <w:bookmarkStart w:id="43" w:name="_Toc510736840"/>
      <w:bookmarkEnd w:id="41"/>
      <w:bookmarkEnd w:id="42"/>
    </w:p>
    <w:p w:rsidR="005A687B" w:rsidRPr="000F53AF" w:rsidRDefault="0063267B" w:rsidP="00F87687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0F53AF">
        <w:rPr>
          <w:rFonts w:ascii="Times New Roman" w:hAnsi="Times New Roman"/>
          <w:color w:val="auto"/>
        </w:rPr>
        <w:t xml:space="preserve">Приложение </w:t>
      </w:r>
      <w:r w:rsidR="00B123D3" w:rsidRPr="000F53AF">
        <w:rPr>
          <w:rFonts w:ascii="Times New Roman" w:hAnsi="Times New Roman"/>
          <w:color w:val="auto"/>
        </w:rPr>
        <w:t>4</w:t>
      </w:r>
      <w:r w:rsidRPr="000F53AF">
        <w:rPr>
          <w:rFonts w:ascii="Times New Roman" w:hAnsi="Times New Roman"/>
          <w:color w:val="auto"/>
        </w:rPr>
        <w:br/>
      </w:r>
    </w:p>
    <w:p w:rsidR="0063267B" w:rsidRPr="000F53AF" w:rsidRDefault="0063267B" w:rsidP="00F87687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0F53AF">
        <w:rPr>
          <w:rFonts w:ascii="Times New Roman" w:hAnsi="Times New Roman"/>
          <w:color w:val="auto"/>
        </w:rPr>
        <w:t>Анализ воздействия на конкуренцию</w:t>
      </w:r>
      <w:bookmarkEnd w:id="43"/>
    </w:p>
    <w:p w:rsidR="0063267B" w:rsidRPr="000F53AF" w:rsidRDefault="0063267B" w:rsidP="00F87687">
      <w:pPr>
        <w:jc w:val="both"/>
        <w:rPr>
          <w:sz w:val="28"/>
          <w:szCs w:val="28"/>
        </w:rPr>
      </w:pPr>
    </w:p>
    <w:p w:rsidR="0063267B" w:rsidRPr="000F53AF" w:rsidRDefault="0063267B" w:rsidP="00F87687">
      <w:pPr>
        <w:jc w:val="center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ЗАКЛЮЧЕНИЕ ПО АНАЛИЗУ ВОЗДЕЙСТВИЯ НА КОНКУРЕНЦИЮ</w:t>
      </w:r>
    </w:p>
    <w:p w:rsidR="00B23595" w:rsidRPr="000F53AF" w:rsidRDefault="0063267B" w:rsidP="00B23595">
      <w:pPr>
        <w:jc w:val="center"/>
        <w:rPr>
          <w:sz w:val="28"/>
          <w:szCs w:val="28"/>
        </w:rPr>
      </w:pPr>
      <w:r w:rsidRPr="000F53AF">
        <w:rPr>
          <w:sz w:val="28"/>
          <w:szCs w:val="28"/>
        </w:rPr>
        <w:t xml:space="preserve">варианта регулирования №2 </w:t>
      </w:r>
      <w:r w:rsidR="00B23595" w:rsidRPr="000F53AF">
        <w:rPr>
          <w:sz w:val="28"/>
          <w:szCs w:val="28"/>
        </w:rPr>
        <w:t>«Принять Закон Кыргызской Республики «О внесении изменений в некоторые законодательные акты Кыргызской Республики (в законы Кыргызской Республики «Об экспортном контроле», «О лицензионно-разрешительной системе в Кыргызской Республике»</w:t>
      </w:r>
      <w:r w:rsidR="000845CE">
        <w:rPr>
          <w:sz w:val="28"/>
          <w:szCs w:val="28"/>
          <w:lang w:val="ky-KG"/>
        </w:rPr>
        <w:t xml:space="preserve">, </w:t>
      </w:r>
      <w:r w:rsidR="000845CE" w:rsidRPr="005170A6">
        <w:rPr>
          <w:sz w:val="28"/>
          <w:szCs w:val="28"/>
        </w:rPr>
        <w:t>«О государственном регулировании внешнеторговой деятельности в Кыргызской Республике»</w:t>
      </w:r>
      <w:r w:rsidR="00B23595" w:rsidRPr="000F53AF">
        <w:rPr>
          <w:sz w:val="28"/>
          <w:szCs w:val="28"/>
        </w:rPr>
        <w:t>)»</w:t>
      </w:r>
    </w:p>
    <w:p w:rsidR="0063267B" w:rsidRPr="000F53AF" w:rsidRDefault="0063267B" w:rsidP="00B23595">
      <w:pPr>
        <w:jc w:val="center"/>
        <w:rPr>
          <w:b/>
          <w:sz w:val="28"/>
          <w:szCs w:val="28"/>
        </w:rPr>
      </w:pPr>
    </w:p>
    <w:p w:rsidR="0063267B" w:rsidRPr="000F53AF" w:rsidRDefault="00C634E8" w:rsidP="00F87687">
      <w:pPr>
        <w:tabs>
          <w:tab w:val="left" w:pos="426"/>
        </w:tabs>
        <w:rPr>
          <w:bCs/>
          <w:sz w:val="28"/>
          <w:szCs w:val="28"/>
        </w:rPr>
      </w:pPr>
      <w:r w:rsidRPr="000F53AF">
        <w:rPr>
          <w:b/>
          <w:sz w:val="28"/>
          <w:szCs w:val="28"/>
        </w:rPr>
        <w:t xml:space="preserve">Основной вывод </w:t>
      </w:r>
      <w:r w:rsidR="0063267B" w:rsidRPr="000F53AF">
        <w:rPr>
          <w:b/>
          <w:sz w:val="28"/>
          <w:szCs w:val="28"/>
        </w:rPr>
        <w:t>анализа воздействия на конкуренцию</w:t>
      </w:r>
      <w:r w:rsidR="0063267B" w:rsidRPr="000F53AF">
        <w:rPr>
          <w:bCs/>
          <w:sz w:val="28"/>
          <w:szCs w:val="28"/>
        </w:rPr>
        <w:t>:</w:t>
      </w:r>
    </w:p>
    <w:p w:rsidR="0063267B" w:rsidRPr="000F53AF" w:rsidRDefault="0063267B" w:rsidP="00F87687">
      <w:pPr>
        <w:tabs>
          <w:tab w:val="left" w:pos="426"/>
        </w:tabs>
        <w:rPr>
          <w:bCs/>
          <w:sz w:val="28"/>
          <w:szCs w:val="28"/>
        </w:rPr>
      </w:pPr>
      <w:r w:rsidRPr="000F53AF">
        <w:rPr>
          <w:bCs/>
          <w:sz w:val="28"/>
          <w:szCs w:val="28"/>
        </w:rPr>
        <w:t>Вариант регулирования не оказывает негативного воздействия на конкуренцию</w:t>
      </w:r>
      <w:r w:rsidR="00B23595" w:rsidRPr="000F53AF">
        <w:rPr>
          <w:bCs/>
          <w:sz w:val="28"/>
          <w:szCs w:val="28"/>
        </w:rPr>
        <w:t>, так как не создает неравное положение между субъектами рынка ПВН и распространяется на них одинаково.</w:t>
      </w:r>
    </w:p>
    <w:p w:rsidR="0063267B" w:rsidRPr="000F53AF" w:rsidRDefault="0063267B" w:rsidP="00F87687">
      <w:pPr>
        <w:jc w:val="both"/>
        <w:rPr>
          <w:b/>
          <w:sz w:val="28"/>
          <w:szCs w:val="28"/>
        </w:rPr>
      </w:pPr>
    </w:p>
    <w:p w:rsidR="0063267B" w:rsidRPr="000F53AF" w:rsidRDefault="0063267B" w:rsidP="00F87687">
      <w:pPr>
        <w:jc w:val="both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Детали анализа воздействия на конкуренцию</w:t>
      </w:r>
    </w:p>
    <w:p w:rsidR="0063267B" w:rsidRPr="000F53AF" w:rsidRDefault="0063267B" w:rsidP="00B23595">
      <w:pPr>
        <w:tabs>
          <w:tab w:val="left" w:pos="567"/>
        </w:tabs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845"/>
        <w:gridCol w:w="1560"/>
        <w:gridCol w:w="1701"/>
      </w:tblGrid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Наименование оцениваемого фактора</w:t>
            </w:r>
          </w:p>
        </w:tc>
        <w:tc>
          <w:tcPr>
            <w:tcW w:w="156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Оценка</w:t>
            </w:r>
          </w:p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"нет" или "да"</w:t>
            </w:r>
          </w:p>
        </w:tc>
        <w:tc>
          <w:tcPr>
            <w:tcW w:w="1701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Обоснование оценки "да"</w:t>
            </w: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</w:t>
            </w:r>
          </w:p>
        </w:tc>
        <w:tc>
          <w:tcPr>
            <w:tcW w:w="5845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4</w:t>
            </w: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45" w:type="dxa"/>
            <w:vAlign w:val="center"/>
          </w:tcPr>
          <w:p w:rsidR="0063267B" w:rsidRPr="000F53AF" w:rsidRDefault="0063267B" w:rsidP="00F8768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F53AF">
              <w:rPr>
                <w:b/>
                <w:sz w:val="28"/>
                <w:szCs w:val="28"/>
              </w:rPr>
              <w:t>Оценка уровня концентрации товарного рынка/рынка услуг</w:t>
            </w:r>
          </w:p>
        </w:tc>
        <w:tc>
          <w:tcPr>
            <w:tcW w:w="156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45" w:type="dxa"/>
            <w:vAlign w:val="center"/>
          </w:tcPr>
          <w:p w:rsidR="0063267B" w:rsidRPr="000F53AF" w:rsidRDefault="0063267B" w:rsidP="00F87687">
            <w:pPr>
              <w:tabs>
                <w:tab w:val="left" w:pos="567"/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Имеется ли доминирующее положение, при котором доля какого-либо субъекта предпринимательства на данном товарном рынке составляет 35 процентов или выше) - при наличии данных?</w:t>
            </w:r>
          </w:p>
        </w:tc>
        <w:tc>
          <w:tcPr>
            <w:tcW w:w="156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2</w:t>
            </w:r>
          </w:p>
        </w:tc>
        <w:tc>
          <w:tcPr>
            <w:tcW w:w="5845" w:type="dxa"/>
            <w:vAlign w:val="center"/>
          </w:tcPr>
          <w:p w:rsidR="0063267B" w:rsidRPr="000F53AF" w:rsidRDefault="0063267B" w:rsidP="00F87687">
            <w:pPr>
              <w:tabs>
                <w:tab w:val="left" w:pos="567"/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Имеется ли доминирующее положение, при котором совокупное доминирование более чем трех субъектов предпринимательства, доля каждого из которых больше доли других субъектов на этом рынке и в совокупности превышает 50 процентов, или совокупная доля не более чем пяти субъектов предпринимательства, доля каждого из которых больше долей других субъектов предпринимательства на соответствующем рынке - при наличии данных?</w:t>
            </w:r>
          </w:p>
        </w:tc>
        <w:tc>
          <w:tcPr>
            <w:tcW w:w="156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45" w:type="dxa"/>
            <w:vAlign w:val="center"/>
          </w:tcPr>
          <w:p w:rsidR="0063267B" w:rsidRPr="000F53AF" w:rsidRDefault="0063267B" w:rsidP="00F87687">
            <w:pPr>
              <w:tabs>
                <w:tab w:val="left" w:pos="567"/>
                <w:tab w:val="left" w:pos="1134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b/>
                <w:sz w:val="28"/>
                <w:szCs w:val="28"/>
              </w:rPr>
              <w:t>Оценка экономических ограничений входа-выхода на товарный рынок/рынок услуг</w:t>
            </w:r>
          </w:p>
        </w:tc>
        <w:tc>
          <w:tcPr>
            <w:tcW w:w="156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  <w:vAlign w:val="center"/>
          </w:tcPr>
          <w:p w:rsidR="0063267B" w:rsidRPr="000F53AF" w:rsidRDefault="0063267B" w:rsidP="00F87687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3</w:t>
            </w:r>
          </w:p>
        </w:tc>
        <w:tc>
          <w:tcPr>
            <w:tcW w:w="5845" w:type="dxa"/>
            <w:vAlign w:val="bottom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Приведет ли новое регулирование к непропорционально высоким затратам:</w:t>
            </w:r>
          </w:p>
          <w:p w:rsidR="0063267B" w:rsidRPr="000F53AF" w:rsidRDefault="0063267B" w:rsidP="00F8768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для потенциальных участников рынка, чем это было для действующих;</w:t>
            </w:r>
          </w:p>
          <w:p w:rsidR="0063267B" w:rsidRPr="000F53AF" w:rsidRDefault="0063267B" w:rsidP="00F8768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для малых предприятий, чем это предполагается для крупных предприятий и т.д.</w:t>
            </w:r>
          </w:p>
        </w:tc>
        <w:tc>
          <w:tcPr>
            <w:tcW w:w="156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  <w:vAlign w:val="center"/>
          </w:tcPr>
          <w:p w:rsidR="0063267B" w:rsidRPr="000F53AF" w:rsidRDefault="0063267B" w:rsidP="00F87687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4</w:t>
            </w:r>
          </w:p>
        </w:tc>
        <w:tc>
          <w:tcPr>
            <w:tcW w:w="5845" w:type="dxa"/>
            <w:vAlign w:val="bottom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 xml:space="preserve">Приведет ли новое регулирование к существенному ограничению доступа потенциальных участников к ресурсам (материально-вещественным, нематериальным и другим), предложение </w:t>
            </w:r>
            <w:r w:rsidRPr="000F53AF">
              <w:rPr>
                <w:sz w:val="28"/>
                <w:szCs w:val="28"/>
              </w:rPr>
              <w:lastRenderedPageBreak/>
              <w:t>которых на рынке ограничено?</w:t>
            </w:r>
          </w:p>
        </w:tc>
        <w:tc>
          <w:tcPr>
            <w:tcW w:w="156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701" w:type="dxa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  <w:vAlign w:val="center"/>
          </w:tcPr>
          <w:p w:rsidR="0063267B" w:rsidRPr="000F53AF" w:rsidRDefault="0063267B" w:rsidP="00F87687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845" w:type="dxa"/>
            <w:vAlign w:val="bottom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Приведет ли новое регулирование к неприемлемо высоким</w:t>
            </w:r>
            <w:r w:rsidR="00DF6B41">
              <w:rPr>
                <w:sz w:val="28"/>
                <w:szCs w:val="28"/>
              </w:rPr>
              <w:t xml:space="preserve"> </w:t>
            </w:r>
            <w:r w:rsidRPr="000F53AF">
              <w:rPr>
                <w:sz w:val="28"/>
                <w:szCs w:val="28"/>
              </w:rPr>
              <w:t>(способным подорвать экономическую устойчивость) издержкам действующих субъектов предпринимательства при их вынужденном прекращении деятельности на данном товарном рыке, связанным с новым регулированием?</w:t>
            </w:r>
          </w:p>
        </w:tc>
        <w:tc>
          <w:tcPr>
            <w:tcW w:w="156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  <w:vAlign w:val="center"/>
          </w:tcPr>
          <w:p w:rsidR="0063267B" w:rsidRPr="000F53AF" w:rsidRDefault="0063267B" w:rsidP="00F87687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6</w:t>
            </w:r>
          </w:p>
        </w:tc>
        <w:tc>
          <w:tcPr>
            <w:tcW w:w="5845" w:type="dxa"/>
            <w:vAlign w:val="bottom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Приведет ли новое регулирование к свободному доступу на товарный рынок/рынок услуг крупных конкурентоспособных субъектов предпринимательства, которые раньше не могли это сделать, что вынудит действующих на данном товарном рынке субъектов предпринимательства в массовом порядке прекращать свою деятельность?</w:t>
            </w:r>
          </w:p>
        </w:tc>
        <w:tc>
          <w:tcPr>
            <w:tcW w:w="156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  <w:vAlign w:val="center"/>
          </w:tcPr>
          <w:p w:rsidR="0063267B" w:rsidRPr="000F53AF" w:rsidRDefault="0063267B" w:rsidP="00F87687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45" w:type="dxa"/>
            <w:vAlign w:val="center"/>
          </w:tcPr>
          <w:p w:rsidR="0063267B" w:rsidRPr="000F53AF" w:rsidRDefault="0063267B" w:rsidP="00F87687">
            <w:pPr>
              <w:tabs>
                <w:tab w:val="left" w:pos="567"/>
                <w:tab w:val="left" w:pos="1134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b/>
                <w:sz w:val="28"/>
                <w:szCs w:val="28"/>
              </w:rPr>
              <w:t>Оценка административных ограничений входа на товарный рынок/рынок услуг</w:t>
            </w:r>
          </w:p>
        </w:tc>
        <w:tc>
          <w:tcPr>
            <w:tcW w:w="156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  <w:vAlign w:val="center"/>
          </w:tcPr>
          <w:p w:rsidR="0063267B" w:rsidRPr="000F53AF" w:rsidRDefault="0063267B" w:rsidP="00F87687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7</w:t>
            </w:r>
          </w:p>
        </w:tc>
        <w:tc>
          <w:tcPr>
            <w:tcW w:w="5845" w:type="dxa"/>
            <w:vAlign w:val="bottom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Приведет ли новое регулирование к ограничению действующих на товарном рынке/рынке услуг субъектов предпринимательства оказывать определенную услугу?</w:t>
            </w:r>
          </w:p>
        </w:tc>
        <w:tc>
          <w:tcPr>
            <w:tcW w:w="156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  <w:vAlign w:val="center"/>
          </w:tcPr>
          <w:p w:rsidR="0063267B" w:rsidRPr="000F53AF" w:rsidRDefault="0063267B" w:rsidP="00F87687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8</w:t>
            </w:r>
          </w:p>
        </w:tc>
        <w:tc>
          <w:tcPr>
            <w:tcW w:w="5845" w:type="dxa"/>
            <w:vAlign w:val="bottom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Приведет ли новое регулирование к существенному росту лицензионных требований и стоимости процедур получения лицензии для потенциальных участников рынка?</w:t>
            </w:r>
          </w:p>
        </w:tc>
        <w:tc>
          <w:tcPr>
            <w:tcW w:w="156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9</w:t>
            </w:r>
          </w:p>
        </w:tc>
        <w:tc>
          <w:tcPr>
            <w:tcW w:w="5845" w:type="dxa"/>
            <w:vAlign w:val="bottom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 xml:space="preserve">Приведет ли новое регулирование к </w:t>
            </w:r>
            <w:r w:rsidRPr="000F53AF">
              <w:rPr>
                <w:sz w:val="28"/>
                <w:szCs w:val="28"/>
              </w:rPr>
              <w:lastRenderedPageBreak/>
              <w:t>нарушению условий равенства прав субъектов предпринимательства при административном распределении ограниченных ресурсов?</w:t>
            </w:r>
          </w:p>
        </w:tc>
        <w:tc>
          <w:tcPr>
            <w:tcW w:w="156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701" w:type="dxa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845" w:type="dxa"/>
            <w:vAlign w:val="bottom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Приведет ли новое регулирование к ограничению действующих на товарном рынке/рынке услуг субъектов предпринимательства свободно выбирать механизм ценообразования и цены на производимые товары и услуги, определять качество продукции, местонахождение размещения производственных мощностей?</w:t>
            </w:r>
          </w:p>
        </w:tc>
        <w:tc>
          <w:tcPr>
            <w:tcW w:w="156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</w:tcPr>
          <w:p w:rsidR="0063267B" w:rsidRPr="000F53AF" w:rsidRDefault="0063267B" w:rsidP="00F87687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45" w:type="dxa"/>
            <w:vAlign w:val="center"/>
          </w:tcPr>
          <w:p w:rsidR="0063267B" w:rsidRPr="000F53AF" w:rsidRDefault="0063267B" w:rsidP="00F87687">
            <w:pPr>
              <w:tabs>
                <w:tab w:val="left" w:pos="567"/>
                <w:tab w:val="left" w:pos="1134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b/>
                <w:sz w:val="28"/>
                <w:szCs w:val="28"/>
              </w:rPr>
              <w:t>Оценка стратегических ограничений входа на товарный рынок/рынок услуг</w:t>
            </w:r>
          </w:p>
        </w:tc>
        <w:tc>
          <w:tcPr>
            <w:tcW w:w="156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</w:p>
        </w:tc>
      </w:tr>
      <w:tr w:rsidR="0063267B" w:rsidRPr="000F53AF" w:rsidTr="00A77AAA">
        <w:tc>
          <w:tcPr>
            <w:tcW w:w="500" w:type="dxa"/>
            <w:vAlign w:val="center"/>
          </w:tcPr>
          <w:p w:rsidR="0063267B" w:rsidRPr="000F53AF" w:rsidRDefault="0063267B" w:rsidP="00F87687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11</w:t>
            </w:r>
          </w:p>
        </w:tc>
        <w:tc>
          <w:tcPr>
            <w:tcW w:w="5845" w:type="dxa"/>
            <w:vAlign w:val="bottom"/>
          </w:tcPr>
          <w:p w:rsidR="0063267B" w:rsidRPr="000F53AF" w:rsidRDefault="0063267B" w:rsidP="00F87687">
            <w:pPr>
              <w:tabs>
                <w:tab w:val="left" w:pos="567"/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Приведет ли новое регулирование к получению дополнительных преимуществ для участников различных устойчивых форм хозяйственной интеграции (холдинги, финансово-промышленные объединения, кластеры с низким уровнем взаимной конкуренции его участников и высоким уровнем кооперации и другие) по сравнению с другими потенциальными участниками рынка, не входящими в такие формы интеграции?</w:t>
            </w:r>
          </w:p>
        </w:tc>
        <w:tc>
          <w:tcPr>
            <w:tcW w:w="1560" w:type="dxa"/>
          </w:tcPr>
          <w:p w:rsidR="0063267B" w:rsidRPr="000F53AF" w:rsidRDefault="0063267B" w:rsidP="00F87687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63267B" w:rsidRPr="000F53AF" w:rsidRDefault="0063267B" w:rsidP="00F87687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D52E29" w:rsidRPr="000F53AF" w:rsidRDefault="00D52E29" w:rsidP="00F87687">
      <w:pPr>
        <w:jc w:val="center"/>
        <w:rPr>
          <w:b/>
          <w:sz w:val="28"/>
          <w:szCs w:val="28"/>
        </w:rPr>
      </w:pPr>
    </w:p>
    <w:p w:rsidR="00662BD9" w:rsidRDefault="00662BD9" w:rsidP="00F87687">
      <w:pPr>
        <w:jc w:val="center"/>
        <w:rPr>
          <w:b/>
          <w:sz w:val="28"/>
          <w:szCs w:val="28"/>
        </w:rPr>
      </w:pPr>
    </w:p>
    <w:p w:rsidR="0063267B" w:rsidRPr="000F53AF" w:rsidRDefault="0063267B" w:rsidP="00F87687">
      <w:pPr>
        <w:jc w:val="center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ЗАКЛЮЧЕНИЕ ПО АНАЛИЗУ ВОЗДЕЙСТВИЯ НА КОНКУРЕНЦИЮ</w:t>
      </w:r>
    </w:p>
    <w:p w:rsidR="0063267B" w:rsidRPr="000F53AF" w:rsidRDefault="0063267B" w:rsidP="00F87687">
      <w:pPr>
        <w:tabs>
          <w:tab w:val="left" w:pos="426"/>
          <w:tab w:val="left" w:pos="3794"/>
        </w:tabs>
        <w:jc w:val="center"/>
        <w:rPr>
          <w:sz w:val="28"/>
          <w:szCs w:val="28"/>
        </w:rPr>
      </w:pPr>
      <w:r w:rsidRPr="000F53AF">
        <w:rPr>
          <w:sz w:val="28"/>
          <w:szCs w:val="28"/>
        </w:rPr>
        <w:t xml:space="preserve">варианта регулирования №3 </w:t>
      </w:r>
      <w:r w:rsidR="00B123D3" w:rsidRPr="000F53AF">
        <w:rPr>
          <w:sz w:val="28"/>
          <w:szCs w:val="28"/>
        </w:rPr>
        <w:t>"</w:t>
      </w:r>
      <w:r w:rsidR="00B23595" w:rsidRPr="000F53AF">
        <w:rPr>
          <w:sz w:val="28"/>
          <w:szCs w:val="28"/>
        </w:rPr>
        <w:t>Отменить государственное регули</w:t>
      </w:r>
      <w:r w:rsidR="006D42EF">
        <w:rPr>
          <w:sz w:val="28"/>
          <w:szCs w:val="28"/>
        </w:rPr>
        <w:t>рование оборота ПВН</w:t>
      </w:r>
      <w:r w:rsidR="00B123D3" w:rsidRPr="000F53AF">
        <w:rPr>
          <w:sz w:val="28"/>
          <w:szCs w:val="28"/>
        </w:rPr>
        <w:t>"</w:t>
      </w:r>
    </w:p>
    <w:p w:rsidR="0063267B" w:rsidRPr="000F53AF" w:rsidRDefault="0063267B" w:rsidP="00F87687">
      <w:pPr>
        <w:tabs>
          <w:tab w:val="left" w:pos="426"/>
        </w:tabs>
        <w:rPr>
          <w:b/>
          <w:sz w:val="28"/>
          <w:szCs w:val="28"/>
        </w:rPr>
      </w:pPr>
    </w:p>
    <w:p w:rsidR="0063267B" w:rsidRPr="000F53AF" w:rsidRDefault="00C634E8" w:rsidP="00F87687">
      <w:pPr>
        <w:tabs>
          <w:tab w:val="left" w:pos="426"/>
        </w:tabs>
        <w:rPr>
          <w:bCs/>
          <w:sz w:val="28"/>
          <w:szCs w:val="28"/>
        </w:rPr>
      </w:pPr>
      <w:r w:rsidRPr="000F53AF">
        <w:rPr>
          <w:b/>
          <w:sz w:val="28"/>
          <w:szCs w:val="28"/>
        </w:rPr>
        <w:t xml:space="preserve">Основной вывод </w:t>
      </w:r>
      <w:r w:rsidR="0063267B" w:rsidRPr="000F53AF">
        <w:rPr>
          <w:b/>
          <w:sz w:val="28"/>
          <w:szCs w:val="28"/>
        </w:rPr>
        <w:t>анализа воздействия на конкуренцию</w:t>
      </w:r>
      <w:r w:rsidR="0063267B" w:rsidRPr="000F53AF">
        <w:rPr>
          <w:bCs/>
          <w:sz w:val="28"/>
          <w:szCs w:val="28"/>
        </w:rPr>
        <w:t>:</w:t>
      </w:r>
    </w:p>
    <w:p w:rsidR="0063267B" w:rsidRPr="000F53AF" w:rsidRDefault="0063267B" w:rsidP="00F87687">
      <w:pPr>
        <w:tabs>
          <w:tab w:val="left" w:pos="426"/>
        </w:tabs>
        <w:rPr>
          <w:bCs/>
          <w:sz w:val="28"/>
          <w:szCs w:val="28"/>
        </w:rPr>
      </w:pPr>
      <w:r w:rsidRPr="000F53AF">
        <w:rPr>
          <w:bCs/>
          <w:sz w:val="28"/>
          <w:szCs w:val="28"/>
        </w:rPr>
        <w:lastRenderedPageBreak/>
        <w:t>В</w:t>
      </w:r>
      <w:r w:rsidR="00B23595" w:rsidRPr="000F53AF">
        <w:rPr>
          <w:bCs/>
          <w:sz w:val="28"/>
          <w:szCs w:val="28"/>
        </w:rPr>
        <w:t>ариант регулирования может оказа</w:t>
      </w:r>
      <w:r w:rsidRPr="000F53AF">
        <w:rPr>
          <w:bCs/>
          <w:sz w:val="28"/>
          <w:szCs w:val="28"/>
        </w:rPr>
        <w:t>т</w:t>
      </w:r>
      <w:r w:rsidR="00B23595" w:rsidRPr="000F53AF">
        <w:rPr>
          <w:bCs/>
          <w:sz w:val="28"/>
          <w:szCs w:val="28"/>
        </w:rPr>
        <w:t>ь</w:t>
      </w:r>
      <w:r w:rsidRPr="000F53AF">
        <w:rPr>
          <w:bCs/>
          <w:sz w:val="28"/>
          <w:szCs w:val="28"/>
        </w:rPr>
        <w:t xml:space="preserve"> негативно</w:t>
      </w:r>
      <w:r w:rsidR="00B23595" w:rsidRPr="000F53AF">
        <w:rPr>
          <w:bCs/>
          <w:sz w:val="28"/>
          <w:szCs w:val="28"/>
        </w:rPr>
        <w:t>е</w:t>
      </w:r>
      <w:r w:rsidRPr="000F53AF">
        <w:rPr>
          <w:bCs/>
          <w:sz w:val="28"/>
          <w:szCs w:val="28"/>
        </w:rPr>
        <w:t xml:space="preserve"> воздействия на конкуренцию </w:t>
      </w:r>
      <w:r w:rsidR="00B23595" w:rsidRPr="000F53AF">
        <w:rPr>
          <w:bCs/>
          <w:sz w:val="28"/>
          <w:szCs w:val="28"/>
        </w:rPr>
        <w:t>путем появления на рынке субъектов, осуществляющих незаконный оборот ПВН.</w:t>
      </w:r>
    </w:p>
    <w:p w:rsidR="0063267B" w:rsidRPr="000F53AF" w:rsidRDefault="0063267B" w:rsidP="00F87687">
      <w:pPr>
        <w:jc w:val="both"/>
        <w:rPr>
          <w:sz w:val="28"/>
          <w:szCs w:val="28"/>
        </w:rPr>
      </w:pPr>
    </w:p>
    <w:p w:rsidR="005D2984" w:rsidRPr="000F53AF" w:rsidRDefault="0063267B" w:rsidP="005D2984">
      <w:pPr>
        <w:jc w:val="both"/>
        <w:rPr>
          <w:sz w:val="28"/>
          <w:szCs w:val="28"/>
        </w:rPr>
      </w:pPr>
      <w:r w:rsidRPr="000F53AF">
        <w:rPr>
          <w:b/>
          <w:sz w:val="28"/>
          <w:szCs w:val="28"/>
        </w:rPr>
        <w:t>Детали анализа воздействия на конкуренцию</w:t>
      </w:r>
      <w:bookmarkStart w:id="44" w:name="_Toc510736841"/>
      <w:r w:rsidR="00B23595" w:rsidRPr="000F53AF">
        <w:rPr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845"/>
        <w:gridCol w:w="1560"/>
        <w:gridCol w:w="1701"/>
      </w:tblGrid>
      <w:tr w:rsidR="00B23595" w:rsidRPr="000F53AF" w:rsidTr="00A566DE">
        <w:tc>
          <w:tcPr>
            <w:tcW w:w="50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Наименование оцениваемого фактора</w:t>
            </w:r>
          </w:p>
        </w:tc>
        <w:tc>
          <w:tcPr>
            <w:tcW w:w="156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Оценка</w:t>
            </w:r>
          </w:p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"нет" или "да"</w:t>
            </w:r>
          </w:p>
        </w:tc>
        <w:tc>
          <w:tcPr>
            <w:tcW w:w="1701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Обоснование оценки "да"</w:t>
            </w:r>
          </w:p>
        </w:tc>
      </w:tr>
      <w:tr w:rsidR="00B23595" w:rsidRPr="000F53AF" w:rsidTr="00A566DE">
        <w:tc>
          <w:tcPr>
            <w:tcW w:w="50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</w:t>
            </w:r>
          </w:p>
        </w:tc>
        <w:tc>
          <w:tcPr>
            <w:tcW w:w="5845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4</w:t>
            </w:r>
          </w:p>
        </w:tc>
      </w:tr>
      <w:tr w:rsidR="00B23595" w:rsidRPr="000F53AF" w:rsidTr="00A566DE">
        <w:tc>
          <w:tcPr>
            <w:tcW w:w="50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45" w:type="dxa"/>
            <w:vAlign w:val="center"/>
          </w:tcPr>
          <w:p w:rsidR="00B23595" w:rsidRPr="000F53AF" w:rsidRDefault="00B23595" w:rsidP="00A566D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F53AF">
              <w:rPr>
                <w:b/>
                <w:sz w:val="28"/>
                <w:szCs w:val="28"/>
              </w:rPr>
              <w:t>Оценка уровня концентрации товарного рынка/рынка услуг</w:t>
            </w:r>
          </w:p>
        </w:tc>
        <w:tc>
          <w:tcPr>
            <w:tcW w:w="156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3595" w:rsidRPr="000F53AF" w:rsidRDefault="00B23595" w:rsidP="00A566DE">
            <w:pPr>
              <w:suppressAutoHyphens/>
              <w:rPr>
                <w:sz w:val="28"/>
                <w:szCs w:val="28"/>
              </w:rPr>
            </w:pPr>
          </w:p>
        </w:tc>
      </w:tr>
      <w:tr w:rsidR="00B23595" w:rsidRPr="000F53AF" w:rsidTr="00A566DE">
        <w:tc>
          <w:tcPr>
            <w:tcW w:w="50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</w:t>
            </w:r>
          </w:p>
        </w:tc>
        <w:tc>
          <w:tcPr>
            <w:tcW w:w="5845" w:type="dxa"/>
            <w:vAlign w:val="center"/>
          </w:tcPr>
          <w:p w:rsidR="00B23595" w:rsidRPr="000F53AF" w:rsidRDefault="00B23595" w:rsidP="00A566DE">
            <w:pPr>
              <w:tabs>
                <w:tab w:val="left" w:pos="567"/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Имеется ли доминирующее положение, при котором доля какого-либо субъекта предпринимательства на данном товарном рынке составляет 35 процентов или выше) - при наличии данных?</w:t>
            </w:r>
          </w:p>
        </w:tc>
        <w:tc>
          <w:tcPr>
            <w:tcW w:w="156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B23595" w:rsidRPr="000F53AF" w:rsidRDefault="00B23595" w:rsidP="00A566DE">
            <w:pPr>
              <w:suppressAutoHyphens/>
              <w:rPr>
                <w:sz w:val="28"/>
                <w:szCs w:val="28"/>
              </w:rPr>
            </w:pPr>
          </w:p>
        </w:tc>
      </w:tr>
      <w:tr w:rsidR="00B23595" w:rsidRPr="000F53AF" w:rsidTr="00A566DE">
        <w:tc>
          <w:tcPr>
            <w:tcW w:w="50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2</w:t>
            </w:r>
          </w:p>
        </w:tc>
        <w:tc>
          <w:tcPr>
            <w:tcW w:w="5845" w:type="dxa"/>
            <w:vAlign w:val="center"/>
          </w:tcPr>
          <w:p w:rsidR="00B23595" w:rsidRPr="000F53AF" w:rsidRDefault="00B23595" w:rsidP="00A566DE">
            <w:pPr>
              <w:tabs>
                <w:tab w:val="left" w:pos="567"/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Имеется ли доминирующее положение, при котором совокупное доминирование более чем трех субъектов предпринимательства, доля каждого из которых больше доли других субъектов на этом рынке и в совокупности превышает 50 процентов, или совокупная доля не более чем пяти субъектов предпринимательства, доля каждого из которых больше долей других субъектов предпринимательства на соответствующем рынке - при наличии данных?</w:t>
            </w:r>
          </w:p>
        </w:tc>
        <w:tc>
          <w:tcPr>
            <w:tcW w:w="156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B23595" w:rsidRPr="000F53AF" w:rsidRDefault="00B23595" w:rsidP="00A566DE">
            <w:pPr>
              <w:suppressAutoHyphens/>
              <w:rPr>
                <w:sz w:val="28"/>
                <w:szCs w:val="28"/>
              </w:rPr>
            </w:pPr>
          </w:p>
        </w:tc>
      </w:tr>
      <w:tr w:rsidR="00B23595" w:rsidRPr="000F53AF" w:rsidTr="00A566DE">
        <w:tc>
          <w:tcPr>
            <w:tcW w:w="50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45" w:type="dxa"/>
            <w:vAlign w:val="center"/>
          </w:tcPr>
          <w:p w:rsidR="00B23595" w:rsidRPr="000F53AF" w:rsidRDefault="00B23595" w:rsidP="00A566DE">
            <w:pPr>
              <w:tabs>
                <w:tab w:val="left" w:pos="567"/>
                <w:tab w:val="left" w:pos="1134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b/>
                <w:sz w:val="28"/>
                <w:szCs w:val="28"/>
              </w:rPr>
              <w:t>Оценка экономических ограничений входа-выхода на товарный рынок/рынок услуг</w:t>
            </w:r>
          </w:p>
        </w:tc>
        <w:tc>
          <w:tcPr>
            <w:tcW w:w="156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3595" w:rsidRPr="000F53AF" w:rsidRDefault="00B23595" w:rsidP="00A566DE">
            <w:pPr>
              <w:suppressAutoHyphens/>
              <w:rPr>
                <w:sz w:val="28"/>
                <w:szCs w:val="28"/>
              </w:rPr>
            </w:pPr>
          </w:p>
        </w:tc>
      </w:tr>
      <w:tr w:rsidR="00B23595" w:rsidRPr="000F53AF" w:rsidTr="00A566DE">
        <w:tc>
          <w:tcPr>
            <w:tcW w:w="500" w:type="dxa"/>
            <w:vAlign w:val="center"/>
          </w:tcPr>
          <w:p w:rsidR="00B23595" w:rsidRPr="000F53AF" w:rsidRDefault="00B23595" w:rsidP="00A566DE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3</w:t>
            </w:r>
          </w:p>
        </w:tc>
        <w:tc>
          <w:tcPr>
            <w:tcW w:w="5845" w:type="dxa"/>
            <w:vAlign w:val="bottom"/>
          </w:tcPr>
          <w:p w:rsidR="00B23595" w:rsidRPr="000F53AF" w:rsidRDefault="00B23595" w:rsidP="00A566DE">
            <w:pPr>
              <w:suppressAutoHyphens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Приведет ли новое регулирование к непропорционально высоким затратам:</w:t>
            </w:r>
          </w:p>
          <w:p w:rsidR="00B23595" w:rsidRPr="000F53AF" w:rsidRDefault="00B23595" w:rsidP="00A566D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для потенциальных участников рынка, чем это было для действующих;</w:t>
            </w:r>
          </w:p>
          <w:p w:rsidR="00B23595" w:rsidRPr="000F53AF" w:rsidRDefault="00B23595" w:rsidP="00A566D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для малых предприятий, чем это предполагается для крупных предприятий и т.д.</w:t>
            </w:r>
          </w:p>
        </w:tc>
        <w:tc>
          <w:tcPr>
            <w:tcW w:w="156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701" w:type="dxa"/>
          </w:tcPr>
          <w:p w:rsidR="00B23595" w:rsidRPr="000F53AF" w:rsidRDefault="00B23595" w:rsidP="00A566DE">
            <w:pPr>
              <w:suppressAutoHyphens/>
              <w:rPr>
                <w:sz w:val="28"/>
                <w:szCs w:val="28"/>
              </w:rPr>
            </w:pPr>
          </w:p>
        </w:tc>
      </w:tr>
      <w:tr w:rsidR="00B23595" w:rsidRPr="000F53AF" w:rsidTr="00A566DE">
        <w:tc>
          <w:tcPr>
            <w:tcW w:w="500" w:type="dxa"/>
            <w:vAlign w:val="center"/>
          </w:tcPr>
          <w:p w:rsidR="00B23595" w:rsidRPr="000F53AF" w:rsidRDefault="00B23595" w:rsidP="00A566DE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845" w:type="dxa"/>
            <w:vAlign w:val="bottom"/>
          </w:tcPr>
          <w:p w:rsidR="00B23595" w:rsidRPr="000F53AF" w:rsidRDefault="00B23595" w:rsidP="00A566DE">
            <w:pPr>
              <w:suppressAutoHyphens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Приведет ли новое регулирование к существенному ограничению доступа потенциальных участников к ресурсам (материально-вещественным, нематериальным и другим), предложение которых на рынке ограничено?</w:t>
            </w:r>
          </w:p>
        </w:tc>
        <w:tc>
          <w:tcPr>
            <w:tcW w:w="156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B23595" w:rsidRPr="000F53AF" w:rsidRDefault="00B23595" w:rsidP="00A566DE">
            <w:pPr>
              <w:suppressAutoHyphens/>
              <w:rPr>
                <w:sz w:val="28"/>
                <w:szCs w:val="28"/>
              </w:rPr>
            </w:pPr>
          </w:p>
        </w:tc>
      </w:tr>
      <w:tr w:rsidR="00B23595" w:rsidRPr="000F53AF" w:rsidTr="00A566DE">
        <w:tc>
          <w:tcPr>
            <w:tcW w:w="500" w:type="dxa"/>
            <w:vAlign w:val="center"/>
          </w:tcPr>
          <w:p w:rsidR="00B23595" w:rsidRPr="000F53AF" w:rsidRDefault="00B23595" w:rsidP="00A566DE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5</w:t>
            </w:r>
          </w:p>
        </w:tc>
        <w:tc>
          <w:tcPr>
            <w:tcW w:w="5845" w:type="dxa"/>
            <w:vAlign w:val="bottom"/>
          </w:tcPr>
          <w:p w:rsidR="00B23595" w:rsidRPr="000F53AF" w:rsidRDefault="00B23595" w:rsidP="00A566DE">
            <w:pPr>
              <w:suppressAutoHyphens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Приведет ли новое регулирование к неприемлемо высоким</w:t>
            </w:r>
            <w:r w:rsidR="00DF6B41">
              <w:rPr>
                <w:sz w:val="28"/>
                <w:szCs w:val="28"/>
              </w:rPr>
              <w:t xml:space="preserve"> </w:t>
            </w:r>
            <w:r w:rsidRPr="000F53AF">
              <w:rPr>
                <w:sz w:val="28"/>
                <w:szCs w:val="28"/>
              </w:rPr>
              <w:t>(способным подорвать экономическую устойчивость) издержкам действующих субъектов предпринимательства при их вынужденном прекращении деятельности на данном товарном рынке, связанным с новым регулированием?</w:t>
            </w:r>
          </w:p>
        </w:tc>
        <w:tc>
          <w:tcPr>
            <w:tcW w:w="156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B23595" w:rsidRPr="000F53AF" w:rsidRDefault="00B23595" w:rsidP="006D42EF">
            <w:pPr>
              <w:suppressAutoHyphens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Возможные новые субъекты рынка, которые будут осуществлять незаконный оборот</w:t>
            </w:r>
            <w:r w:rsidR="00657722" w:rsidRPr="000F53AF">
              <w:rPr>
                <w:sz w:val="28"/>
                <w:szCs w:val="28"/>
              </w:rPr>
              <w:t xml:space="preserve"> ПВН, могут нанести вред действующим в рамках закона субъектам.</w:t>
            </w:r>
          </w:p>
        </w:tc>
      </w:tr>
      <w:tr w:rsidR="00B23595" w:rsidRPr="000F53AF" w:rsidTr="00A566DE">
        <w:tc>
          <w:tcPr>
            <w:tcW w:w="500" w:type="dxa"/>
            <w:vAlign w:val="center"/>
          </w:tcPr>
          <w:p w:rsidR="00B23595" w:rsidRPr="000F53AF" w:rsidRDefault="00B23595" w:rsidP="00A566DE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6</w:t>
            </w:r>
          </w:p>
        </w:tc>
        <w:tc>
          <w:tcPr>
            <w:tcW w:w="5845" w:type="dxa"/>
            <w:vAlign w:val="bottom"/>
          </w:tcPr>
          <w:p w:rsidR="00B23595" w:rsidRPr="000F53AF" w:rsidRDefault="00B23595" w:rsidP="00A566DE">
            <w:pPr>
              <w:suppressAutoHyphens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 xml:space="preserve">Приведет ли новое регулирование к свободному доступу на товарный </w:t>
            </w:r>
            <w:r w:rsidRPr="000F53AF">
              <w:rPr>
                <w:sz w:val="28"/>
                <w:szCs w:val="28"/>
              </w:rPr>
              <w:lastRenderedPageBreak/>
              <w:t>рынок/рынок услуг крупных конкурентоспособных субъектов предпринимательства, которые раньше не могли это сделать, что вынудит действующих на данном товарном рынке субъектов предпринимательства в массовом порядке прекращать свою деятельность?</w:t>
            </w:r>
          </w:p>
        </w:tc>
        <w:tc>
          <w:tcPr>
            <w:tcW w:w="1560" w:type="dxa"/>
          </w:tcPr>
          <w:p w:rsidR="00B23595" w:rsidRPr="000F53AF" w:rsidRDefault="00657722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да</w:t>
            </w:r>
          </w:p>
        </w:tc>
        <w:tc>
          <w:tcPr>
            <w:tcW w:w="1701" w:type="dxa"/>
          </w:tcPr>
          <w:p w:rsidR="00B23595" w:rsidRPr="000F53AF" w:rsidRDefault="00657722" w:rsidP="00A566DE">
            <w:pPr>
              <w:suppressAutoHyphens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 xml:space="preserve">Обоснование </w:t>
            </w:r>
            <w:r w:rsidRPr="000F53AF">
              <w:rPr>
                <w:sz w:val="28"/>
                <w:szCs w:val="28"/>
              </w:rPr>
              <w:lastRenderedPageBreak/>
              <w:t>аналогично пункту 5</w:t>
            </w:r>
          </w:p>
        </w:tc>
      </w:tr>
      <w:tr w:rsidR="00B23595" w:rsidRPr="000F53AF" w:rsidTr="00A566DE">
        <w:tc>
          <w:tcPr>
            <w:tcW w:w="500" w:type="dxa"/>
            <w:vAlign w:val="center"/>
          </w:tcPr>
          <w:p w:rsidR="00B23595" w:rsidRPr="000F53AF" w:rsidRDefault="00B23595" w:rsidP="00A566DE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45" w:type="dxa"/>
            <w:vAlign w:val="center"/>
          </w:tcPr>
          <w:p w:rsidR="00B23595" w:rsidRPr="000F53AF" w:rsidRDefault="00B23595" w:rsidP="00A566DE">
            <w:pPr>
              <w:tabs>
                <w:tab w:val="left" w:pos="567"/>
                <w:tab w:val="left" w:pos="1134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b/>
                <w:sz w:val="28"/>
                <w:szCs w:val="28"/>
              </w:rPr>
              <w:t>Оценка административных ограничений входа на товарный рынок/рынок услуг</w:t>
            </w:r>
          </w:p>
        </w:tc>
        <w:tc>
          <w:tcPr>
            <w:tcW w:w="156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3595" w:rsidRPr="000F53AF" w:rsidRDefault="00B23595" w:rsidP="00A566DE">
            <w:pPr>
              <w:suppressAutoHyphens/>
              <w:rPr>
                <w:sz w:val="28"/>
                <w:szCs w:val="28"/>
              </w:rPr>
            </w:pPr>
          </w:p>
        </w:tc>
      </w:tr>
      <w:tr w:rsidR="00B23595" w:rsidRPr="000F53AF" w:rsidTr="00A566DE">
        <w:tc>
          <w:tcPr>
            <w:tcW w:w="500" w:type="dxa"/>
            <w:vAlign w:val="center"/>
          </w:tcPr>
          <w:p w:rsidR="00B23595" w:rsidRPr="000F53AF" w:rsidRDefault="00B23595" w:rsidP="00A566DE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7</w:t>
            </w:r>
          </w:p>
        </w:tc>
        <w:tc>
          <w:tcPr>
            <w:tcW w:w="5845" w:type="dxa"/>
            <w:vAlign w:val="bottom"/>
          </w:tcPr>
          <w:p w:rsidR="00B23595" w:rsidRPr="000F53AF" w:rsidRDefault="00B23595" w:rsidP="00A566DE">
            <w:pPr>
              <w:suppressAutoHyphens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Приведет ли новое регулирование к ограничению действующих на товарном рынке/рынке услуг субъектов предпринимательства оказывать определенную услугу?</w:t>
            </w:r>
          </w:p>
        </w:tc>
        <w:tc>
          <w:tcPr>
            <w:tcW w:w="156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B23595" w:rsidRPr="000F53AF" w:rsidRDefault="00B23595" w:rsidP="00A566DE">
            <w:pPr>
              <w:suppressAutoHyphens/>
              <w:rPr>
                <w:sz w:val="28"/>
                <w:szCs w:val="28"/>
              </w:rPr>
            </w:pPr>
          </w:p>
        </w:tc>
      </w:tr>
      <w:tr w:rsidR="00B23595" w:rsidRPr="000F53AF" w:rsidTr="00A566DE">
        <w:tc>
          <w:tcPr>
            <w:tcW w:w="500" w:type="dxa"/>
            <w:vAlign w:val="center"/>
          </w:tcPr>
          <w:p w:rsidR="00B23595" w:rsidRPr="000F53AF" w:rsidRDefault="00B23595" w:rsidP="00A566DE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8</w:t>
            </w:r>
          </w:p>
        </w:tc>
        <w:tc>
          <w:tcPr>
            <w:tcW w:w="5845" w:type="dxa"/>
            <w:vAlign w:val="bottom"/>
          </w:tcPr>
          <w:p w:rsidR="00B23595" w:rsidRPr="000F53AF" w:rsidRDefault="00B23595" w:rsidP="00A566DE">
            <w:pPr>
              <w:suppressAutoHyphens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Приведет ли новое регулирование к существенному росту лицензионных требований и стоимости процедур получения лицензии для потенциальных участников рынка?</w:t>
            </w:r>
          </w:p>
        </w:tc>
        <w:tc>
          <w:tcPr>
            <w:tcW w:w="156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B23595" w:rsidRPr="000F53AF" w:rsidRDefault="00B23595" w:rsidP="00A566DE">
            <w:pPr>
              <w:suppressAutoHyphens/>
              <w:rPr>
                <w:sz w:val="28"/>
                <w:szCs w:val="28"/>
              </w:rPr>
            </w:pPr>
          </w:p>
        </w:tc>
      </w:tr>
      <w:tr w:rsidR="00B23595" w:rsidRPr="000F53AF" w:rsidTr="00A566DE">
        <w:tc>
          <w:tcPr>
            <w:tcW w:w="500" w:type="dxa"/>
          </w:tcPr>
          <w:p w:rsidR="00B23595" w:rsidRPr="000F53AF" w:rsidRDefault="00B23595" w:rsidP="00A566DE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9</w:t>
            </w:r>
          </w:p>
        </w:tc>
        <w:tc>
          <w:tcPr>
            <w:tcW w:w="5845" w:type="dxa"/>
            <w:vAlign w:val="bottom"/>
          </w:tcPr>
          <w:p w:rsidR="00B23595" w:rsidRPr="000F53AF" w:rsidRDefault="00B23595" w:rsidP="00A566DE">
            <w:pPr>
              <w:suppressAutoHyphens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Приведет ли новое регулирование к нарушению условий равенства прав субъектов предпринимательства при административном распределении ограниченных ресурсов?</w:t>
            </w:r>
          </w:p>
        </w:tc>
        <w:tc>
          <w:tcPr>
            <w:tcW w:w="1560" w:type="dxa"/>
          </w:tcPr>
          <w:p w:rsidR="00B23595" w:rsidRPr="000F53AF" w:rsidRDefault="00657722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B23595" w:rsidRPr="000F53AF" w:rsidRDefault="00657722" w:rsidP="006D42EF">
            <w:pPr>
              <w:suppressAutoHyphens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 xml:space="preserve">Данный вариант регулирования поставит в равное положение добросовестных и недобросовестных </w:t>
            </w:r>
            <w:r w:rsidRPr="000F53AF">
              <w:rPr>
                <w:sz w:val="28"/>
                <w:szCs w:val="28"/>
              </w:rPr>
              <w:lastRenderedPageBreak/>
              <w:t>субъектов рынка ПВН, осуществляющих незаконный оборот</w:t>
            </w:r>
          </w:p>
        </w:tc>
      </w:tr>
      <w:tr w:rsidR="00B23595" w:rsidRPr="000F53AF" w:rsidTr="00A566DE">
        <w:tc>
          <w:tcPr>
            <w:tcW w:w="500" w:type="dxa"/>
          </w:tcPr>
          <w:p w:rsidR="00B23595" w:rsidRPr="000F53AF" w:rsidRDefault="00B23595" w:rsidP="00A566DE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845" w:type="dxa"/>
            <w:vAlign w:val="bottom"/>
          </w:tcPr>
          <w:p w:rsidR="00B23595" w:rsidRPr="000F53AF" w:rsidRDefault="00B23595" w:rsidP="00A566DE">
            <w:pPr>
              <w:suppressAutoHyphens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Приведет ли новое регулирование к ограничению действующих на товарном рынке/рынке услуг субъектов предпринимательства свободно выбирать механизм ценообразования и цены на производимые товары и услуги, определять качество продукции, местонахождение размещения производственных мощностей?</w:t>
            </w:r>
          </w:p>
        </w:tc>
        <w:tc>
          <w:tcPr>
            <w:tcW w:w="156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B23595" w:rsidRPr="000F53AF" w:rsidRDefault="00B23595" w:rsidP="00A566DE">
            <w:pPr>
              <w:suppressAutoHyphens/>
              <w:rPr>
                <w:sz w:val="28"/>
                <w:szCs w:val="28"/>
              </w:rPr>
            </w:pPr>
          </w:p>
        </w:tc>
      </w:tr>
      <w:tr w:rsidR="00B23595" w:rsidRPr="000F53AF" w:rsidTr="00A566DE">
        <w:tc>
          <w:tcPr>
            <w:tcW w:w="500" w:type="dxa"/>
          </w:tcPr>
          <w:p w:rsidR="00B23595" w:rsidRPr="000F53AF" w:rsidRDefault="00B23595" w:rsidP="00A566DE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45" w:type="dxa"/>
            <w:vAlign w:val="center"/>
          </w:tcPr>
          <w:p w:rsidR="00B23595" w:rsidRPr="000F53AF" w:rsidRDefault="00B23595" w:rsidP="00A566DE">
            <w:pPr>
              <w:tabs>
                <w:tab w:val="left" w:pos="567"/>
                <w:tab w:val="left" w:pos="1134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b/>
                <w:sz w:val="28"/>
                <w:szCs w:val="28"/>
              </w:rPr>
              <w:t>Оценка стратегических ограничений входа на товарный рынок/рынок услуг</w:t>
            </w:r>
          </w:p>
        </w:tc>
        <w:tc>
          <w:tcPr>
            <w:tcW w:w="156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3595" w:rsidRPr="000F53AF" w:rsidRDefault="00B23595" w:rsidP="00A566DE">
            <w:pPr>
              <w:suppressAutoHyphens/>
              <w:rPr>
                <w:sz w:val="28"/>
                <w:szCs w:val="28"/>
              </w:rPr>
            </w:pPr>
          </w:p>
        </w:tc>
      </w:tr>
      <w:tr w:rsidR="00B23595" w:rsidRPr="000F53AF" w:rsidTr="00A566DE">
        <w:tc>
          <w:tcPr>
            <w:tcW w:w="500" w:type="dxa"/>
            <w:vAlign w:val="center"/>
          </w:tcPr>
          <w:p w:rsidR="00B23595" w:rsidRPr="000F53AF" w:rsidRDefault="00B23595" w:rsidP="00A566DE">
            <w:pPr>
              <w:tabs>
                <w:tab w:val="left" w:pos="276"/>
              </w:tabs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11</w:t>
            </w:r>
          </w:p>
        </w:tc>
        <w:tc>
          <w:tcPr>
            <w:tcW w:w="5845" w:type="dxa"/>
            <w:vAlign w:val="bottom"/>
          </w:tcPr>
          <w:p w:rsidR="00B23595" w:rsidRPr="000F53AF" w:rsidRDefault="00B23595" w:rsidP="00A566DE">
            <w:pPr>
              <w:tabs>
                <w:tab w:val="left" w:pos="567"/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Приведет ли новое регулирование к получению дополнительных преимуществ для участников различных устойчивых форм хозяйственной интеграции (холдинги, финансово-промышленные объединения, кластеры с низким уровнем взаимной конкуренции его участников и высоким уровнем кооперации и другие) по сравнению с другими потенциальными участниками рынка, не входящими в такие формы интеграции?</w:t>
            </w:r>
          </w:p>
        </w:tc>
        <w:tc>
          <w:tcPr>
            <w:tcW w:w="1560" w:type="dxa"/>
          </w:tcPr>
          <w:p w:rsidR="00B23595" w:rsidRPr="000F53AF" w:rsidRDefault="00B23595" w:rsidP="00A566DE">
            <w:pPr>
              <w:suppressAutoHyphens/>
              <w:jc w:val="center"/>
              <w:rPr>
                <w:sz w:val="28"/>
                <w:szCs w:val="28"/>
              </w:rPr>
            </w:pPr>
            <w:r w:rsidRPr="000F53AF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B23595" w:rsidRPr="000F53AF" w:rsidRDefault="00B23595" w:rsidP="00A566DE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657722" w:rsidRPr="000F53AF" w:rsidRDefault="00657722" w:rsidP="005D2984">
      <w:pPr>
        <w:jc w:val="both"/>
        <w:rPr>
          <w:sz w:val="28"/>
          <w:szCs w:val="28"/>
        </w:rPr>
      </w:pPr>
    </w:p>
    <w:p w:rsidR="005A687B" w:rsidRPr="000F53AF" w:rsidRDefault="00F94938" w:rsidP="005A687B">
      <w:pPr>
        <w:pStyle w:val="1"/>
        <w:spacing w:before="0"/>
        <w:ind w:firstLine="567"/>
        <w:jc w:val="center"/>
        <w:rPr>
          <w:rFonts w:ascii="Times New Roman" w:hAnsi="Times New Roman"/>
          <w:color w:val="auto"/>
        </w:rPr>
      </w:pPr>
      <w:r w:rsidRPr="000F53AF">
        <w:rPr>
          <w:rFonts w:ascii="Times New Roman" w:hAnsi="Times New Roman"/>
          <w:color w:val="auto"/>
        </w:rPr>
        <w:lastRenderedPageBreak/>
        <w:t>Приложение 5</w:t>
      </w:r>
      <w:r w:rsidRPr="000F53AF">
        <w:rPr>
          <w:rFonts w:ascii="Times New Roman" w:hAnsi="Times New Roman"/>
          <w:color w:val="auto"/>
        </w:rPr>
        <w:br/>
      </w:r>
    </w:p>
    <w:p w:rsidR="00F94938" w:rsidRPr="000F53AF" w:rsidRDefault="00F94938" w:rsidP="005A687B">
      <w:pPr>
        <w:pStyle w:val="1"/>
        <w:spacing w:before="0"/>
        <w:ind w:firstLine="567"/>
        <w:jc w:val="center"/>
        <w:rPr>
          <w:rFonts w:ascii="Times New Roman" w:hAnsi="Times New Roman"/>
          <w:color w:val="auto"/>
        </w:rPr>
      </w:pPr>
      <w:r w:rsidRPr="000F53AF">
        <w:rPr>
          <w:rFonts w:ascii="Times New Roman" w:hAnsi="Times New Roman"/>
          <w:color w:val="auto"/>
        </w:rPr>
        <w:t>Международный опыт</w:t>
      </w:r>
      <w:bookmarkEnd w:id="44"/>
    </w:p>
    <w:p w:rsidR="0055394C" w:rsidRPr="000F53AF" w:rsidRDefault="0055394C" w:rsidP="0055394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657722" w:rsidRPr="000F53AF" w:rsidRDefault="00657722" w:rsidP="00657722">
      <w:pPr>
        <w:tabs>
          <w:tab w:val="left" w:pos="1134"/>
        </w:tabs>
        <w:ind w:firstLine="567"/>
        <w:jc w:val="both"/>
        <w:rPr>
          <w:sz w:val="28"/>
          <w:szCs w:val="28"/>
          <w:lang w:val="ky-KG"/>
        </w:rPr>
      </w:pPr>
      <w:r w:rsidRPr="000F53AF">
        <w:rPr>
          <w:sz w:val="28"/>
          <w:szCs w:val="28"/>
        </w:rPr>
        <w:t>На сегодняшний день продукция военного назначения во внешнеэкономической</w:t>
      </w:r>
      <w:r w:rsidR="005D3917">
        <w:rPr>
          <w:sz w:val="28"/>
          <w:szCs w:val="28"/>
        </w:rPr>
        <w:t xml:space="preserve"> </w:t>
      </w:r>
      <w:r w:rsidRPr="000F53AF">
        <w:rPr>
          <w:sz w:val="28"/>
          <w:szCs w:val="28"/>
        </w:rPr>
        <w:t>деятельности страны относится к категории готовой, высокотехнологичной, наукоемкой</w:t>
      </w:r>
      <w:r w:rsidR="005D3917">
        <w:rPr>
          <w:sz w:val="28"/>
          <w:szCs w:val="28"/>
        </w:rPr>
        <w:t xml:space="preserve"> </w:t>
      </w:r>
      <w:r w:rsidRPr="000F53AF">
        <w:rPr>
          <w:sz w:val="28"/>
          <w:szCs w:val="28"/>
        </w:rPr>
        <w:t>продукции, которая характеризуется достаточно устойчивым спросом на внешнем рынке.</w:t>
      </w:r>
      <w:r w:rsidRPr="000F53AF">
        <w:rPr>
          <w:sz w:val="28"/>
          <w:szCs w:val="28"/>
          <w:lang w:val="ky-KG"/>
        </w:rPr>
        <w:t xml:space="preserve"> Перемещение данной категории продукции через таможенную границу Евразийского экономического союза способствует большей загрузке находящихся в странах Союза производственных мощностей, поддержанию интеллектуальных ресурсов, упрочнению позиций национального военно-промышленного комплекса, обеспечению интересов на внешнеторговом рынке, а также сохранению ее экономической безопасности.</w:t>
      </w:r>
    </w:p>
    <w:p w:rsidR="00657722" w:rsidRPr="000F53AF" w:rsidRDefault="00657722" w:rsidP="00657722">
      <w:pPr>
        <w:tabs>
          <w:tab w:val="left" w:pos="1134"/>
        </w:tabs>
        <w:ind w:firstLine="567"/>
        <w:jc w:val="both"/>
        <w:rPr>
          <w:sz w:val="28"/>
          <w:szCs w:val="28"/>
          <w:lang w:val="ky-KG"/>
        </w:rPr>
      </w:pPr>
      <w:r w:rsidRPr="000F53AF">
        <w:rPr>
          <w:sz w:val="28"/>
          <w:szCs w:val="28"/>
          <w:lang w:val="ky-KG"/>
        </w:rPr>
        <w:t>Разработанный на уровне ЕАЭС проект Соглашения о порядке перемещения продукции военного назначения между государствами – членами Союза не принят по настоящее время. В связи с этим порядок осуществления таможенных операций и проведения таможенного контроля с данной категорией продукции определяется самостоятельно на национальном уровне каждого государства – члена ЕАЭС</w:t>
      </w:r>
      <w:r w:rsidR="005D3917">
        <w:rPr>
          <w:sz w:val="28"/>
          <w:szCs w:val="28"/>
          <w:lang w:val="ky-KG"/>
        </w:rPr>
        <w:t xml:space="preserve"> с учетом </w:t>
      </w:r>
      <w:r w:rsidR="005D3917" w:rsidRPr="005D3917">
        <w:rPr>
          <w:sz w:val="28"/>
          <w:szCs w:val="28"/>
          <w:lang w:val="ky-KG"/>
        </w:rPr>
        <w:t>Резолюци</w:t>
      </w:r>
      <w:r w:rsidR="005D3917">
        <w:rPr>
          <w:sz w:val="28"/>
          <w:szCs w:val="28"/>
          <w:lang w:val="ky-KG"/>
        </w:rPr>
        <w:t>и</w:t>
      </w:r>
      <w:r w:rsidR="005D3917" w:rsidRPr="005D3917">
        <w:rPr>
          <w:sz w:val="28"/>
          <w:szCs w:val="28"/>
          <w:lang w:val="ky-KG"/>
        </w:rPr>
        <w:t xml:space="preserve"> Генеральной Ассамблеи ООН</w:t>
      </w:r>
      <w:r w:rsidRPr="000F53AF">
        <w:rPr>
          <w:sz w:val="28"/>
          <w:szCs w:val="28"/>
          <w:lang w:val="ky-KG"/>
        </w:rPr>
        <w:t>.</w:t>
      </w:r>
    </w:p>
    <w:p w:rsidR="00657722" w:rsidRPr="000F53AF" w:rsidRDefault="00657722" w:rsidP="006577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b/>
          <w:sz w:val="28"/>
          <w:szCs w:val="28"/>
        </w:rPr>
        <w:t>Россия</w:t>
      </w:r>
      <w:r w:rsidRPr="000F53AF">
        <w:rPr>
          <w:sz w:val="28"/>
          <w:szCs w:val="28"/>
        </w:rPr>
        <w:t>. При Президенте Российской Федерации созданы уполномоченные органы – Федеральная</w:t>
      </w:r>
      <w:r w:rsidR="00904E2A">
        <w:rPr>
          <w:sz w:val="28"/>
          <w:szCs w:val="28"/>
        </w:rPr>
        <w:t xml:space="preserve"> </w:t>
      </w:r>
      <w:r w:rsidRPr="000F53AF">
        <w:rPr>
          <w:sz w:val="28"/>
          <w:szCs w:val="28"/>
        </w:rPr>
        <w:t>служба по военно-техническому сотрудничеству (ФСВТС), Комиссия по вопросам военно</w:t>
      </w:r>
      <w:r w:rsidR="006D42EF">
        <w:rPr>
          <w:sz w:val="28"/>
          <w:szCs w:val="28"/>
        </w:rPr>
        <w:t>-</w:t>
      </w:r>
      <w:r w:rsidRPr="000F53AF">
        <w:rPr>
          <w:sz w:val="28"/>
          <w:szCs w:val="28"/>
        </w:rPr>
        <w:t>технического сотрудничества РФ с иностранными государствами, к задачам которых относится</w:t>
      </w:r>
      <w:r w:rsidR="00904E2A">
        <w:rPr>
          <w:sz w:val="28"/>
          <w:szCs w:val="28"/>
        </w:rPr>
        <w:t xml:space="preserve"> </w:t>
      </w:r>
      <w:r w:rsidRPr="000F53AF">
        <w:rPr>
          <w:sz w:val="28"/>
          <w:szCs w:val="28"/>
        </w:rPr>
        <w:t>разработка предложений по основным направлениям государственной политики в области</w:t>
      </w:r>
      <w:r w:rsidR="006D42EF">
        <w:rPr>
          <w:sz w:val="28"/>
          <w:szCs w:val="28"/>
        </w:rPr>
        <w:t xml:space="preserve"> </w:t>
      </w:r>
      <w:r w:rsidRPr="000F53AF">
        <w:rPr>
          <w:sz w:val="28"/>
          <w:szCs w:val="28"/>
        </w:rPr>
        <w:t xml:space="preserve">военно-технического сотрудничества </w:t>
      </w:r>
      <w:r w:rsidRPr="000F53AF">
        <w:rPr>
          <w:sz w:val="28"/>
          <w:szCs w:val="28"/>
          <w:lang w:val="ky-KG"/>
        </w:rPr>
        <w:t>(</w:t>
      </w:r>
      <w:r w:rsidRPr="000F53AF">
        <w:rPr>
          <w:sz w:val="28"/>
          <w:szCs w:val="28"/>
        </w:rPr>
        <w:t>Указ Президента РФ от 16.08.2004 № 1083; Указ</w:t>
      </w:r>
      <w:r w:rsidR="006D42EF">
        <w:rPr>
          <w:sz w:val="28"/>
          <w:szCs w:val="28"/>
        </w:rPr>
        <w:t xml:space="preserve"> </w:t>
      </w:r>
      <w:r w:rsidRPr="000F53AF">
        <w:rPr>
          <w:sz w:val="28"/>
          <w:szCs w:val="28"/>
        </w:rPr>
        <w:t>Президента РФ от 10.09.2005 № 1062,</w:t>
      </w:r>
      <w:r w:rsidRPr="000F53AF">
        <w:rPr>
          <w:sz w:val="28"/>
          <w:szCs w:val="28"/>
          <w:lang w:val="ky-KG"/>
        </w:rPr>
        <w:t>)</w:t>
      </w:r>
      <w:r w:rsidRPr="000F53AF">
        <w:rPr>
          <w:sz w:val="28"/>
          <w:szCs w:val="28"/>
        </w:rPr>
        <w:t>.</w:t>
      </w:r>
    </w:p>
    <w:p w:rsidR="00657722" w:rsidRPr="000F53AF" w:rsidRDefault="00657722" w:rsidP="006577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Решение о предоставлении организации права на осуществление внешнеэкономической</w:t>
      </w:r>
      <w:r w:rsidR="006D42EF">
        <w:rPr>
          <w:sz w:val="28"/>
          <w:szCs w:val="28"/>
        </w:rPr>
        <w:t xml:space="preserve"> </w:t>
      </w:r>
      <w:r w:rsidRPr="000F53AF">
        <w:rPr>
          <w:sz w:val="28"/>
          <w:szCs w:val="28"/>
        </w:rPr>
        <w:t>деятельности в отношении продукции военного назначения принимается Президентом России</w:t>
      </w:r>
      <w:r w:rsidR="006D42EF">
        <w:rPr>
          <w:sz w:val="28"/>
          <w:szCs w:val="28"/>
        </w:rPr>
        <w:t xml:space="preserve"> </w:t>
      </w:r>
      <w:r w:rsidRPr="000F53AF">
        <w:rPr>
          <w:sz w:val="28"/>
          <w:szCs w:val="28"/>
        </w:rPr>
        <w:t>по представлению Правительства Российской Федерации (сроком не более чем на 5 лет) и по</w:t>
      </w:r>
      <w:r w:rsidR="006D42EF">
        <w:rPr>
          <w:sz w:val="28"/>
          <w:szCs w:val="28"/>
        </w:rPr>
        <w:t xml:space="preserve"> </w:t>
      </w:r>
      <w:r w:rsidRPr="000F53AF">
        <w:rPr>
          <w:sz w:val="28"/>
          <w:szCs w:val="28"/>
        </w:rPr>
        <w:t>каждой номенклатуре данной категории продукции, которая является предметом</w:t>
      </w:r>
      <w:r w:rsidR="006D42EF">
        <w:rPr>
          <w:sz w:val="28"/>
          <w:szCs w:val="28"/>
        </w:rPr>
        <w:t xml:space="preserve"> </w:t>
      </w:r>
      <w:r w:rsidRPr="000F53AF">
        <w:rPr>
          <w:sz w:val="28"/>
          <w:szCs w:val="28"/>
        </w:rPr>
        <w:t>производственной деятельности предприятия. Указанные уполномоченные организации</w:t>
      </w:r>
      <w:r w:rsidR="006D42EF">
        <w:rPr>
          <w:sz w:val="28"/>
          <w:szCs w:val="28"/>
        </w:rPr>
        <w:t xml:space="preserve"> </w:t>
      </w:r>
      <w:r w:rsidRPr="000F53AF">
        <w:rPr>
          <w:sz w:val="28"/>
          <w:szCs w:val="28"/>
        </w:rPr>
        <w:t xml:space="preserve">включаются в реестр, который ведется ФСВТС </w:t>
      </w:r>
      <w:r w:rsidRPr="000F53AF">
        <w:rPr>
          <w:sz w:val="28"/>
          <w:szCs w:val="28"/>
          <w:lang w:val="ky-KG"/>
        </w:rPr>
        <w:t>(</w:t>
      </w:r>
      <w:r w:rsidRPr="000F53AF">
        <w:rPr>
          <w:sz w:val="28"/>
          <w:szCs w:val="28"/>
        </w:rPr>
        <w:t>Постановление Правительства РФ от 21.02.1998№ 244).</w:t>
      </w:r>
    </w:p>
    <w:p w:rsidR="00657722" w:rsidRPr="000F53AF" w:rsidRDefault="00657722" w:rsidP="00657722">
      <w:pPr>
        <w:tabs>
          <w:tab w:val="left" w:pos="1134"/>
        </w:tabs>
        <w:ind w:firstLine="567"/>
        <w:jc w:val="both"/>
        <w:rPr>
          <w:sz w:val="28"/>
          <w:szCs w:val="28"/>
          <w:lang w:val="ky-KG"/>
        </w:rPr>
      </w:pPr>
      <w:r w:rsidRPr="000F53AF">
        <w:rPr>
          <w:sz w:val="28"/>
          <w:szCs w:val="28"/>
        </w:rPr>
        <w:t>Вывоз из Российской Федерации продукции военного назначения производится по</w:t>
      </w:r>
      <w:r w:rsidR="006D42EF">
        <w:rPr>
          <w:sz w:val="28"/>
          <w:szCs w:val="28"/>
        </w:rPr>
        <w:t xml:space="preserve"> </w:t>
      </w:r>
      <w:r w:rsidRPr="000F53AF">
        <w:rPr>
          <w:sz w:val="28"/>
          <w:szCs w:val="28"/>
        </w:rPr>
        <w:t>согласованию с решениями Президента России, Правительства РФ или ФСВТС РФ по</w:t>
      </w:r>
      <w:r w:rsidR="006D42EF">
        <w:rPr>
          <w:sz w:val="28"/>
          <w:szCs w:val="28"/>
        </w:rPr>
        <w:t xml:space="preserve"> </w:t>
      </w:r>
      <w:r w:rsidRPr="000F53AF">
        <w:rPr>
          <w:sz w:val="28"/>
          <w:szCs w:val="28"/>
        </w:rPr>
        <w:t>лицензиям, выдаваемым ФСВТС России. При этом лицензия Федеральной службы по военно</w:t>
      </w:r>
      <w:r w:rsidRPr="000F53AF">
        <w:rPr>
          <w:sz w:val="28"/>
          <w:szCs w:val="28"/>
          <w:lang w:val="ky-KG"/>
        </w:rPr>
        <w:t xml:space="preserve">-техническому сотрудничеству России является обязательным </w:t>
      </w:r>
      <w:r w:rsidRPr="000F53AF">
        <w:rPr>
          <w:sz w:val="28"/>
          <w:szCs w:val="28"/>
          <w:lang w:val="ky-KG"/>
        </w:rPr>
        <w:lastRenderedPageBreak/>
        <w:t>условием для совершения таможенных операций, связанных с помещением под таможенную процедуру, и проведения таможенного контроля продукции военного назначения</w:t>
      </w:r>
    </w:p>
    <w:p w:rsidR="00657722" w:rsidRPr="000F53AF" w:rsidRDefault="00657722" w:rsidP="006577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b/>
          <w:sz w:val="28"/>
          <w:szCs w:val="28"/>
          <w:lang w:val="ky-KG"/>
        </w:rPr>
        <w:t>Беларусь</w:t>
      </w:r>
      <w:r w:rsidRPr="000F53AF">
        <w:rPr>
          <w:sz w:val="28"/>
          <w:szCs w:val="28"/>
        </w:rPr>
        <w:t>. Порядок государственного регулирования определен Положением о порядке государственного регулирования ввоза специфических товаров (работ, услуг), вывоза объектов экспортного контроля, осуществления посреднической деятельности в отношении объектов экспортного контроля, утвержденным Указом Президента Республики Беларусь от 28 февраля 2017 г. № 49 (далее – Положение).</w:t>
      </w:r>
    </w:p>
    <w:p w:rsidR="00657722" w:rsidRPr="000F53AF" w:rsidRDefault="00657722" w:rsidP="006577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Государственное регулирование ввоза специфических товаров (работ, услуг), контролируемых в интересах национальной безопасности Республики Беларусь, продукции военного назначения, вывоза специфических товаров (работ, услуг), осуществления посреднической деятельности в отношении специфических товаров (работ, услуг) реализуется посредством выдачи соответствующих разрешений на ввоз или вывоз.</w:t>
      </w:r>
    </w:p>
    <w:p w:rsidR="00657722" w:rsidRPr="000F53AF" w:rsidRDefault="00657722" w:rsidP="006577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Лицензии на ввоз (импорт, реимпорт, ввоз на переработку, временный ввоз) на территорию Республики Беларусь продукции военного назначения, контролируемых товаров (работ, услуг), вывоз (экспорт, реэкспорт, вывоз на переработку, временный вывоз, в том числе в случае сдачи в аренду (без предоставления арендатору права выкупа арендованного имущества) с территории Республики Беларусь специфических товаров (работ, услуг) и осуществление юридическими лицами Республики Беларусь посреднической деятельности в отношении специфических товаров (работ, услуг) выдаются Госкомвоенпромом на основании решения Межведомственной комиссии.</w:t>
      </w:r>
    </w:p>
    <w:p w:rsidR="005D2984" w:rsidRPr="000F53AF" w:rsidRDefault="0055394C" w:rsidP="005D298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b/>
          <w:sz w:val="28"/>
          <w:szCs w:val="28"/>
        </w:rPr>
        <w:t xml:space="preserve">Практика других стран. </w:t>
      </w:r>
      <w:r w:rsidR="005D2984" w:rsidRPr="000F53AF">
        <w:rPr>
          <w:sz w:val="28"/>
          <w:szCs w:val="28"/>
        </w:rPr>
        <w:t>Особенности осуществления международного оборота продукции военного назначения (ПВН) позволяют определить данный вид деятельности как совокупность международных отношений, сложившихся между государствами в связи с экспортом (импортом) ПВН на мировом рынке, а также его перемещением через территорию других государств, в рамках которых государство - экспортер берет на себя не только обязательства передать ПВН, но проверять своего контрагента, а также контролировать цель приобретения ПВН.</w:t>
      </w:r>
    </w:p>
    <w:p w:rsidR="005D2984" w:rsidRPr="000F53AF" w:rsidRDefault="005D2984" w:rsidP="005D298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Специфика продукции военного назначения как товара, предназначенного для реализации на международных рынках, делает участие государства в процессе ее экспорта не только целесообразным, но и необходимым, поскольку только оно способно и правомочно оптимально регулировать этот процесс в интересах достижения политических, экономических и военно-стратегических целей, а также обеспечения национальной безопасности.</w:t>
      </w:r>
    </w:p>
    <w:p w:rsidR="005D2984" w:rsidRPr="000F53AF" w:rsidRDefault="005D2984" w:rsidP="005D298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 xml:space="preserve">Практически во всех крупнейших странах-импортерах и экспортерах высокотехнологичной продукции, к которой в немалой степени относятся современные образцы вооружения и военной техники, государство играет </w:t>
      </w:r>
      <w:r w:rsidRPr="000F53AF">
        <w:rPr>
          <w:sz w:val="28"/>
          <w:szCs w:val="28"/>
        </w:rPr>
        <w:lastRenderedPageBreak/>
        <w:t>самую прямую и непосредственную роль. В его функции входит как контроль за процессом военно-технического сотрудничества, так и стимулирование признанных важными направлений такого сотрудничества с зарубежными странами.</w:t>
      </w:r>
    </w:p>
    <w:p w:rsidR="005D2984" w:rsidRPr="000F53AF" w:rsidRDefault="005D2984" w:rsidP="005D298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F53AF">
        <w:rPr>
          <w:sz w:val="28"/>
          <w:szCs w:val="28"/>
        </w:rPr>
        <w:t>Контролирующие и организационные функции государства в сфере оборота оружия осуществляются через специальные органы или подразделения существующих министерств и ведомств. Регулирование названной деятельности осуществляется на основе соответствующего национального законодательства. Это законодательство, как правило, постоянно совершенствуется, с тем чтобы в максимальной степени учесть все изменения, происходящие на динамичных рынках высокотехнологической продукции.</w:t>
      </w:r>
      <w:bookmarkStart w:id="45" w:name="_Toc510736842"/>
    </w:p>
    <w:p w:rsidR="00855485" w:rsidRDefault="00855485" w:rsidP="00DF6B41">
      <w:pPr>
        <w:tabs>
          <w:tab w:val="left" w:pos="1134"/>
        </w:tabs>
        <w:rPr>
          <w:b/>
          <w:sz w:val="28"/>
          <w:szCs w:val="28"/>
        </w:rPr>
      </w:pPr>
    </w:p>
    <w:p w:rsidR="00855485" w:rsidRDefault="00855485" w:rsidP="005D298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855485" w:rsidRDefault="00855485" w:rsidP="005D298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855485" w:rsidRDefault="00855485" w:rsidP="005D298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855485" w:rsidRDefault="00855485" w:rsidP="005D298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855485" w:rsidRDefault="00855485" w:rsidP="005D298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855485" w:rsidRDefault="00855485" w:rsidP="005D298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855485" w:rsidRDefault="00855485" w:rsidP="005D298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855485" w:rsidRDefault="00855485" w:rsidP="005D298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855485" w:rsidRDefault="00855485" w:rsidP="005D298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855485" w:rsidRDefault="00855485" w:rsidP="005D298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855485" w:rsidRDefault="00855485" w:rsidP="005D298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855485" w:rsidRDefault="00855485" w:rsidP="005D298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855485" w:rsidRDefault="00855485" w:rsidP="00DF6B41">
      <w:pPr>
        <w:tabs>
          <w:tab w:val="left" w:pos="1134"/>
        </w:tabs>
        <w:rPr>
          <w:b/>
          <w:sz w:val="28"/>
          <w:szCs w:val="28"/>
        </w:rPr>
      </w:pPr>
    </w:p>
    <w:p w:rsidR="00855485" w:rsidRDefault="00855485" w:rsidP="005D298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855485" w:rsidRDefault="00855485" w:rsidP="005D298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855485" w:rsidRDefault="00855485" w:rsidP="005D298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D2984" w:rsidRPr="000F53AF" w:rsidRDefault="007A32AD" w:rsidP="005D298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 xml:space="preserve">Приложение </w:t>
      </w:r>
      <w:r w:rsidR="00F94938" w:rsidRPr="000F53AF">
        <w:rPr>
          <w:b/>
          <w:sz w:val="28"/>
          <w:szCs w:val="28"/>
        </w:rPr>
        <w:t>6</w:t>
      </w:r>
    </w:p>
    <w:p w:rsidR="007A32AD" w:rsidRPr="00A94A8E" w:rsidRDefault="007A32AD" w:rsidP="00A94A8E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0F53AF">
        <w:rPr>
          <w:b/>
          <w:sz w:val="28"/>
          <w:szCs w:val="28"/>
        </w:rPr>
        <w:t>Дерево проблем</w:t>
      </w:r>
      <w:bookmarkEnd w:id="45"/>
    </w:p>
    <w:bookmarkStart w:id="46" w:name="_Toc504811851"/>
    <w:bookmarkEnd w:id="46"/>
    <w:p w:rsidR="00314860" w:rsidRPr="003C595D" w:rsidRDefault="003C217C" w:rsidP="00F87687">
      <w:pPr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2" o:spid="_x0000_s1026" editas="canvas" style="width:729.4pt;height:327pt;mso-position-horizontal-relative:char;mso-position-vertical-relative:line" coordsize="92633,4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2633;height:41529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27718;top:21431;width:28244;height:5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3C217C" w:rsidRPr="00590F83" w:rsidRDefault="003C217C" w:rsidP="00590F8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Возникновение случаев незаконного оборота ПВН</w:t>
                    </w:r>
                  </w:p>
                </w:txbxContent>
              </v:textbox>
            </v:shape>
            <v:shape id="Text Box 25" o:spid="_x0000_s1029" type="#_x0000_t202" style="position:absolute;left:62102;top:21190;width:25927;height:15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3C217C" w:rsidRPr="00B30E97" w:rsidRDefault="003C217C" w:rsidP="00B30E97">
                    <w:pPr>
                      <w:jc w:val="both"/>
                      <w:rPr>
                        <w:sz w:val="28"/>
                        <w:szCs w:val="28"/>
                      </w:rPr>
                    </w:pPr>
                    <w:r w:rsidRPr="00B30E97">
                      <w:rPr>
                        <w:sz w:val="28"/>
                        <w:szCs w:val="28"/>
                      </w:rPr>
                      <w:t>Дестабилизация ситуации в стране, а также недовольство со стороны государств-членов ЕАЭС и других соседних стран вследствие возможности проникновения факторов риска на их территории</w:t>
                    </w:r>
                  </w:p>
                </w:txbxContent>
              </v:textbox>
            </v:shape>
            <v:shape id="Text Box 26" o:spid="_x0000_s1030" type="#_x0000_t202" style="position:absolute;left:25686;top:762;width:41420;height:9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3C217C" w:rsidRPr="00590F83" w:rsidRDefault="003C217C" w:rsidP="00553010">
                    <w:pPr>
                      <w:jc w:val="center"/>
                      <w:rPr>
                        <w:color w:val="FF0000"/>
                        <w:szCs w:val="28"/>
                      </w:rPr>
                    </w:pPr>
                    <w:r w:rsidRPr="00590F83">
                      <w:rPr>
                        <w:color w:val="FF0000"/>
                        <w:sz w:val="28"/>
                        <w:szCs w:val="28"/>
                      </w:rPr>
                      <w:t xml:space="preserve">Наличие рисков, связанных  с возможным возникновением угроз национальной безопасности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31" type="#_x0000_t32" style="position:absolute;left:13566;top:14432;width:63774;height:1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shape id="AutoShape 28" o:spid="_x0000_s1032" type="#_x0000_t32" style="position:absolute;left:46037;top:9966;width:0;height:46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<v:stroke endarrow="block"/>
            </v:shape>
            <v:shape id="AutoShape 29" o:spid="_x0000_s1033" type="#_x0000_t32" style="position:absolute;left:13309;top:14574;width:67;height:677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<v:stroke endarrow="block"/>
            </v:shape>
            <v:shape id="AutoShape 31" o:spid="_x0000_s1034" type="#_x0000_t32" style="position:absolute;left:77340;top:14859;width:98;height:64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shape id="Text Box 12" o:spid="_x0000_s1035" type="#_x0000_t202" style="position:absolute;left:3308;top:21349;width:20003;height:120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3C217C" w:rsidRPr="005A687B" w:rsidRDefault="003C217C" w:rsidP="00590F8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Возникновение коррупционных рисков, связанных с отсутствием четкого правового поля</w:t>
                    </w:r>
                  </w:p>
                  <w:p w:rsidR="003C217C" w:rsidRPr="005A687B" w:rsidRDefault="003C217C" w:rsidP="00FA282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AutoShape 13" o:spid="_x0000_s1036" type="#_x0000_t32" style="position:absolute;left:41839;top:14954;width:0;height:64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w10:anchorlock/>
          </v:group>
        </w:pict>
      </w:r>
    </w:p>
    <w:sectPr w:rsidR="00314860" w:rsidRPr="003C595D" w:rsidSect="009D3D14">
      <w:footerReference w:type="default" r:id="rId11"/>
      <w:pgSz w:w="16838" w:h="11906" w:orient="landscape"/>
      <w:pgMar w:top="85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B8" w:rsidRDefault="00CF16B8" w:rsidP="0063267B">
      <w:r>
        <w:separator/>
      </w:r>
    </w:p>
  </w:endnote>
  <w:endnote w:type="continuationSeparator" w:id="0">
    <w:p w:rsidR="00CF16B8" w:rsidRDefault="00CF16B8" w:rsidP="0063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7C" w:rsidRPr="00F67989" w:rsidRDefault="003C217C" w:rsidP="00A77AAA">
    <w:pPr>
      <w:pStyle w:val="a6"/>
      <w:jc w:val="right"/>
      <w:rPr>
        <w:rFonts w:ascii="Calibri" w:hAnsi="Calibri"/>
      </w:rPr>
    </w:pPr>
    <w:r w:rsidRPr="00F67989">
      <w:rPr>
        <w:rFonts w:ascii="Calibri" w:hAnsi="Calibri"/>
      </w:rPr>
      <w:fldChar w:fldCharType="begin"/>
    </w:r>
    <w:r w:rsidRPr="00F67989">
      <w:rPr>
        <w:rFonts w:ascii="Calibri" w:hAnsi="Calibri"/>
      </w:rPr>
      <w:instrText xml:space="preserve"> PAGE   \* MERGEFORMAT </w:instrText>
    </w:r>
    <w:r w:rsidRPr="00F67989">
      <w:rPr>
        <w:rFonts w:ascii="Calibri" w:hAnsi="Calibri"/>
      </w:rPr>
      <w:fldChar w:fldCharType="separate"/>
    </w:r>
    <w:r w:rsidR="00B20FB3">
      <w:rPr>
        <w:rFonts w:ascii="Calibri" w:hAnsi="Calibri"/>
        <w:noProof/>
      </w:rPr>
      <w:t>24</w:t>
    </w:r>
    <w:r w:rsidRPr="00F67989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B8" w:rsidRDefault="00CF16B8" w:rsidP="0063267B">
      <w:r>
        <w:separator/>
      </w:r>
    </w:p>
  </w:footnote>
  <w:footnote w:type="continuationSeparator" w:id="0">
    <w:p w:rsidR="00CF16B8" w:rsidRDefault="00CF16B8" w:rsidP="0063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BB9"/>
    <w:multiLevelType w:val="hybridMultilevel"/>
    <w:tmpl w:val="73AAE2AA"/>
    <w:lvl w:ilvl="0" w:tplc="D1BA5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99B"/>
    <w:multiLevelType w:val="hybridMultilevel"/>
    <w:tmpl w:val="DC5689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4D9EF5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1D80"/>
    <w:multiLevelType w:val="hybridMultilevel"/>
    <w:tmpl w:val="FAD67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19574D"/>
    <w:multiLevelType w:val="hybridMultilevel"/>
    <w:tmpl w:val="B7AE0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FD1AEA"/>
    <w:multiLevelType w:val="hybridMultilevel"/>
    <w:tmpl w:val="73AAE2AA"/>
    <w:lvl w:ilvl="0" w:tplc="D1BA5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D029F"/>
    <w:multiLevelType w:val="hybridMultilevel"/>
    <w:tmpl w:val="9DA2FF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240E6B"/>
    <w:multiLevelType w:val="hybridMultilevel"/>
    <w:tmpl w:val="B9CEC616"/>
    <w:lvl w:ilvl="0" w:tplc="DE064C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A2DEC"/>
    <w:multiLevelType w:val="hybridMultilevel"/>
    <w:tmpl w:val="D2FED546"/>
    <w:lvl w:ilvl="0" w:tplc="CE621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3B2D7F"/>
    <w:multiLevelType w:val="hybridMultilevel"/>
    <w:tmpl w:val="3D3812F2"/>
    <w:lvl w:ilvl="0" w:tplc="D90AC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713FA"/>
    <w:multiLevelType w:val="hybridMultilevel"/>
    <w:tmpl w:val="32FAFC5C"/>
    <w:lvl w:ilvl="0" w:tplc="5A001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E486C"/>
    <w:multiLevelType w:val="hybridMultilevel"/>
    <w:tmpl w:val="348066D6"/>
    <w:lvl w:ilvl="0" w:tplc="0419001B">
      <w:start w:val="1"/>
      <w:numFmt w:val="low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B1231A8"/>
    <w:multiLevelType w:val="hybridMultilevel"/>
    <w:tmpl w:val="50E003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704AC"/>
    <w:multiLevelType w:val="hybridMultilevel"/>
    <w:tmpl w:val="CE620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EB6BB0"/>
    <w:multiLevelType w:val="hybridMultilevel"/>
    <w:tmpl w:val="56902582"/>
    <w:lvl w:ilvl="0" w:tplc="99ACC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80331A">
      <w:numFmt w:val="bullet"/>
      <w:lvlText w:val="•"/>
      <w:lvlJc w:val="left"/>
      <w:pPr>
        <w:ind w:left="1650" w:hanging="570"/>
      </w:pPr>
      <w:rPr>
        <w:rFonts w:ascii="Calibri" w:eastAsia="Times New Roman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4246A"/>
    <w:multiLevelType w:val="hybridMultilevel"/>
    <w:tmpl w:val="73AAE2AA"/>
    <w:lvl w:ilvl="0" w:tplc="D1BA5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D32F3"/>
    <w:multiLevelType w:val="hybridMultilevel"/>
    <w:tmpl w:val="B96021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D6549E"/>
    <w:multiLevelType w:val="hybridMultilevel"/>
    <w:tmpl w:val="73AAE2AA"/>
    <w:lvl w:ilvl="0" w:tplc="D1BA5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95660"/>
    <w:multiLevelType w:val="hybridMultilevel"/>
    <w:tmpl w:val="BAD04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E2596"/>
    <w:multiLevelType w:val="hybridMultilevel"/>
    <w:tmpl w:val="73AAE2AA"/>
    <w:lvl w:ilvl="0" w:tplc="D1BA5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10381"/>
    <w:multiLevelType w:val="hybridMultilevel"/>
    <w:tmpl w:val="476A0E9A"/>
    <w:lvl w:ilvl="0" w:tplc="CE621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140FA"/>
    <w:multiLevelType w:val="hybridMultilevel"/>
    <w:tmpl w:val="E46EE1E0"/>
    <w:lvl w:ilvl="0" w:tplc="9E1E72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52E80"/>
    <w:multiLevelType w:val="hybridMultilevel"/>
    <w:tmpl w:val="401A8E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B4B6687"/>
    <w:multiLevelType w:val="hybridMultilevel"/>
    <w:tmpl w:val="73AAE2AA"/>
    <w:lvl w:ilvl="0" w:tplc="D1BA5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11BF3"/>
    <w:multiLevelType w:val="hybridMultilevel"/>
    <w:tmpl w:val="73AAE2AA"/>
    <w:lvl w:ilvl="0" w:tplc="D1BA5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277FF"/>
    <w:multiLevelType w:val="hybridMultilevel"/>
    <w:tmpl w:val="ADA2D2B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41B74197"/>
    <w:multiLevelType w:val="hybridMultilevel"/>
    <w:tmpl w:val="1B26CF0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>
    <w:nsid w:val="454648DE"/>
    <w:multiLevelType w:val="hybridMultilevel"/>
    <w:tmpl w:val="95229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6130A90"/>
    <w:multiLevelType w:val="hybridMultilevel"/>
    <w:tmpl w:val="CED45B14"/>
    <w:lvl w:ilvl="0" w:tplc="CE621E9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464F1AB0"/>
    <w:multiLevelType w:val="hybridMultilevel"/>
    <w:tmpl w:val="2424C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B1525B8"/>
    <w:multiLevelType w:val="hybridMultilevel"/>
    <w:tmpl w:val="86EA2CC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4C35425D"/>
    <w:multiLevelType w:val="hybridMultilevel"/>
    <w:tmpl w:val="44E6B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EE03083"/>
    <w:multiLevelType w:val="hybridMultilevel"/>
    <w:tmpl w:val="8AFC8B08"/>
    <w:lvl w:ilvl="0" w:tplc="CE621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F535DE4"/>
    <w:multiLevelType w:val="hybridMultilevel"/>
    <w:tmpl w:val="97F4E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045B72"/>
    <w:multiLevelType w:val="hybridMultilevel"/>
    <w:tmpl w:val="C354DF84"/>
    <w:lvl w:ilvl="0" w:tplc="0B286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F43CD"/>
    <w:multiLevelType w:val="hybridMultilevel"/>
    <w:tmpl w:val="B33EF302"/>
    <w:lvl w:ilvl="0" w:tplc="265027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96BFB"/>
    <w:multiLevelType w:val="hybridMultilevel"/>
    <w:tmpl w:val="BAD04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B0655"/>
    <w:multiLevelType w:val="hybridMultilevel"/>
    <w:tmpl w:val="149C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75AA1"/>
    <w:multiLevelType w:val="hybridMultilevel"/>
    <w:tmpl w:val="38F6B3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73ED5"/>
    <w:multiLevelType w:val="hybridMultilevel"/>
    <w:tmpl w:val="73AAE2AA"/>
    <w:lvl w:ilvl="0" w:tplc="D1BA5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B6A64"/>
    <w:multiLevelType w:val="hybridMultilevel"/>
    <w:tmpl w:val="73AAE2AA"/>
    <w:lvl w:ilvl="0" w:tplc="D1BA5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54936"/>
    <w:multiLevelType w:val="hybridMultilevel"/>
    <w:tmpl w:val="D88AA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5A8123E"/>
    <w:multiLevelType w:val="hybridMultilevel"/>
    <w:tmpl w:val="2E9CA5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73D3AA7"/>
    <w:multiLevelType w:val="hybridMultilevel"/>
    <w:tmpl w:val="AB5C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1054F"/>
    <w:multiLevelType w:val="hybridMultilevel"/>
    <w:tmpl w:val="B540D28C"/>
    <w:lvl w:ilvl="0" w:tplc="CE621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5F47"/>
    <w:multiLevelType w:val="hybridMultilevel"/>
    <w:tmpl w:val="C90ED846"/>
    <w:lvl w:ilvl="0" w:tplc="CE621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3"/>
  </w:num>
  <w:num w:numId="3">
    <w:abstractNumId w:val="1"/>
  </w:num>
  <w:num w:numId="4">
    <w:abstractNumId w:val="11"/>
  </w:num>
  <w:num w:numId="5">
    <w:abstractNumId w:val="6"/>
  </w:num>
  <w:num w:numId="6">
    <w:abstractNumId w:val="26"/>
  </w:num>
  <w:num w:numId="7">
    <w:abstractNumId w:val="21"/>
  </w:num>
  <w:num w:numId="8">
    <w:abstractNumId w:val="19"/>
  </w:num>
  <w:num w:numId="9">
    <w:abstractNumId w:val="34"/>
  </w:num>
  <w:num w:numId="10">
    <w:abstractNumId w:val="43"/>
  </w:num>
  <w:num w:numId="11">
    <w:abstractNumId w:val="24"/>
  </w:num>
  <w:num w:numId="12">
    <w:abstractNumId w:val="25"/>
  </w:num>
  <w:num w:numId="13">
    <w:abstractNumId w:val="29"/>
  </w:num>
  <w:num w:numId="14">
    <w:abstractNumId w:val="10"/>
  </w:num>
  <w:num w:numId="15">
    <w:abstractNumId w:val="28"/>
  </w:num>
  <w:num w:numId="16">
    <w:abstractNumId w:val="44"/>
  </w:num>
  <w:num w:numId="17">
    <w:abstractNumId w:val="3"/>
  </w:num>
  <w:num w:numId="18">
    <w:abstractNumId w:val="31"/>
  </w:num>
  <w:num w:numId="19">
    <w:abstractNumId w:val="12"/>
  </w:num>
  <w:num w:numId="20">
    <w:abstractNumId w:val="40"/>
  </w:num>
  <w:num w:numId="21">
    <w:abstractNumId w:val="2"/>
  </w:num>
  <w:num w:numId="22">
    <w:abstractNumId w:val="36"/>
  </w:num>
  <w:num w:numId="23">
    <w:abstractNumId w:val="39"/>
  </w:num>
  <w:num w:numId="24">
    <w:abstractNumId w:val="17"/>
  </w:num>
  <w:num w:numId="25">
    <w:abstractNumId w:val="35"/>
  </w:num>
  <w:num w:numId="26">
    <w:abstractNumId w:val="22"/>
  </w:num>
  <w:num w:numId="27">
    <w:abstractNumId w:val="0"/>
  </w:num>
  <w:num w:numId="28">
    <w:abstractNumId w:val="5"/>
  </w:num>
  <w:num w:numId="29">
    <w:abstractNumId w:val="41"/>
  </w:num>
  <w:num w:numId="30">
    <w:abstractNumId w:val="9"/>
  </w:num>
  <w:num w:numId="31">
    <w:abstractNumId w:val="30"/>
  </w:num>
  <w:num w:numId="32">
    <w:abstractNumId w:val="37"/>
  </w:num>
  <w:num w:numId="33">
    <w:abstractNumId w:val="20"/>
  </w:num>
  <w:num w:numId="34">
    <w:abstractNumId w:val="15"/>
  </w:num>
  <w:num w:numId="35">
    <w:abstractNumId w:val="8"/>
  </w:num>
  <w:num w:numId="36">
    <w:abstractNumId w:val="33"/>
  </w:num>
  <w:num w:numId="37">
    <w:abstractNumId w:val="16"/>
  </w:num>
  <w:num w:numId="38">
    <w:abstractNumId w:val="4"/>
  </w:num>
  <w:num w:numId="39">
    <w:abstractNumId w:val="27"/>
  </w:num>
  <w:num w:numId="40">
    <w:abstractNumId w:val="7"/>
  </w:num>
  <w:num w:numId="41">
    <w:abstractNumId w:val="32"/>
  </w:num>
  <w:num w:numId="42">
    <w:abstractNumId w:val="23"/>
  </w:num>
  <w:num w:numId="43">
    <w:abstractNumId w:val="38"/>
  </w:num>
  <w:num w:numId="44">
    <w:abstractNumId w:val="18"/>
  </w:num>
  <w:num w:numId="45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67B"/>
    <w:rsid w:val="00004E0C"/>
    <w:rsid w:val="0001461F"/>
    <w:rsid w:val="0002138D"/>
    <w:rsid w:val="00021F79"/>
    <w:rsid w:val="00025322"/>
    <w:rsid w:val="00027105"/>
    <w:rsid w:val="00031B54"/>
    <w:rsid w:val="00033B34"/>
    <w:rsid w:val="00052A4A"/>
    <w:rsid w:val="0005354D"/>
    <w:rsid w:val="00055592"/>
    <w:rsid w:val="0005591E"/>
    <w:rsid w:val="00055C52"/>
    <w:rsid w:val="00056FEB"/>
    <w:rsid w:val="00064D0E"/>
    <w:rsid w:val="00065CCD"/>
    <w:rsid w:val="00073F01"/>
    <w:rsid w:val="0008107A"/>
    <w:rsid w:val="000824D5"/>
    <w:rsid w:val="000845CE"/>
    <w:rsid w:val="00084BF4"/>
    <w:rsid w:val="00086594"/>
    <w:rsid w:val="000A4B28"/>
    <w:rsid w:val="000A580B"/>
    <w:rsid w:val="000B0B80"/>
    <w:rsid w:val="000B2F76"/>
    <w:rsid w:val="000B6388"/>
    <w:rsid w:val="000C0031"/>
    <w:rsid w:val="000C5C5E"/>
    <w:rsid w:val="000E00B5"/>
    <w:rsid w:val="000F53AF"/>
    <w:rsid w:val="00104160"/>
    <w:rsid w:val="001069B5"/>
    <w:rsid w:val="00113BB4"/>
    <w:rsid w:val="00116EBC"/>
    <w:rsid w:val="00122E4B"/>
    <w:rsid w:val="00122EB2"/>
    <w:rsid w:val="001238EF"/>
    <w:rsid w:val="001257C0"/>
    <w:rsid w:val="00127FAF"/>
    <w:rsid w:val="00132A0F"/>
    <w:rsid w:val="00133971"/>
    <w:rsid w:val="00134BE7"/>
    <w:rsid w:val="00134ED0"/>
    <w:rsid w:val="001351DD"/>
    <w:rsid w:val="00135DA8"/>
    <w:rsid w:val="00137583"/>
    <w:rsid w:val="001415A0"/>
    <w:rsid w:val="00141E41"/>
    <w:rsid w:val="00144ACF"/>
    <w:rsid w:val="001502FE"/>
    <w:rsid w:val="001553C3"/>
    <w:rsid w:val="0016001A"/>
    <w:rsid w:val="00161431"/>
    <w:rsid w:val="0016380A"/>
    <w:rsid w:val="00174240"/>
    <w:rsid w:val="001800EA"/>
    <w:rsid w:val="00181587"/>
    <w:rsid w:val="001856EC"/>
    <w:rsid w:val="00185B74"/>
    <w:rsid w:val="00197A32"/>
    <w:rsid w:val="001A22D5"/>
    <w:rsid w:val="001A4A74"/>
    <w:rsid w:val="001B7863"/>
    <w:rsid w:val="001C0041"/>
    <w:rsid w:val="001D4654"/>
    <w:rsid w:val="001E1787"/>
    <w:rsid w:val="001E745D"/>
    <w:rsid w:val="001F291E"/>
    <w:rsid w:val="001F5C6F"/>
    <w:rsid w:val="00200F40"/>
    <w:rsid w:val="00204E57"/>
    <w:rsid w:val="002078A3"/>
    <w:rsid w:val="0021288C"/>
    <w:rsid w:val="0021619D"/>
    <w:rsid w:val="00227827"/>
    <w:rsid w:val="00233C99"/>
    <w:rsid w:val="00240CC5"/>
    <w:rsid w:val="002430DA"/>
    <w:rsid w:val="00244066"/>
    <w:rsid w:val="002463F2"/>
    <w:rsid w:val="00261D94"/>
    <w:rsid w:val="00266995"/>
    <w:rsid w:val="002703F5"/>
    <w:rsid w:val="00271637"/>
    <w:rsid w:val="00275E07"/>
    <w:rsid w:val="002840FC"/>
    <w:rsid w:val="00291A5A"/>
    <w:rsid w:val="00293EBB"/>
    <w:rsid w:val="002A1001"/>
    <w:rsid w:val="002A138E"/>
    <w:rsid w:val="002B170C"/>
    <w:rsid w:val="002C027F"/>
    <w:rsid w:val="002C222B"/>
    <w:rsid w:val="002C3D2D"/>
    <w:rsid w:val="002D30F9"/>
    <w:rsid w:val="002E13CE"/>
    <w:rsid w:val="002E68E6"/>
    <w:rsid w:val="002F41BB"/>
    <w:rsid w:val="002F666A"/>
    <w:rsid w:val="002F6A5A"/>
    <w:rsid w:val="002F7928"/>
    <w:rsid w:val="00310C1A"/>
    <w:rsid w:val="003138A3"/>
    <w:rsid w:val="00314860"/>
    <w:rsid w:val="00316F5C"/>
    <w:rsid w:val="00317F48"/>
    <w:rsid w:val="003224B7"/>
    <w:rsid w:val="00324B69"/>
    <w:rsid w:val="003301DD"/>
    <w:rsid w:val="003314BC"/>
    <w:rsid w:val="003346D1"/>
    <w:rsid w:val="0034446E"/>
    <w:rsid w:val="00345B5E"/>
    <w:rsid w:val="00357DBA"/>
    <w:rsid w:val="00357F20"/>
    <w:rsid w:val="00361068"/>
    <w:rsid w:val="003625E4"/>
    <w:rsid w:val="00365A8D"/>
    <w:rsid w:val="00371349"/>
    <w:rsid w:val="00373D3B"/>
    <w:rsid w:val="00382D02"/>
    <w:rsid w:val="00394AF5"/>
    <w:rsid w:val="003A47B3"/>
    <w:rsid w:val="003B6F31"/>
    <w:rsid w:val="003C10E2"/>
    <w:rsid w:val="003C1B73"/>
    <w:rsid w:val="003C217C"/>
    <w:rsid w:val="003C3848"/>
    <w:rsid w:val="003C425F"/>
    <w:rsid w:val="003C56EC"/>
    <w:rsid w:val="003C595D"/>
    <w:rsid w:val="003C768B"/>
    <w:rsid w:val="003D2590"/>
    <w:rsid w:val="003E1027"/>
    <w:rsid w:val="003E4FEB"/>
    <w:rsid w:val="003E53B7"/>
    <w:rsid w:val="003F40DE"/>
    <w:rsid w:val="0040632A"/>
    <w:rsid w:val="00406881"/>
    <w:rsid w:val="00407F04"/>
    <w:rsid w:val="00413AED"/>
    <w:rsid w:val="00417464"/>
    <w:rsid w:val="00421B24"/>
    <w:rsid w:val="00421EB1"/>
    <w:rsid w:val="004250F0"/>
    <w:rsid w:val="0042703A"/>
    <w:rsid w:val="00430B80"/>
    <w:rsid w:val="00431D3B"/>
    <w:rsid w:val="00434072"/>
    <w:rsid w:val="004372B5"/>
    <w:rsid w:val="004403F7"/>
    <w:rsid w:val="004465CF"/>
    <w:rsid w:val="00446A70"/>
    <w:rsid w:val="0045072B"/>
    <w:rsid w:val="00460E83"/>
    <w:rsid w:val="00460EB7"/>
    <w:rsid w:val="0046178F"/>
    <w:rsid w:val="00466D48"/>
    <w:rsid w:val="00470CC4"/>
    <w:rsid w:val="00470E16"/>
    <w:rsid w:val="00471B4D"/>
    <w:rsid w:val="004730A8"/>
    <w:rsid w:val="004809DE"/>
    <w:rsid w:val="004875E1"/>
    <w:rsid w:val="004925B2"/>
    <w:rsid w:val="00494E69"/>
    <w:rsid w:val="004A15F1"/>
    <w:rsid w:val="004A2984"/>
    <w:rsid w:val="004A2B3D"/>
    <w:rsid w:val="004A2EC6"/>
    <w:rsid w:val="004A4680"/>
    <w:rsid w:val="004B1394"/>
    <w:rsid w:val="004C10D6"/>
    <w:rsid w:val="004C1ED8"/>
    <w:rsid w:val="004C4A2F"/>
    <w:rsid w:val="004C6184"/>
    <w:rsid w:val="004C70FD"/>
    <w:rsid w:val="004D68AF"/>
    <w:rsid w:val="004E3EC7"/>
    <w:rsid w:val="004E452D"/>
    <w:rsid w:val="004E70D5"/>
    <w:rsid w:val="004F0E02"/>
    <w:rsid w:val="004F337C"/>
    <w:rsid w:val="004F54D8"/>
    <w:rsid w:val="004F722F"/>
    <w:rsid w:val="0050184F"/>
    <w:rsid w:val="00503A43"/>
    <w:rsid w:val="00504D19"/>
    <w:rsid w:val="00505750"/>
    <w:rsid w:val="0051264E"/>
    <w:rsid w:val="00516236"/>
    <w:rsid w:val="005170A6"/>
    <w:rsid w:val="00527A72"/>
    <w:rsid w:val="00536A96"/>
    <w:rsid w:val="005404FF"/>
    <w:rsid w:val="00544C56"/>
    <w:rsid w:val="00546A4A"/>
    <w:rsid w:val="00546ADE"/>
    <w:rsid w:val="00551BDA"/>
    <w:rsid w:val="00553010"/>
    <w:rsid w:val="0055394C"/>
    <w:rsid w:val="0055611D"/>
    <w:rsid w:val="00563187"/>
    <w:rsid w:val="00570111"/>
    <w:rsid w:val="005728D4"/>
    <w:rsid w:val="00575F1B"/>
    <w:rsid w:val="0058001E"/>
    <w:rsid w:val="005866AD"/>
    <w:rsid w:val="00590F83"/>
    <w:rsid w:val="00590FE8"/>
    <w:rsid w:val="00592094"/>
    <w:rsid w:val="00597984"/>
    <w:rsid w:val="005A4099"/>
    <w:rsid w:val="005A5765"/>
    <w:rsid w:val="005A687B"/>
    <w:rsid w:val="005B1432"/>
    <w:rsid w:val="005B14F3"/>
    <w:rsid w:val="005B7004"/>
    <w:rsid w:val="005C02E4"/>
    <w:rsid w:val="005C29EA"/>
    <w:rsid w:val="005C4A32"/>
    <w:rsid w:val="005C7792"/>
    <w:rsid w:val="005D0276"/>
    <w:rsid w:val="005D09A2"/>
    <w:rsid w:val="005D2984"/>
    <w:rsid w:val="005D3917"/>
    <w:rsid w:val="005D79D7"/>
    <w:rsid w:val="005E3BE0"/>
    <w:rsid w:val="005E4B88"/>
    <w:rsid w:val="005F01C1"/>
    <w:rsid w:val="005F07CB"/>
    <w:rsid w:val="005F1C05"/>
    <w:rsid w:val="00601798"/>
    <w:rsid w:val="00603FA6"/>
    <w:rsid w:val="00604EDD"/>
    <w:rsid w:val="00607F7E"/>
    <w:rsid w:val="006142DA"/>
    <w:rsid w:val="0061521F"/>
    <w:rsid w:val="00625CFD"/>
    <w:rsid w:val="00631086"/>
    <w:rsid w:val="00631151"/>
    <w:rsid w:val="0063267B"/>
    <w:rsid w:val="00634279"/>
    <w:rsid w:val="00634CB7"/>
    <w:rsid w:val="0063577E"/>
    <w:rsid w:val="006359E9"/>
    <w:rsid w:val="0064048C"/>
    <w:rsid w:val="006465FD"/>
    <w:rsid w:val="00652D44"/>
    <w:rsid w:val="00656BFD"/>
    <w:rsid w:val="00657722"/>
    <w:rsid w:val="00662148"/>
    <w:rsid w:val="00662BD9"/>
    <w:rsid w:val="006637EE"/>
    <w:rsid w:val="00663870"/>
    <w:rsid w:val="00664AB4"/>
    <w:rsid w:val="0066648D"/>
    <w:rsid w:val="0067601D"/>
    <w:rsid w:val="006776B5"/>
    <w:rsid w:val="00680457"/>
    <w:rsid w:val="00682B1E"/>
    <w:rsid w:val="00684AC7"/>
    <w:rsid w:val="00684C6E"/>
    <w:rsid w:val="00684E51"/>
    <w:rsid w:val="00686D95"/>
    <w:rsid w:val="0069444E"/>
    <w:rsid w:val="0069590C"/>
    <w:rsid w:val="006A1BA0"/>
    <w:rsid w:val="006A2D13"/>
    <w:rsid w:val="006A396B"/>
    <w:rsid w:val="006A39CC"/>
    <w:rsid w:val="006A6F26"/>
    <w:rsid w:val="006B4297"/>
    <w:rsid w:val="006B60CD"/>
    <w:rsid w:val="006C3CAC"/>
    <w:rsid w:val="006C7B9E"/>
    <w:rsid w:val="006D22AA"/>
    <w:rsid w:val="006D42EF"/>
    <w:rsid w:val="006D6717"/>
    <w:rsid w:val="006E44F8"/>
    <w:rsid w:val="006E7927"/>
    <w:rsid w:val="006F5C9B"/>
    <w:rsid w:val="007069B3"/>
    <w:rsid w:val="007119AE"/>
    <w:rsid w:val="0071210C"/>
    <w:rsid w:val="00714209"/>
    <w:rsid w:val="00715BF6"/>
    <w:rsid w:val="00716387"/>
    <w:rsid w:val="00720064"/>
    <w:rsid w:val="00720C16"/>
    <w:rsid w:val="00726DEB"/>
    <w:rsid w:val="00727304"/>
    <w:rsid w:val="00727D47"/>
    <w:rsid w:val="00731308"/>
    <w:rsid w:val="00731468"/>
    <w:rsid w:val="00735580"/>
    <w:rsid w:val="00753CCB"/>
    <w:rsid w:val="007552DB"/>
    <w:rsid w:val="00760D45"/>
    <w:rsid w:val="00763115"/>
    <w:rsid w:val="00766075"/>
    <w:rsid w:val="007663B0"/>
    <w:rsid w:val="00772186"/>
    <w:rsid w:val="00774130"/>
    <w:rsid w:val="00774EA1"/>
    <w:rsid w:val="00793188"/>
    <w:rsid w:val="00793A36"/>
    <w:rsid w:val="007A0F24"/>
    <w:rsid w:val="007A32AD"/>
    <w:rsid w:val="007A429A"/>
    <w:rsid w:val="007B044E"/>
    <w:rsid w:val="007B10C4"/>
    <w:rsid w:val="007B59EE"/>
    <w:rsid w:val="007B7D8E"/>
    <w:rsid w:val="007C4492"/>
    <w:rsid w:val="007C5955"/>
    <w:rsid w:val="007D3C87"/>
    <w:rsid w:val="007D6FAB"/>
    <w:rsid w:val="007E2DE4"/>
    <w:rsid w:val="007E3F5C"/>
    <w:rsid w:val="007F042D"/>
    <w:rsid w:val="007F0898"/>
    <w:rsid w:val="007F561D"/>
    <w:rsid w:val="007F6837"/>
    <w:rsid w:val="00805ADB"/>
    <w:rsid w:val="0081617F"/>
    <w:rsid w:val="0083245B"/>
    <w:rsid w:val="00833D9F"/>
    <w:rsid w:val="008412CF"/>
    <w:rsid w:val="00845F07"/>
    <w:rsid w:val="00852D62"/>
    <w:rsid w:val="008547B5"/>
    <w:rsid w:val="00855485"/>
    <w:rsid w:val="00870EDB"/>
    <w:rsid w:val="00872DC7"/>
    <w:rsid w:val="00881602"/>
    <w:rsid w:val="00890DBF"/>
    <w:rsid w:val="008B4AC0"/>
    <w:rsid w:val="008B514D"/>
    <w:rsid w:val="008C2036"/>
    <w:rsid w:val="008C2AC2"/>
    <w:rsid w:val="008D1005"/>
    <w:rsid w:val="008D18DA"/>
    <w:rsid w:val="008D6A93"/>
    <w:rsid w:val="008D777C"/>
    <w:rsid w:val="008E0099"/>
    <w:rsid w:val="008E01B0"/>
    <w:rsid w:val="008E298B"/>
    <w:rsid w:val="008E6AD8"/>
    <w:rsid w:val="008E7399"/>
    <w:rsid w:val="008F68E7"/>
    <w:rsid w:val="009014AE"/>
    <w:rsid w:val="00901787"/>
    <w:rsid w:val="00903220"/>
    <w:rsid w:val="00904E2A"/>
    <w:rsid w:val="00905337"/>
    <w:rsid w:val="00912358"/>
    <w:rsid w:val="009303B7"/>
    <w:rsid w:val="00933711"/>
    <w:rsid w:val="00940E5B"/>
    <w:rsid w:val="009413E9"/>
    <w:rsid w:val="0094710A"/>
    <w:rsid w:val="00955086"/>
    <w:rsid w:val="00955CE5"/>
    <w:rsid w:val="009579AE"/>
    <w:rsid w:val="00960B5D"/>
    <w:rsid w:val="00961C72"/>
    <w:rsid w:val="009769E3"/>
    <w:rsid w:val="00976C7B"/>
    <w:rsid w:val="00976D44"/>
    <w:rsid w:val="00977E52"/>
    <w:rsid w:val="009833DA"/>
    <w:rsid w:val="009838C4"/>
    <w:rsid w:val="00986E39"/>
    <w:rsid w:val="00992728"/>
    <w:rsid w:val="009927B2"/>
    <w:rsid w:val="00993D65"/>
    <w:rsid w:val="009A1E10"/>
    <w:rsid w:val="009A4ED9"/>
    <w:rsid w:val="009A7489"/>
    <w:rsid w:val="009B2CBB"/>
    <w:rsid w:val="009B3FA7"/>
    <w:rsid w:val="009B5080"/>
    <w:rsid w:val="009B7167"/>
    <w:rsid w:val="009B7CE1"/>
    <w:rsid w:val="009C4749"/>
    <w:rsid w:val="009C5709"/>
    <w:rsid w:val="009D0B8C"/>
    <w:rsid w:val="009D2DC6"/>
    <w:rsid w:val="009D3D14"/>
    <w:rsid w:val="009D406A"/>
    <w:rsid w:val="009D481F"/>
    <w:rsid w:val="009D69DD"/>
    <w:rsid w:val="009D76D9"/>
    <w:rsid w:val="009D7A2E"/>
    <w:rsid w:val="009E2706"/>
    <w:rsid w:val="009E32B0"/>
    <w:rsid w:val="009E7656"/>
    <w:rsid w:val="009F169E"/>
    <w:rsid w:val="009F2105"/>
    <w:rsid w:val="00A051D2"/>
    <w:rsid w:val="00A061E6"/>
    <w:rsid w:val="00A06304"/>
    <w:rsid w:val="00A07394"/>
    <w:rsid w:val="00A07B64"/>
    <w:rsid w:val="00A10C6B"/>
    <w:rsid w:val="00A16B7A"/>
    <w:rsid w:val="00A30060"/>
    <w:rsid w:val="00A30E12"/>
    <w:rsid w:val="00A3318B"/>
    <w:rsid w:val="00A356D9"/>
    <w:rsid w:val="00A36ECA"/>
    <w:rsid w:val="00A424C9"/>
    <w:rsid w:val="00A42631"/>
    <w:rsid w:val="00A5031D"/>
    <w:rsid w:val="00A566DE"/>
    <w:rsid w:val="00A57C6E"/>
    <w:rsid w:val="00A6582B"/>
    <w:rsid w:val="00A65FDB"/>
    <w:rsid w:val="00A66AF6"/>
    <w:rsid w:val="00A728CD"/>
    <w:rsid w:val="00A77AAA"/>
    <w:rsid w:val="00A91D17"/>
    <w:rsid w:val="00A924DF"/>
    <w:rsid w:val="00A92CAC"/>
    <w:rsid w:val="00A94A8E"/>
    <w:rsid w:val="00AA1F51"/>
    <w:rsid w:val="00AA2E4D"/>
    <w:rsid w:val="00AB0D94"/>
    <w:rsid w:val="00AB1776"/>
    <w:rsid w:val="00AC11C8"/>
    <w:rsid w:val="00AC3E97"/>
    <w:rsid w:val="00AD1B88"/>
    <w:rsid w:val="00AD7223"/>
    <w:rsid w:val="00AD7505"/>
    <w:rsid w:val="00AE4537"/>
    <w:rsid w:val="00AE7066"/>
    <w:rsid w:val="00AF3D3C"/>
    <w:rsid w:val="00AF598B"/>
    <w:rsid w:val="00B01FC0"/>
    <w:rsid w:val="00B0266A"/>
    <w:rsid w:val="00B05E81"/>
    <w:rsid w:val="00B123D3"/>
    <w:rsid w:val="00B12603"/>
    <w:rsid w:val="00B17677"/>
    <w:rsid w:val="00B20FB3"/>
    <w:rsid w:val="00B23595"/>
    <w:rsid w:val="00B24912"/>
    <w:rsid w:val="00B251FE"/>
    <w:rsid w:val="00B27AB2"/>
    <w:rsid w:val="00B30E97"/>
    <w:rsid w:val="00B411AE"/>
    <w:rsid w:val="00B4193B"/>
    <w:rsid w:val="00B43E7C"/>
    <w:rsid w:val="00B45163"/>
    <w:rsid w:val="00B477E1"/>
    <w:rsid w:val="00B50A1C"/>
    <w:rsid w:val="00B53EF6"/>
    <w:rsid w:val="00B573C2"/>
    <w:rsid w:val="00B77854"/>
    <w:rsid w:val="00B83C8E"/>
    <w:rsid w:val="00B867BE"/>
    <w:rsid w:val="00B91956"/>
    <w:rsid w:val="00BA39FD"/>
    <w:rsid w:val="00BA463C"/>
    <w:rsid w:val="00BB4F61"/>
    <w:rsid w:val="00BB5771"/>
    <w:rsid w:val="00BB5D3E"/>
    <w:rsid w:val="00BB681D"/>
    <w:rsid w:val="00BB7D40"/>
    <w:rsid w:val="00BC0C29"/>
    <w:rsid w:val="00BC52DA"/>
    <w:rsid w:val="00BC687B"/>
    <w:rsid w:val="00BD1284"/>
    <w:rsid w:val="00BD7BD3"/>
    <w:rsid w:val="00BE29DB"/>
    <w:rsid w:val="00BE2F1C"/>
    <w:rsid w:val="00BE54FF"/>
    <w:rsid w:val="00BF0363"/>
    <w:rsid w:val="00BF12A4"/>
    <w:rsid w:val="00BF6BEB"/>
    <w:rsid w:val="00C00397"/>
    <w:rsid w:val="00C02C1A"/>
    <w:rsid w:val="00C06F77"/>
    <w:rsid w:val="00C1604B"/>
    <w:rsid w:val="00C20527"/>
    <w:rsid w:val="00C31279"/>
    <w:rsid w:val="00C3133E"/>
    <w:rsid w:val="00C34E84"/>
    <w:rsid w:val="00C446B6"/>
    <w:rsid w:val="00C463BD"/>
    <w:rsid w:val="00C4745C"/>
    <w:rsid w:val="00C51CA6"/>
    <w:rsid w:val="00C607DF"/>
    <w:rsid w:val="00C617A3"/>
    <w:rsid w:val="00C634E8"/>
    <w:rsid w:val="00C72CC3"/>
    <w:rsid w:val="00C72D41"/>
    <w:rsid w:val="00C74A7A"/>
    <w:rsid w:val="00C8004E"/>
    <w:rsid w:val="00C86CB3"/>
    <w:rsid w:val="00C876AA"/>
    <w:rsid w:val="00C90E16"/>
    <w:rsid w:val="00C93E39"/>
    <w:rsid w:val="00CA4D35"/>
    <w:rsid w:val="00CB05BD"/>
    <w:rsid w:val="00CB1948"/>
    <w:rsid w:val="00CC240B"/>
    <w:rsid w:val="00CC6953"/>
    <w:rsid w:val="00CC6A4F"/>
    <w:rsid w:val="00CC6DB4"/>
    <w:rsid w:val="00CC7FE3"/>
    <w:rsid w:val="00CD0691"/>
    <w:rsid w:val="00CD47A0"/>
    <w:rsid w:val="00CD66D7"/>
    <w:rsid w:val="00CF092F"/>
    <w:rsid w:val="00CF16B8"/>
    <w:rsid w:val="00CF58D4"/>
    <w:rsid w:val="00CF7495"/>
    <w:rsid w:val="00D16971"/>
    <w:rsid w:val="00D17EF6"/>
    <w:rsid w:val="00D2612D"/>
    <w:rsid w:val="00D26B6A"/>
    <w:rsid w:val="00D31078"/>
    <w:rsid w:val="00D32D6B"/>
    <w:rsid w:val="00D4092A"/>
    <w:rsid w:val="00D4247F"/>
    <w:rsid w:val="00D43D63"/>
    <w:rsid w:val="00D44B8E"/>
    <w:rsid w:val="00D50B8C"/>
    <w:rsid w:val="00D52E29"/>
    <w:rsid w:val="00D60955"/>
    <w:rsid w:val="00D6470F"/>
    <w:rsid w:val="00D655A7"/>
    <w:rsid w:val="00D70AAF"/>
    <w:rsid w:val="00D73784"/>
    <w:rsid w:val="00D76C35"/>
    <w:rsid w:val="00D77089"/>
    <w:rsid w:val="00D80816"/>
    <w:rsid w:val="00D82512"/>
    <w:rsid w:val="00D8622B"/>
    <w:rsid w:val="00D86D19"/>
    <w:rsid w:val="00D905D1"/>
    <w:rsid w:val="00D91012"/>
    <w:rsid w:val="00D949E2"/>
    <w:rsid w:val="00D96EE8"/>
    <w:rsid w:val="00DA5476"/>
    <w:rsid w:val="00DB2E9F"/>
    <w:rsid w:val="00DC458E"/>
    <w:rsid w:val="00DD5743"/>
    <w:rsid w:val="00DD730B"/>
    <w:rsid w:val="00DE4B67"/>
    <w:rsid w:val="00DE5DB0"/>
    <w:rsid w:val="00DF1BAF"/>
    <w:rsid w:val="00DF3BB8"/>
    <w:rsid w:val="00DF6B41"/>
    <w:rsid w:val="00E0157A"/>
    <w:rsid w:val="00E050FB"/>
    <w:rsid w:val="00E07C51"/>
    <w:rsid w:val="00E10204"/>
    <w:rsid w:val="00E1035F"/>
    <w:rsid w:val="00E16C56"/>
    <w:rsid w:val="00E170E7"/>
    <w:rsid w:val="00E21DFC"/>
    <w:rsid w:val="00E23EAE"/>
    <w:rsid w:val="00E308F4"/>
    <w:rsid w:val="00E309AE"/>
    <w:rsid w:val="00E31445"/>
    <w:rsid w:val="00E3154B"/>
    <w:rsid w:val="00E33782"/>
    <w:rsid w:val="00E361D6"/>
    <w:rsid w:val="00E36A89"/>
    <w:rsid w:val="00E37E5A"/>
    <w:rsid w:val="00E42040"/>
    <w:rsid w:val="00E514F6"/>
    <w:rsid w:val="00E54298"/>
    <w:rsid w:val="00E60731"/>
    <w:rsid w:val="00E63698"/>
    <w:rsid w:val="00E65E8A"/>
    <w:rsid w:val="00E70180"/>
    <w:rsid w:val="00E70E6A"/>
    <w:rsid w:val="00E71797"/>
    <w:rsid w:val="00E719B2"/>
    <w:rsid w:val="00E7407A"/>
    <w:rsid w:val="00E77E12"/>
    <w:rsid w:val="00E8136E"/>
    <w:rsid w:val="00E8638D"/>
    <w:rsid w:val="00E87A13"/>
    <w:rsid w:val="00E919D1"/>
    <w:rsid w:val="00E92447"/>
    <w:rsid w:val="00E95872"/>
    <w:rsid w:val="00EA20FD"/>
    <w:rsid w:val="00EA3964"/>
    <w:rsid w:val="00EA5080"/>
    <w:rsid w:val="00EA7455"/>
    <w:rsid w:val="00EB14E0"/>
    <w:rsid w:val="00EB3ECD"/>
    <w:rsid w:val="00EB3FFE"/>
    <w:rsid w:val="00EB65FE"/>
    <w:rsid w:val="00EB6791"/>
    <w:rsid w:val="00EC569A"/>
    <w:rsid w:val="00EC6614"/>
    <w:rsid w:val="00ED00ED"/>
    <w:rsid w:val="00ED27EB"/>
    <w:rsid w:val="00ED3F97"/>
    <w:rsid w:val="00ED4A93"/>
    <w:rsid w:val="00ED5AE9"/>
    <w:rsid w:val="00ED7373"/>
    <w:rsid w:val="00EE56E6"/>
    <w:rsid w:val="00EF128B"/>
    <w:rsid w:val="00EF1594"/>
    <w:rsid w:val="00EF5FF7"/>
    <w:rsid w:val="00F0033C"/>
    <w:rsid w:val="00F01FF0"/>
    <w:rsid w:val="00F03527"/>
    <w:rsid w:val="00F1072A"/>
    <w:rsid w:val="00F163BD"/>
    <w:rsid w:val="00F1658F"/>
    <w:rsid w:val="00F20695"/>
    <w:rsid w:val="00F21BFF"/>
    <w:rsid w:val="00F227FF"/>
    <w:rsid w:val="00F2511C"/>
    <w:rsid w:val="00F304BC"/>
    <w:rsid w:val="00F34F73"/>
    <w:rsid w:val="00F37549"/>
    <w:rsid w:val="00F46843"/>
    <w:rsid w:val="00F5030E"/>
    <w:rsid w:val="00F51016"/>
    <w:rsid w:val="00F52B78"/>
    <w:rsid w:val="00F5500A"/>
    <w:rsid w:val="00F57360"/>
    <w:rsid w:val="00F57D76"/>
    <w:rsid w:val="00F71626"/>
    <w:rsid w:val="00F72755"/>
    <w:rsid w:val="00F72B7D"/>
    <w:rsid w:val="00F759E5"/>
    <w:rsid w:val="00F82243"/>
    <w:rsid w:val="00F826CA"/>
    <w:rsid w:val="00F85135"/>
    <w:rsid w:val="00F87687"/>
    <w:rsid w:val="00F87D2C"/>
    <w:rsid w:val="00F94938"/>
    <w:rsid w:val="00FA282A"/>
    <w:rsid w:val="00FA56E9"/>
    <w:rsid w:val="00FA755A"/>
    <w:rsid w:val="00FB3773"/>
    <w:rsid w:val="00FB586A"/>
    <w:rsid w:val="00FC2478"/>
    <w:rsid w:val="00FC5805"/>
    <w:rsid w:val="00FC64CA"/>
    <w:rsid w:val="00FD18E7"/>
    <w:rsid w:val="00FD2002"/>
    <w:rsid w:val="00FD77D5"/>
    <w:rsid w:val="00FD7D8B"/>
    <w:rsid w:val="00FE290C"/>
    <w:rsid w:val="00FE3FEF"/>
    <w:rsid w:val="00FE6735"/>
    <w:rsid w:val="00FE676F"/>
    <w:rsid w:val="00FF1DA2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29"/>
        <o:r id="V:Rule2" type="connector" idref="#AutoShape 13"/>
        <o:r id="V:Rule3" type="connector" idref="#AutoShape 27"/>
        <o:r id="V:Rule4" type="connector" idref="#AutoShape 28"/>
        <o:r id="V:Rule5" type="connector" idref="#AutoShape 31"/>
      </o:rules>
    </o:shapelayout>
  </w:shapeDefaults>
  <w:decimalSymbol w:val=","/>
  <w:listSeparator w:val=";"/>
  <w15:docId w15:val="{BD7EAFEE-FBF1-416D-A7EB-E6F27946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6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7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7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632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326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26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2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63267B"/>
    <w:rPr>
      <w:rFonts w:eastAsia="SimSun"/>
      <w:b/>
      <w:bCs/>
      <w:sz w:val="24"/>
      <w:szCs w:val="24"/>
      <w:lang w:val="en-US" w:eastAsia="en-US" w:bidi="ar-SA"/>
    </w:rPr>
  </w:style>
  <w:style w:type="character" w:styleId="a9">
    <w:name w:val="Hyperlink"/>
    <w:uiPriority w:val="99"/>
    <w:rsid w:val="0063267B"/>
    <w:rPr>
      <w:rFonts w:eastAsia="SimSun"/>
      <w:color w:val="0000FF"/>
      <w:sz w:val="24"/>
      <w:szCs w:val="24"/>
      <w:u w:val="single"/>
      <w:lang w:val="en-US" w:eastAsia="en-US" w:bidi="ar-SA"/>
    </w:rPr>
  </w:style>
  <w:style w:type="paragraph" w:styleId="HTML">
    <w:name w:val="HTML Preformatted"/>
    <w:basedOn w:val="a"/>
    <w:link w:val="HTML0"/>
    <w:rsid w:val="00632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26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3267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267B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267B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63267B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3267B"/>
    <w:pPr>
      <w:tabs>
        <w:tab w:val="left" w:pos="480"/>
        <w:tab w:val="right" w:leader="dot" w:pos="9345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63267B"/>
    <w:pPr>
      <w:spacing w:after="100"/>
      <w:ind w:left="480"/>
    </w:pPr>
  </w:style>
  <w:style w:type="paragraph" w:styleId="2">
    <w:name w:val="toc 2"/>
    <w:basedOn w:val="a"/>
    <w:next w:val="a"/>
    <w:autoRedefine/>
    <w:uiPriority w:val="39"/>
    <w:unhideWhenUsed/>
    <w:rsid w:val="0063267B"/>
    <w:pPr>
      <w:tabs>
        <w:tab w:val="left" w:pos="880"/>
        <w:tab w:val="right" w:leader="dot" w:pos="9345"/>
      </w:tabs>
      <w:ind w:left="240"/>
    </w:pPr>
  </w:style>
  <w:style w:type="paragraph" w:styleId="ae">
    <w:name w:val="footnote text"/>
    <w:basedOn w:val="a"/>
    <w:link w:val="af"/>
    <w:uiPriority w:val="99"/>
    <w:semiHidden/>
    <w:unhideWhenUsed/>
    <w:rsid w:val="0063267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32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63267B"/>
    <w:rPr>
      <w:vertAlign w:val="superscript"/>
    </w:rPr>
  </w:style>
  <w:style w:type="character" w:styleId="af1">
    <w:name w:val="annotation reference"/>
    <w:uiPriority w:val="99"/>
    <w:semiHidden/>
    <w:unhideWhenUsed/>
    <w:rsid w:val="0063267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326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32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3267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326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63267B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autoRedefine/>
    <w:rsid w:val="0063267B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6">
    <w:name w:val="Table Grid"/>
    <w:basedOn w:val="a1"/>
    <w:uiPriority w:val="59"/>
    <w:rsid w:val="006326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267B"/>
  </w:style>
  <w:style w:type="character" w:customStyle="1" w:styleId="spelle">
    <w:name w:val="spelle"/>
    <w:basedOn w:val="a0"/>
    <w:rsid w:val="0063267B"/>
  </w:style>
  <w:style w:type="character" w:customStyle="1" w:styleId="grame">
    <w:name w:val="grame"/>
    <w:basedOn w:val="a0"/>
    <w:rsid w:val="0063267B"/>
  </w:style>
  <w:style w:type="paragraph" w:customStyle="1" w:styleId="a50">
    <w:name w:val="a5"/>
    <w:basedOn w:val="a"/>
    <w:rsid w:val="0063267B"/>
    <w:pPr>
      <w:spacing w:before="100" w:beforeAutospacing="1" w:after="100" w:afterAutospacing="1"/>
    </w:pPr>
  </w:style>
  <w:style w:type="paragraph" w:styleId="af7">
    <w:name w:val="Normal (Web)"/>
    <w:basedOn w:val="a"/>
    <w:rsid w:val="00570111"/>
    <w:pPr>
      <w:spacing w:after="180" w:line="312" w:lineRule="auto"/>
    </w:pPr>
    <w:rPr>
      <w:rFonts w:ascii="Tahoma" w:hAnsi="Tahoma" w:cs="Tahoma"/>
      <w:color w:val="0023A4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D67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9D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1A2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bd.minjust.gov.kg/act/view/ru-ru/202913?cl=ru-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d.minjust.gov.kg/act/view/ru-ru/202913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E0B3-7DDF-419E-B714-958125C7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47</Pages>
  <Words>9568</Words>
  <Characters>54541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Chynybek Nurmashov</cp:lastModifiedBy>
  <cp:revision>10</cp:revision>
  <cp:lastPrinted>2020-03-03T14:30:00Z</cp:lastPrinted>
  <dcterms:created xsi:type="dcterms:W3CDTF">2020-09-02T12:20:00Z</dcterms:created>
  <dcterms:modified xsi:type="dcterms:W3CDTF">2020-09-22T11:49:00Z</dcterms:modified>
</cp:coreProperties>
</file>