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E3" w:rsidRPr="00645CC6" w:rsidRDefault="00DA3AE3" w:rsidP="00DA3AE3">
      <w:pPr>
        <w:tabs>
          <w:tab w:val="left" w:pos="1134"/>
        </w:tabs>
        <w:jc w:val="both"/>
        <w:rPr>
          <w:bCs/>
          <w:sz w:val="28"/>
          <w:szCs w:val="28"/>
        </w:rPr>
      </w:pPr>
      <w:bookmarkStart w:id="0" w:name="_GoBack"/>
      <w:bookmarkEnd w:id="0"/>
    </w:p>
    <w:p w:rsidR="00DA3AE3" w:rsidRPr="00A94603" w:rsidRDefault="00DA3AE3" w:rsidP="00056AD4">
      <w:pPr>
        <w:shd w:val="clear" w:color="auto" w:fill="FFFFFF"/>
        <w:spacing w:line="276" w:lineRule="auto"/>
        <w:ind w:left="5670" w:firstLine="4"/>
        <w:jc w:val="center"/>
        <w:rPr>
          <w:b/>
          <w:spacing w:val="-1"/>
          <w:sz w:val="28"/>
          <w:szCs w:val="28"/>
        </w:rPr>
      </w:pPr>
      <w:r w:rsidRPr="00A94603">
        <w:rPr>
          <w:b/>
          <w:spacing w:val="-1"/>
          <w:sz w:val="28"/>
          <w:szCs w:val="28"/>
        </w:rPr>
        <w:t>Утверждаю:</w:t>
      </w:r>
    </w:p>
    <w:p w:rsidR="00056AD4" w:rsidRPr="00A94603" w:rsidRDefault="00056AD4" w:rsidP="00056AD4">
      <w:pPr>
        <w:shd w:val="clear" w:color="auto" w:fill="FFFFFF"/>
        <w:spacing w:line="276" w:lineRule="auto"/>
        <w:ind w:left="5670" w:firstLine="4"/>
        <w:rPr>
          <w:spacing w:val="-1"/>
          <w:sz w:val="28"/>
          <w:szCs w:val="28"/>
        </w:rPr>
      </w:pPr>
      <w:r w:rsidRPr="00A94603">
        <w:rPr>
          <w:spacing w:val="-1"/>
          <w:sz w:val="28"/>
          <w:szCs w:val="28"/>
        </w:rPr>
        <w:t xml:space="preserve">Председатель Государственной службы регулирования и надзора за финансовым рынком при Правительстве </w:t>
      </w:r>
    </w:p>
    <w:p w:rsidR="00DA3AE3" w:rsidRPr="00A94603" w:rsidRDefault="00056AD4" w:rsidP="00056AD4">
      <w:pPr>
        <w:shd w:val="clear" w:color="auto" w:fill="FFFFFF"/>
        <w:spacing w:line="276" w:lineRule="auto"/>
        <w:ind w:left="5670" w:firstLine="4"/>
        <w:rPr>
          <w:spacing w:val="-1"/>
          <w:sz w:val="28"/>
          <w:szCs w:val="28"/>
        </w:rPr>
      </w:pPr>
      <w:r w:rsidRPr="00A94603">
        <w:rPr>
          <w:spacing w:val="-1"/>
          <w:sz w:val="28"/>
          <w:szCs w:val="28"/>
        </w:rPr>
        <w:t>Кыргызской Республики</w:t>
      </w:r>
    </w:p>
    <w:p w:rsidR="00056AD4" w:rsidRPr="00A94603" w:rsidRDefault="00056AD4" w:rsidP="00056AD4">
      <w:pPr>
        <w:shd w:val="clear" w:color="auto" w:fill="FFFFFF"/>
        <w:spacing w:line="276" w:lineRule="auto"/>
        <w:ind w:left="5670" w:firstLine="4"/>
        <w:rPr>
          <w:spacing w:val="-1"/>
          <w:sz w:val="28"/>
          <w:szCs w:val="28"/>
        </w:rPr>
      </w:pPr>
      <w:r w:rsidRPr="00A94603">
        <w:rPr>
          <w:spacing w:val="-1"/>
          <w:sz w:val="28"/>
          <w:szCs w:val="28"/>
        </w:rPr>
        <w:t>С. Муканбетов _____________</w:t>
      </w:r>
    </w:p>
    <w:p w:rsidR="00056AD4" w:rsidRPr="00A94603" w:rsidRDefault="00056AD4" w:rsidP="00056AD4">
      <w:pPr>
        <w:shd w:val="clear" w:color="auto" w:fill="FFFFFF"/>
        <w:spacing w:line="276" w:lineRule="auto"/>
        <w:ind w:left="5670" w:firstLine="4"/>
        <w:rPr>
          <w:spacing w:val="-1"/>
          <w:sz w:val="28"/>
          <w:szCs w:val="28"/>
        </w:rPr>
      </w:pPr>
      <w:r w:rsidRPr="00A94603">
        <w:rPr>
          <w:spacing w:val="-1"/>
          <w:sz w:val="28"/>
          <w:szCs w:val="28"/>
        </w:rPr>
        <w:t>«___» ___________ 201</w:t>
      </w:r>
      <w:r w:rsidR="00A2297A">
        <w:rPr>
          <w:spacing w:val="-1"/>
          <w:sz w:val="28"/>
          <w:szCs w:val="28"/>
        </w:rPr>
        <w:t>8</w:t>
      </w:r>
      <w:r w:rsidRPr="00A94603">
        <w:rPr>
          <w:spacing w:val="-1"/>
          <w:sz w:val="28"/>
          <w:szCs w:val="28"/>
        </w:rPr>
        <w:t xml:space="preserve"> г.</w:t>
      </w:r>
    </w:p>
    <w:p w:rsidR="00DA3AE3" w:rsidRPr="00A94603" w:rsidRDefault="00DA3AE3" w:rsidP="00056AD4">
      <w:pPr>
        <w:shd w:val="clear" w:color="auto" w:fill="FFFFFF"/>
        <w:spacing w:line="276" w:lineRule="auto"/>
        <w:ind w:firstLine="567"/>
        <w:rPr>
          <w:spacing w:val="-1"/>
          <w:sz w:val="28"/>
          <w:szCs w:val="28"/>
        </w:rPr>
      </w:pPr>
    </w:p>
    <w:p w:rsidR="00DA3AE3" w:rsidRPr="00A94603" w:rsidRDefault="00DA3AE3" w:rsidP="00DA3AE3">
      <w:pPr>
        <w:shd w:val="clear" w:color="auto" w:fill="FFFFFF"/>
        <w:ind w:firstLine="567"/>
        <w:rPr>
          <w:spacing w:val="-1"/>
          <w:sz w:val="28"/>
          <w:szCs w:val="28"/>
        </w:rPr>
      </w:pPr>
    </w:p>
    <w:p w:rsidR="00DA3AE3" w:rsidRPr="00A94603" w:rsidRDefault="00DA3AE3" w:rsidP="00DA3AE3">
      <w:pPr>
        <w:ind w:firstLine="567"/>
        <w:jc w:val="center"/>
        <w:rPr>
          <w:bCs/>
          <w:sz w:val="28"/>
          <w:szCs w:val="28"/>
        </w:rPr>
      </w:pPr>
    </w:p>
    <w:p w:rsidR="00DA3AE3" w:rsidRPr="00A94603" w:rsidRDefault="00DA3AE3" w:rsidP="00DA3AE3">
      <w:pPr>
        <w:ind w:firstLine="567"/>
        <w:jc w:val="center"/>
        <w:rPr>
          <w:bCs/>
          <w:sz w:val="28"/>
          <w:szCs w:val="28"/>
        </w:rPr>
      </w:pPr>
    </w:p>
    <w:p w:rsidR="00DA3AE3" w:rsidRPr="00A94603" w:rsidRDefault="00DA3AE3" w:rsidP="00DA3AE3">
      <w:pPr>
        <w:ind w:firstLine="567"/>
        <w:jc w:val="center"/>
        <w:rPr>
          <w:bCs/>
          <w:sz w:val="28"/>
          <w:szCs w:val="28"/>
        </w:rPr>
      </w:pPr>
    </w:p>
    <w:p w:rsidR="00DA3AE3" w:rsidRPr="00A94603" w:rsidRDefault="00DA3AE3" w:rsidP="00DA3AE3">
      <w:pPr>
        <w:ind w:firstLine="567"/>
        <w:jc w:val="center"/>
        <w:rPr>
          <w:bCs/>
          <w:sz w:val="28"/>
          <w:szCs w:val="28"/>
        </w:rPr>
      </w:pPr>
    </w:p>
    <w:p w:rsidR="00DA3AE3" w:rsidRPr="00A94603" w:rsidRDefault="00DA3AE3" w:rsidP="00DA3AE3">
      <w:pPr>
        <w:ind w:firstLine="567"/>
        <w:jc w:val="center"/>
        <w:rPr>
          <w:bCs/>
          <w:sz w:val="28"/>
          <w:szCs w:val="28"/>
        </w:rPr>
      </w:pPr>
    </w:p>
    <w:p w:rsidR="00DA3AE3" w:rsidRPr="00A94603" w:rsidRDefault="00DA3AE3" w:rsidP="00DA3AE3">
      <w:pPr>
        <w:ind w:firstLine="567"/>
        <w:jc w:val="center"/>
        <w:rPr>
          <w:bCs/>
          <w:sz w:val="28"/>
          <w:szCs w:val="28"/>
        </w:rPr>
      </w:pPr>
    </w:p>
    <w:p w:rsidR="00DA3AE3" w:rsidRPr="00A94603" w:rsidRDefault="00DA3AE3" w:rsidP="00DA3AE3">
      <w:pPr>
        <w:ind w:firstLine="567"/>
        <w:jc w:val="center"/>
        <w:rPr>
          <w:bCs/>
          <w:sz w:val="28"/>
          <w:szCs w:val="28"/>
        </w:rPr>
      </w:pPr>
    </w:p>
    <w:p w:rsidR="00DA3AE3" w:rsidRPr="00A94603" w:rsidRDefault="00DA3AE3" w:rsidP="00DA3AE3">
      <w:pPr>
        <w:ind w:firstLine="567"/>
        <w:jc w:val="center"/>
        <w:rPr>
          <w:bCs/>
          <w:sz w:val="28"/>
          <w:szCs w:val="28"/>
        </w:rPr>
      </w:pPr>
    </w:p>
    <w:p w:rsidR="00DA3AE3" w:rsidRPr="00A94603" w:rsidRDefault="00DA3AE3" w:rsidP="008E6B4D">
      <w:pPr>
        <w:rPr>
          <w:b/>
          <w:bCs/>
          <w:sz w:val="28"/>
          <w:szCs w:val="28"/>
        </w:rPr>
      </w:pPr>
    </w:p>
    <w:p w:rsidR="00DA3AE3" w:rsidRPr="00A94603" w:rsidRDefault="00DA3AE3" w:rsidP="008E6B4D">
      <w:pPr>
        <w:jc w:val="center"/>
        <w:rPr>
          <w:b/>
          <w:bCs/>
          <w:color w:val="000000"/>
          <w:sz w:val="28"/>
          <w:szCs w:val="28"/>
        </w:rPr>
      </w:pPr>
      <w:r w:rsidRPr="00A94603">
        <w:rPr>
          <w:b/>
          <w:bCs/>
          <w:color w:val="000000"/>
          <w:sz w:val="28"/>
          <w:szCs w:val="28"/>
        </w:rPr>
        <w:t>Анализ регулятивного воздействия</w:t>
      </w:r>
    </w:p>
    <w:p w:rsidR="00DA3AE3" w:rsidRPr="00A94603" w:rsidRDefault="00DA3AE3" w:rsidP="008E6B4D">
      <w:pPr>
        <w:jc w:val="center"/>
        <w:rPr>
          <w:sz w:val="28"/>
          <w:szCs w:val="28"/>
        </w:rPr>
      </w:pPr>
      <w:r w:rsidRPr="00A94603">
        <w:rPr>
          <w:bCs/>
          <w:color w:val="000000"/>
          <w:sz w:val="28"/>
          <w:szCs w:val="28"/>
        </w:rPr>
        <w:t>проекта постановления Правительства</w:t>
      </w:r>
      <w:r w:rsidRPr="00A94603">
        <w:rPr>
          <w:sz w:val="28"/>
          <w:szCs w:val="28"/>
        </w:rPr>
        <w:t xml:space="preserve"> Кыргызской Республики</w:t>
      </w:r>
    </w:p>
    <w:p w:rsidR="00DA3AE3" w:rsidRPr="00A94603" w:rsidRDefault="00DA3AE3" w:rsidP="008E6B4D">
      <w:pPr>
        <w:jc w:val="center"/>
        <w:rPr>
          <w:sz w:val="28"/>
          <w:szCs w:val="28"/>
        </w:rPr>
      </w:pPr>
      <w:r w:rsidRPr="00A94603">
        <w:rPr>
          <w:sz w:val="28"/>
          <w:szCs w:val="28"/>
        </w:rPr>
        <w:t>«</w:t>
      </w:r>
      <w:r w:rsidR="00506514">
        <w:rPr>
          <w:sz w:val="28"/>
          <w:szCs w:val="28"/>
        </w:rPr>
        <w:t>Об утверждении актов в сфере обязательного страхования</w:t>
      </w:r>
      <w:r w:rsidR="00056AD4" w:rsidRPr="00A94603">
        <w:rPr>
          <w:sz w:val="28"/>
          <w:szCs w:val="28"/>
        </w:rPr>
        <w:t xml:space="preserve"> гражданско-правовой ответственности владельцев автотранспортных средств</w:t>
      </w:r>
      <w:r w:rsidR="00506514">
        <w:rPr>
          <w:sz w:val="28"/>
          <w:szCs w:val="28"/>
        </w:rPr>
        <w:t>»</w:t>
      </w:r>
    </w:p>
    <w:p w:rsidR="00DA3AE3" w:rsidRPr="00A94603" w:rsidRDefault="00DA3AE3" w:rsidP="00DA3AE3">
      <w:pPr>
        <w:ind w:firstLine="567"/>
        <w:jc w:val="center"/>
        <w:rPr>
          <w:sz w:val="28"/>
          <w:szCs w:val="28"/>
        </w:rPr>
      </w:pPr>
    </w:p>
    <w:p w:rsidR="00DA3AE3" w:rsidRPr="00A94603" w:rsidRDefault="00DA3AE3" w:rsidP="00DA3AE3">
      <w:pPr>
        <w:ind w:firstLine="567"/>
        <w:jc w:val="cente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DA3AE3" w:rsidRPr="00A94603" w:rsidRDefault="00DA3AE3" w:rsidP="00DA3AE3">
      <w:pPr>
        <w:rPr>
          <w:b/>
          <w:sz w:val="28"/>
          <w:szCs w:val="28"/>
        </w:rPr>
      </w:pPr>
    </w:p>
    <w:p w:rsidR="00056AD4" w:rsidRPr="00A94603" w:rsidRDefault="00DA3AE3" w:rsidP="0058632A">
      <w:pPr>
        <w:jc w:val="center"/>
        <w:rPr>
          <w:sz w:val="28"/>
          <w:szCs w:val="28"/>
        </w:rPr>
        <w:sectPr w:rsidR="00056AD4" w:rsidRPr="00A94603" w:rsidSect="00056AD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r w:rsidRPr="00A94603">
        <w:rPr>
          <w:sz w:val="28"/>
          <w:szCs w:val="28"/>
        </w:rPr>
        <w:t>Бишкек, 201</w:t>
      </w:r>
      <w:r w:rsidR="00A2297A">
        <w:rPr>
          <w:sz w:val="28"/>
          <w:szCs w:val="28"/>
        </w:rPr>
        <w:t>8</w:t>
      </w:r>
      <w:r w:rsidRPr="00A94603">
        <w:rPr>
          <w:sz w:val="28"/>
          <w:szCs w:val="28"/>
        </w:rPr>
        <w:t xml:space="preserve"> год</w:t>
      </w:r>
    </w:p>
    <w:p w:rsidR="00DA3AE3" w:rsidRPr="00A94603" w:rsidRDefault="00DA3AE3" w:rsidP="00DA3AE3">
      <w:pPr>
        <w:shd w:val="clear" w:color="auto" w:fill="FFFFFF"/>
        <w:jc w:val="both"/>
        <w:rPr>
          <w:b/>
          <w:spacing w:val="-1"/>
          <w:sz w:val="28"/>
          <w:szCs w:val="28"/>
        </w:rPr>
      </w:pPr>
      <w:r w:rsidRPr="00A94603">
        <w:rPr>
          <w:b/>
          <w:spacing w:val="-1"/>
          <w:sz w:val="28"/>
          <w:szCs w:val="28"/>
        </w:rPr>
        <w:lastRenderedPageBreak/>
        <w:t>Основание для разработки:</w:t>
      </w:r>
    </w:p>
    <w:p w:rsidR="00DA3AE3" w:rsidRPr="00A94603" w:rsidRDefault="00056AD4" w:rsidP="00DA3AE3">
      <w:pPr>
        <w:shd w:val="clear" w:color="auto" w:fill="FFFFFF"/>
        <w:jc w:val="both"/>
        <w:rPr>
          <w:spacing w:val="-1"/>
          <w:sz w:val="28"/>
          <w:szCs w:val="28"/>
          <w:lang w:val="ky-KG"/>
        </w:rPr>
      </w:pPr>
      <w:r w:rsidRPr="00A94603">
        <w:rPr>
          <w:spacing w:val="-1"/>
          <w:sz w:val="28"/>
          <w:szCs w:val="28"/>
        </w:rPr>
        <w:t xml:space="preserve">Приказ Госфиннадзора </w:t>
      </w:r>
      <w:r w:rsidR="007C7AE3" w:rsidRPr="00A94603">
        <w:rPr>
          <w:spacing w:val="-1"/>
          <w:sz w:val="28"/>
          <w:szCs w:val="28"/>
        </w:rPr>
        <w:t xml:space="preserve">от </w:t>
      </w:r>
      <w:r w:rsidR="00A2297A">
        <w:rPr>
          <w:spacing w:val="-1"/>
          <w:sz w:val="28"/>
          <w:szCs w:val="28"/>
        </w:rPr>
        <w:t>______________________</w:t>
      </w:r>
    </w:p>
    <w:p w:rsidR="00DA3AE3" w:rsidRPr="00A94603" w:rsidRDefault="00DA3AE3" w:rsidP="00DA3AE3">
      <w:pPr>
        <w:shd w:val="clear" w:color="auto" w:fill="FFFFFF"/>
        <w:jc w:val="both"/>
        <w:rPr>
          <w:spacing w:val="-1"/>
          <w:sz w:val="28"/>
          <w:szCs w:val="28"/>
          <w:lang w:val="ky-KG"/>
        </w:rPr>
      </w:pPr>
    </w:p>
    <w:p w:rsidR="00DA3AE3" w:rsidRPr="00A94603" w:rsidRDefault="00DA3AE3" w:rsidP="00DA3AE3">
      <w:pPr>
        <w:shd w:val="clear" w:color="auto" w:fill="FFFFFF"/>
        <w:jc w:val="both"/>
        <w:rPr>
          <w:spacing w:val="-1"/>
          <w:sz w:val="28"/>
          <w:szCs w:val="28"/>
          <w:lang w:val="ky-KG"/>
        </w:rPr>
      </w:pPr>
    </w:p>
    <w:p w:rsidR="00DA3AE3" w:rsidRPr="00A94603" w:rsidRDefault="00DA3AE3" w:rsidP="00DA3AE3">
      <w:pPr>
        <w:shd w:val="clear" w:color="auto" w:fill="FFFFFF"/>
        <w:jc w:val="both"/>
        <w:rPr>
          <w:spacing w:val="-1"/>
          <w:sz w:val="28"/>
          <w:szCs w:val="28"/>
          <w:lang w:val="ky-KG"/>
        </w:rPr>
      </w:pPr>
    </w:p>
    <w:p w:rsidR="00DA3AE3" w:rsidRPr="00A94603" w:rsidRDefault="00DA3AE3" w:rsidP="00DA3AE3">
      <w:pPr>
        <w:shd w:val="clear" w:color="auto" w:fill="FFFFFF"/>
        <w:jc w:val="both"/>
        <w:rPr>
          <w:spacing w:val="-1"/>
          <w:sz w:val="28"/>
          <w:szCs w:val="28"/>
        </w:rPr>
      </w:pPr>
      <w:r w:rsidRPr="00A94603">
        <w:rPr>
          <w:b/>
          <w:spacing w:val="-1"/>
          <w:sz w:val="28"/>
          <w:szCs w:val="28"/>
        </w:rPr>
        <w:t>Сроки проведения АРВ:</w:t>
      </w:r>
    </w:p>
    <w:p w:rsidR="00DA3AE3" w:rsidRPr="00A94603" w:rsidRDefault="00DA3AE3" w:rsidP="00DA3AE3">
      <w:pPr>
        <w:shd w:val="clear" w:color="auto" w:fill="FFFFFF"/>
        <w:jc w:val="both"/>
        <w:rPr>
          <w:spacing w:val="-1"/>
          <w:sz w:val="28"/>
          <w:szCs w:val="28"/>
        </w:rPr>
      </w:pPr>
      <w:r w:rsidRPr="00A94603">
        <w:rPr>
          <w:spacing w:val="-1"/>
          <w:sz w:val="28"/>
          <w:szCs w:val="28"/>
        </w:rPr>
        <w:t xml:space="preserve">Начало </w:t>
      </w:r>
      <w:r w:rsidR="00595E9B">
        <w:rPr>
          <w:spacing w:val="-1"/>
          <w:sz w:val="28"/>
          <w:szCs w:val="28"/>
        </w:rPr>
        <w:t>14.09.2018</w:t>
      </w:r>
    </w:p>
    <w:p w:rsidR="00DA3AE3" w:rsidRPr="00A94603" w:rsidRDefault="00DA3AE3" w:rsidP="00DA3AE3">
      <w:pPr>
        <w:shd w:val="clear" w:color="auto" w:fill="FFFFFF"/>
        <w:jc w:val="both"/>
        <w:rPr>
          <w:spacing w:val="-1"/>
          <w:sz w:val="28"/>
          <w:szCs w:val="28"/>
        </w:rPr>
      </w:pPr>
      <w:r w:rsidRPr="00A94603">
        <w:rPr>
          <w:spacing w:val="-1"/>
          <w:sz w:val="28"/>
          <w:szCs w:val="28"/>
        </w:rPr>
        <w:t xml:space="preserve">Окончание </w:t>
      </w:r>
      <w:r w:rsidR="00595E9B">
        <w:rPr>
          <w:spacing w:val="-1"/>
          <w:sz w:val="28"/>
          <w:szCs w:val="28"/>
        </w:rPr>
        <w:t>14.10.2018</w:t>
      </w:r>
    </w:p>
    <w:p w:rsidR="00DA3AE3" w:rsidRPr="00A94603" w:rsidRDefault="00DA3AE3" w:rsidP="00DA3AE3">
      <w:pPr>
        <w:shd w:val="clear" w:color="auto" w:fill="FFFFFF"/>
        <w:jc w:val="both"/>
        <w:rPr>
          <w:spacing w:val="-1"/>
          <w:sz w:val="28"/>
          <w:szCs w:val="28"/>
          <w:lang w:val="ky-KG"/>
        </w:rPr>
      </w:pPr>
    </w:p>
    <w:p w:rsidR="00DA3AE3" w:rsidRPr="00A94603" w:rsidRDefault="00DA3AE3" w:rsidP="00DA3AE3">
      <w:pPr>
        <w:shd w:val="clear" w:color="auto" w:fill="FFFFFF"/>
        <w:jc w:val="both"/>
        <w:rPr>
          <w:spacing w:val="-1"/>
          <w:sz w:val="28"/>
          <w:szCs w:val="28"/>
          <w:lang w:val="ky-KG"/>
        </w:rPr>
      </w:pPr>
    </w:p>
    <w:p w:rsidR="00DA3AE3" w:rsidRPr="00A94603" w:rsidRDefault="00DA3AE3" w:rsidP="00DA3AE3">
      <w:pPr>
        <w:shd w:val="clear" w:color="auto" w:fill="FFFFFF"/>
        <w:ind w:firstLine="567"/>
        <w:jc w:val="both"/>
        <w:rPr>
          <w:b/>
          <w:spacing w:val="-1"/>
          <w:sz w:val="28"/>
          <w:szCs w:val="28"/>
        </w:rPr>
      </w:pPr>
      <w:r w:rsidRPr="00A94603">
        <w:rPr>
          <w:b/>
          <w:spacing w:val="-1"/>
          <w:sz w:val="28"/>
          <w:szCs w:val="28"/>
        </w:rPr>
        <w:t>Рабочая группа:</w:t>
      </w:r>
    </w:p>
    <w:p w:rsidR="00DA3AE3" w:rsidRPr="00A94603" w:rsidRDefault="00DA3AE3" w:rsidP="00DA3AE3">
      <w:pPr>
        <w:shd w:val="clear" w:color="auto" w:fill="FFFFFF"/>
        <w:ind w:firstLine="567"/>
        <w:jc w:val="both"/>
        <w:rPr>
          <w:spacing w:val="-1"/>
          <w:sz w:val="28"/>
          <w:szCs w:val="28"/>
          <w:lang w:val="ky-KG"/>
        </w:rPr>
      </w:pPr>
    </w:p>
    <w:p w:rsidR="00DA3AE3" w:rsidRDefault="00DA3AE3" w:rsidP="00DA3AE3">
      <w:pPr>
        <w:shd w:val="clear" w:color="auto" w:fill="FFFFFF"/>
        <w:ind w:firstLine="567"/>
        <w:jc w:val="both"/>
        <w:rPr>
          <w:spacing w:val="-1"/>
          <w:sz w:val="28"/>
          <w:szCs w:val="28"/>
        </w:rPr>
      </w:pPr>
    </w:p>
    <w:tbl>
      <w:tblPr>
        <w:tblStyle w:val="ac"/>
        <w:tblW w:w="0" w:type="auto"/>
        <w:tblLook w:val="04A0" w:firstRow="1" w:lastRow="0" w:firstColumn="1" w:lastColumn="0" w:noHBand="0" w:noVBand="1"/>
      </w:tblPr>
      <w:tblGrid>
        <w:gridCol w:w="2776"/>
        <w:gridCol w:w="310"/>
        <w:gridCol w:w="4184"/>
        <w:gridCol w:w="2301"/>
      </w:tblGrid>
      <w:tr w:rsidR="00595E9B" w:rsidTr="00667761">
        <w:tc>
          <w:tcPr>
            <w:tcW w:w="2776" w:type="dxa"/>
          </w:tcPr>
          <w:p w:rsidR="00595E9B" w:rsidRPr="00667761" w:rsidRDefault="00595E9B" w:rsidP="00595E9B">
            <w:pPr>
              <w:jc w:val="both"/>
              <w:rPr>
                <w:b/>
                <w:spacing w:val="-1"/>
                <w:sz w:val="28"/>
                <w:szCs w:val="28"/>
              </w:rPr>
            </w:pPr>
            <w:r w:rsidRPr="00667761">
              <w:rPr>
                <w:b/>
                <w:spacing w:val="-1"/>
                <w:sz w:val="28"/>
                <w:szCs w:val="28"/>
              </w:rPr>
              <w:t xml:space="preserve">А.Т.Сыргатаев </w:t>
            </w:r>
          </w:p>
        </w:tc>
        <w:tc>
          <w:tcPr>
            <w:tcW w:w="310" w:type="dxa"/>
          </w:tcPr>
          <w:p w:rsidR="00595E9B" w:rsidRDefault="00595E9B" w:rsidP="00DA3AE3">
            <w:pPr>
              <w:jc w:val="both"/>
              <w:rPr>
                <w:spacing w:val="-1"/>
                <w:sz w:val="28"/>
                <w:szCs w:val="28"/>
              </w:rPr>
            </w:pPr>
            <w:r>
              <w:rPr>
                <w:spacing w:val="-1"/>
                <w:sz w:val="28"/>
                <w:szCs w:val="28"/>
              </w:rPr>
              <w:t>-</w:t>
            </w:r>
          </w:p>
        </w:tc>
        <w:tc>
          <w:tcPr>
            <w:tcW w:w="4184" w:type="dxa"/>
          </w:tcPr>
          <w:p w:rsidR="00595E9B" w:rsidRDefault="00667761" w:rsidP="00DA3AE3">
            <w:pPr>
              <w:jc w:val="both"/>
              <w:rPr>
                <w:spacing w:val="-1"/>
                <w:sz w:val="28"/>
                <w:szCs w:val="28"/>
              </w:rPr>
            </w:pPr>
            <w:r>
              <w:rPr>
                <w:spacing w:val="-1"/>
                <w:sz w:val="28"/>
                <w:szCs w:val="28"/>
              </w:rPr>
              <w:t>н</w:t>
            </w:r>
            <w:r w:rsidR="00595E9B">
              <w:rPr>
                <w:spacing w:val="-1"/>
                <w:sz w:val="28"/>
                <w:szCs w:val="28"/>
              </w:rPr>
              <w:t xml:space="preserve">ачальник </w:t>
            </w:r>
            <w:r w:rsidR="00595E9B" w:rsidRPr="00A94603">
              <w:rPr>
                <w:spacing w:val="-1"/>
                <w:sz w:val="28"/>
                <w:szCs w:val="28"/>
              </w:rPr>
              <w:t xml:space="preserve">отдела </w:t>
            </w:r>
            <w:r w:rsidR="00595E9B">
              <w:rPr>
                <w:spacing w:val="-1"/>
                <w:sz w:val="28"/>
                <w:szCs w:val="28"/>
              </w:rPr>
              <w:t xml:space="preserve">политики </w:t>
            </w:r>
            <w:r w:rsidR="00595E9B" w:rsidRPr="00A94603">
              <w:rPr>
                <w:spacing w:val="-1"/>
                <w:sz w:val="28"/>
                <w:szCs w:val="28"/>
              </w:rPr>
              <w:t>развития страхования и накопительных пенсионных фондов Государственной службы регулирования и надзора за финансовым рынком при Правительстве Кыргызской Республики</w:t>
            </w:r>
          </w:p>
        </w:tc>
        <w:tc>
          <w:tcPr>
            <w:tcW w:w="2301" w:type="dxa"/>
            <w:vAlign w:val="center"/>
          </w:tcPr>
          <w:p w:rsidR="00595E9B" w:rsidRDefault="00595E9B" w:rsidP="00667761">
            <w:pPr>
              <w:jc w:val="center"/>
              <w:rPr>
                <w:spacing w:val="-1"/>
                <w:sz w:val="28"/>
                <w:szCs w:val="28"/>
              </w:rPr>
            </w:pPr>
          </w:p>
        </w:tc>
      </w:tr>
      <w:tr w:rsidR="00595E9B" w:rsidTr="00667761">
        <w:tc>
          <w:tcPr>
            <w:tcW w:w="2776" w:type="dxa"/>
          </w:tcPr>
          <w:p w:rsidR="00595E9B" w:rsidRPr="00667761" w:rsidRDefault="00595E9B" w:rsidP="00595E9B">
            <w:pPr>
              <w:jc w:val="both"/>
              <w:rPr>
                <w:b/>
                <w:spacing w:val="-1"/>
                <w:sz w:val="28"/>
                <w:szCs w:val="28"/>
              </w:rPr>
            </w:pPr>
            <w:r w:rsidRPr="00667761">
              <w:rPr>
                <w:b/>
                <w:sz w:val="28"/>
                <w:szCs w:val="28"/>
              </w:rPr>
              <w:t xml:space="preserve">Ж.Д. Акматалиева </w:t>
            </w:r>
          </w:p>
        </w:tc>
        <w:tc>
          <w:tcPr>
            <w:tcW w:w="310" w:type="dxa"/>
          </w:tcPr>
          <w:p w:rsidR="00595E9B" w:rsidRDefault="00974C96" w:rsidP="00DA3AE3">
            <w:pPr>
              <w:jc w:val="both"/>
              <w:rPr>
                <w:spacing w:val="-1"/>
                <w:sz w:val="28"/>
                <w:szCs w:val="28"/>
              </w:rPr>
            </w:pPr>
            <w:r>
              <w:rPr>
                <w:spacing w:val="-1"/>
                <w:sz w:val="28"/>
                <w:szCs w:val="28"/>
              </w:rPr>
              <w:t>-</w:t>
            </w:r>
          </w:p>
        </w:tc>
        <w:tc>
          <w:tcPr>
            <w:tcW w:w="4184" w:type="dxa"/>
          </w:tcPr>
          <w:p w:rsidR="00595E9B" w:rsidRDefault="00667761" w:rsidP="00DA3AE3">
            <w:pPr>
              <w:jc w:val="both"/>
              <w:rPr>
                <w:spacing w:val="-1"/>
                <w:sz w:val="28"/>
                <w:szCs w:val="28"/>
              </w:rPr>
            </w:pPr>
            <w:r>
              <w:rPr>
                <w:spacing w:val="-1"/>
                <w:sz w:val="28"/>
                <w:szCs w:val="28"/>
              </w:rPr>
              <w:t xml:space="preserve">специалист </w:t>
            </w:r>
            <w:r w:rsidRPr="00A94603">
              <w:rPr>
                <w:spacing w:val="-1"/>
                <w:sz w:val="28"/>
                <w:szCs w:val="28"/>
              </w:rPr>
              <w:t xml:space="preserve">отдела </w:t>
            </w:r>
            <w:r>
              <w:rPr>
                <w:spacing w:val="-1"/>
                <w:sz w:val="28"/>
                <w:szCs w:val="28"/>
              </w:rPr>
              <w:t xml:space="preserve">политики </w:t>
            </w:r>
            <w:r w:rsidRPr="00A94603">
              <w:rPr>
                <w:spacing w:val="-1"/>
                <w:sz w:val="28"/>
                <w:szCs w:val="28"/>
              </w:rPr>
              <w:t>развития страхования и накопительных пенсионных фондов Государственной службы регулирования и надзора за финансовым рынком при Правительстве Кыргызской Республики</w:t>
            </w:r>
          </w:p>
        </w:tc>
        <w:tc>
          <w:tcPr>
            <w:tcW w:w="2301" w:type="dxa"/>
          </w:tcPr>
          <w:p w:rsidR="00595E9B" w:rsidRDefault="00595E9B" w:rsidP="00DA3AE3">
            <w:pPr>
              <w:jc w:val="both"/>
              <w:rPr>
                <w:spacing w:val="-1"/>
                <w:sz w:val="28"/>
                <w:szCs w:val="28"/>
              </w:rPr>
            </w:pPr>
          </w:p>
        </w:tc>
      </w:tr>
      <w:tr w:rsidR="00667761" w:rsidTr="00667761">
        <w:tc>
          <w:tcPr>
            <w:tcW w:w="2776" w:type="dxa"/>
          </w:tcPr>
          <w:p w:rsidR="00667761" w:rsidRPr="00667761" w:rsidRDefault="00667761" w:rsidP="007F3A65">
            <w:pPr>
              <w:pStyle w:val="tkTablica"/>
              <w:jc w:val="both"/>
              <w:rPr>
                <w:rFonts w:ascii="Times New Roman" w:hAnsi="Times New Roman" w:cs="Times New Roman"/>
                <w:b/>
                <w:sz w:val="28"/>
                <w:szCs w:val="28"/>
              </w:rPr>
            </w:pPr>
            <w:r w:rsidRPr="00667761">
              <w:rPr>
                <w:rFonts w:ascii="Times New Roman" w:hAnsi="Times New Roman" w:cs="Times New Roman"/>
                <w:b/>
                <w:sz w:val="28"/>
                <w:szCs w:val="28"/>
              </w:rPr>
              <w:t>Калматова Б.К.</w:t>
            </w:r>
          </w:p>
        </w:tc>
        <w:tc>
          <w:tcPr>
            <w:tcW w:w="310" w:type="dxa"/>
          </w:tcPr>
          <w:p w:rsidR="00667761" w:rsidRPr="004F714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Pr="004018BE"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начальник управления развития обязательного страхования и перестраховочной деятельности Государственной страховой организации;</w:t>
            </w:r>
          </w:p>
        </w:tc>
        <w:tc>
          <w:tcPr>
            <w:tcW w:w="2301" w:type="dxa"/>
          </w:tcPr>
          <w:p w:rsidR="00667761" w:rsidRDefault="00667761" w:rsidP="00DA3AE3">
            <w:pPr>
              <w:jc w:val="both"/>
              <w:rPr>
                <w:spacing w:val="-1"/>
                <w:sz w:val="28"/>
                <w:szCs w:val="28"/>
              </w:rPr>
            </w:pPr>
          </w:p>
        </w:tc>
      </w:tr>
      <w:tr w:rsidR="00667761" w:rsidTr="00667761">
        <w:tc>
          <w:tcPr>
            <w:tcW w:w="2776" w:type="dxa"/>
          </w:tcPr>
          <w:p w:rsidR="00667761" w:rsidRPr="00667761" w:rsidRDefault="00667761" w:rsidP="007F3A65">
            <w:pPr>
              <w:pStyle w:val="tkTablica"/>
              <w:jc w:val="both"/>
              <w:rPr>
                <w:rFonts w:ascii="Times New Roman" w:hAnsi="Times New Roman" w:cs="Times New Roman"/>
                <w:b/>
                <w:sz w:val="28"/>
                <w:szCs w:val="28"/>
              </w:rPr>
            </w:pPr>
            <w:r w:rsidRPr="00667761">
              <w:rPr>
                <w:rFonts w:ascii="Times New Roman" w:hAnsi="Times New Roman" w:cs="Times New Roman"/>
                <w:b/>
                <w:sz w:val="28"/>
                <w:szCs w:val="28"/>
              </w:rPr>
              <w:t>Иманбеков.Б.С.</w:t>
            </w:r>
          </w:p>
        </w:tc>
        <w:tc>
          <w:tcPr>
            <w:tcW w:w="310" w:type="dxa"/>
          </w:tcPr>
          <w:p w:rsidR="00667761" w:rsidRPr="004F714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Pr="004F714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Правления ЗСАО «Ингосстрах»;</w:t>
            </w:r>
          </w:p>
        </w:tc>
        <w:tc>
          <w:tcPr>
            <w:tcW w:w="2301" w:type="dxa"/>
          </w:tcPr>
          <w:p w:rsidR="00667761" w:rsidRDefault="00667761" w:rsidP="00DA3AE3">
            <w:pPr>
              <w:jc w:val="both"/>
              <w:rPr>
                <w:spacing w:val="-1"/>
                <w:sz w:val="28"/>
                <w:szCs w:val="28"/>
              </w:rPr>
            </w:pPr>
          </w:p>
        </w:tc>
      </w:tr>
      <w:tr w:rsidR="00667761" w:rsidTr="00667761">
        <w:tc>
          <w:tcPr>
            <w:tcW w:w="2776" w:type="dxa"/>
          </w:tcPr>
          <w:p w:rsidR="00667761" w:rsidRPr="00667761" w:rsidRDefault="00667761" w:rsidP="007F3A65">
            <w:pPr>
              <w:pStyle w:val="tkTablica"/>
              <w:jc w:val="both"/>
              <w:rPr>
                <w:rFonts w:ascii="Times New Roman" w:hAnsi="Times New Roman" w:cs="Times New Roman"/>
                <w:b/>
                <w:sz w:val="28"/>
                <w:szCs w:val="28"/>
              </w:rPr>
            </w:pPr>
            <w:r w:rsidRPr="00667761">
              <w:rPr>
                <w:rFonts w:ascii="Times New Roman" w:hAnsi="Times New Roman" w:cs="Times New Roman"/>
                <w:b/>
                <w:sz w:val="28"/>
                <w:szCs w:val="28"/>
              </w:rPr>
              <w:t>Мамыров.Н.А.</w:t>
            </w:r>
          </w:p>
        </w:tc>
        <w:tc>
          <w:tcPr>
            <w:tcW w:w="310" w:type="dxa"/>
          </w:tcPr>
          <w:p w:rsidR="0066776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Default="00667761" w:rsidP="008E6B4D">
            <w:pPr>
              <w:pStyle w:val="tkTablica"/>
              <w:jc w:val="both"/>
              <w:rPr>
                <w:rFonts w:ascii="Times New Roman" w:hAnsi="Times New Roman" w:cs="Times New Roman"/>
                <w:sz w:val="28"/>
                <w:szCs w:val="28"/>
              </w:rPr>
            </w:pPr>
            <w:r>
              <w:rPr>
                <w:rFonts w:ascii="Times New Roman" w:hAnsi="Times New Roman" w:cs="Times New Roman"/>
                <w:sz w:val="28"/>
                <w:szCs w:val="28"/>
              </w:rPr>
              <w:t>заместитель директора ОАО СК «Аю Гарант»;</w:t>
            </w:r>
          </w:p>
        </w:tc>
        <w:tc>
          <w:tcPr>
            <w:tcW w:w="2301" w:type="dxa"/>
          </w:tcPr>
          <w:p w:rsidR="00667761" w:rsidRDefault="00667761" w:rsidP="00DA3AE3">
            <w:pPr>
              <w:jc w:val="both"/>
              <w:rPr>
                <w:spacing w:val="-1"/>
                <w:sz w:val="28"/>
                <w:szCs w:val="28"/>
              </w:rPr>
            </w:pPr>
          </w:p>
        </w:tc>
      </w:tr>
      <w:tr w:rsidR="00667761" w:rsidTr="00667761">
        <w:tc>
          <w:tcPr>
            <w:tcW w:w="2776" w:type="dxa"/>
          </w:tcPr>
          <w:p w:rsidR="00667761" w:rsidRPr="00667761" w:rsidRDefault="00667761" w:rsidP="008E6B4D">
            <w:pPr>
              <w:pStyle w:val="tkTablica"/>
              <w:spacing w:line="240" w:lineRule="auto"/>
              <w:jc w:val="both"/>
              <w:rPr>
                <w:rFonts w:ascii="Times New Roman" w:hAnsi="Times New Roman" w:cs="Times New Roman"/>
                <w:b/>
                <w:sz w:val="28"/>
                <w:szCs w:val="28"/>
              </w:rPr>
            </w:pPr>
            <w:r w:rsidRPr="00667761">
              <w:rPr>
                <w:rFonts w:ascii="Times New Roman" w:hAnsi="Times New Roman" w:cs="Times New Roman"/>
                <w:b/>
                <w:sz w:val="28"/>
                <w:szCs w:val="28"/>
              </w:rPr>
              <w:t>Арзыматов С.Ж.</w:t>
            </w:r>
          </w:p>
        </w:tc>
        <w:tc>
          <w:tcPr>
            <w:tcW w:w="310" w:type="dxa"/>
          </w:tcPr>
          <w:p w:rsidR="00667761" w:rsidRDefault="00667761" w:rsidP="008E6B4D">
            <w:pPr>
              <w:pStyle w:val="tkTablica"/>
              <w:spacing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Default="00667761" w:rsidP="008E6B4D">
            <w:pPr>
              <w:pStyle w:val="tkTablica"/>
              <w:spacing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генерального директора ЗАО СК «Арсеналъ-Кыргызстан»;</w:t>
            </w:r>
          </w:p>
        </w:tc>
        <w:tc>
          <w:tcPr>
            <w:tcW w:w="2301" w:type="dxa"/>
          </w:tcPr>
          <w:p w:rsidR="00667761" w:rsidRDefault="00667761" w:rsidP="00DA3AE3">
            <w:pPr>
              <w:jc w:val="both"/>
              <w:rPr>
                <w:spacing w:val="-1"/>
                <w:sz w:val="28"/>
                <w:szCs w:val="28"/>
              </w:rPr>
            </w:pPr>
          </w:p>
        </w:tc>
      </w:tr>
      <w:tr w:rsidR="00667761" w:rsidTr="00667761">
        <w:tc>
          <w:tcPr>
            <w:tcW w:w="2776" w:type="dxa"/>
          </w:tcPr>
          <w:p w:rsidR="00667761" w:rsidRPr="00667761" w:rsidRDefault="00667761" w:rsidP="007F3A65">
            <w:pPr>
              <w:pStyle w:val="tkTablica"/>
              <w:jc w:val="both"/>
              <w:rPr>
                <w:rFonts w:ascii="Times New Roman" w:hAnsi="Times New Roman" w:cs="Times New Roman"/>
                <w:b/>
                <w:sz w:val="28"/>
                <w:szCs w:val="28"/>
              </w:rPr>
            </w:pPr>
            <w:r w:rsidRPr="00667761">
              <w:rPr>
                <w:rFonts w:ascii="Times New Roman" w:hAnsi="Times New Roman" w:cs="Times New Roman"/>
                <w:b/>
                <w:sz w:val="28"/>
                <w:szCs w:val="28"/>
              </w:rPr>
              <w:t>Абдуазизов Р.В</w:t>
            </w:r>
          </w:p>
        </w:tc>
        <w:tc>
          <w:tcPr>
            <w:tcW w:w="310" w:type="dxa"/>
          </w:tcPr>
          <w:p w:rsidR="0066776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юрист Объединения юридических лиц «Кыргызская Ассоциация Страховщиков»;</w:t>
            </w:r>
          </w:p>
        </w:tc>
        <w:tc>
          <w:tcPr>
            <w:tcW w:w="2301" w:type="dxa"/>
          </w:tcPr>
          <w:p w:rsidR="00667761" w:rsidRDefault="00667761" w:rsidP="00DA3AE3">
            <w:pPr>
              <w:jc w:val="both"/>
              <w:rPr>
                <w:spacing w:val="-1"/>
                <w:sz w:val="28"/>
                <w:szCs w:val="28"/>
              </w:rPr>
            </w:pPr>
          </w:p>
        </w:tc>
      </w:tr>
      <w:tr w:rsidR="00667761" w:rsidTr="00667761">
        <w:tc>
          <w:tcPr>
            <w:tcW w:w="2776" w:type="dxa"/>
          </w:tcPr>
          <w:p w:rsidR="00667761" w:rsidRPr="00667761" w:rsidRDefault="00667761" w:rsidP="007F3A65">
            <w:pPr>
              <w:pStyle w:val="tkTablica"/>
              <w:jc w:val="both"/>
              <w:rPr>
                <w:rFonts w:ascii="Times New Roman" w:hAnsi="Times New Roman" w:cs="Times New Roman"/>
                <w:b/>
                <w:sz w:val="28"/>
                <w:szCs w:val="28"/>
              </w:rPr>
            </w:pPr>
            <w:r w:rsidRPr="00667761">
              <w:rPr>
                <w:rFonts w:ascii="Times New Roman" w:hAnsi="Times New Roman" w:cs="Times New Roman"/>
                <w:b/>
                <w:sz w:val="28"/>
                <w:szCs w:val="28"/>
              </w:rPr>
              <w:t>Кемелов Т.Э.</w:t>
            </w:r>
          </w:p>
        </w:tc>
        <w:tc>
          <w:tcPr>
            <w:tcW w:w="310" w:type="dxa"/>
          </w:tcPr>
          <w:p w:rsidR="00667761" w:rsidRPr="004F714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Pr="004018BE"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Председатель Совета Директоров  ЗАО «НСК"</w:t>
            </w:r>
          </w:p>
        </w:tc>
        <w:tc>
          <w:tcPr>
            <w:tcW w:w="2301" w:type="dxa"/>
          </w:tcPr>
          <w:p w:rsidR="00667761" w:rsidRDefault="00667761" w:rsidP="00DA3AE3">
            <w:pPr>
              <w:jc w:val="both"/>
              <w:rPr>
                <w:spacing w:val="-1"/>
                <w:sz w:val="28"/>
                <w:szCs w:val="28"/>
              </w:rPr>
            </w:pPr>
          </w:p>
        </w:tc>
      </w:tr>
      <w:tr w:rsidR="00667761" w:rsidTr="00667761">
        <w:tc>
          <w:tcPr>
            <w:tcW w:w="2776" w:type="dxa"/>
          </w:tcPr>
          <w:p w:rsidR="00667761" w:rsidRPr="00667761" w:rsidRDefault="00667761" w:rsidP="007F3A65">
            <w:pPr>
              <w:pStyle w:val="tkTablica"/>
              <w:jc w:val="both"/>
              <w:rPr>
                <w:rFonts w:ascii="Times New Roman" w:hAnsi="Times New Roman" w:cs="Times New Roman"/>
                <w:b/>
                <w:sz w:val="28"/>
                <w:szCs w:val="28"/>
              </w:rPr>
            </w:pPr>
            <w:r w:rsidRPr="00667761">
              <w:rPr>
                <w:rFonts w:ascii="Times New Roman" w:hAnsi="Times New Roman" w:cs="Times New Roman"/>
                <w:b/>
                <w:sz w:val="28"/>
                <w:szCs w:val="28"/>
              </w:rPr>
              <w:t>Асанкожоев У.С.</w:t>
            </w:r>
          </w:p>
        </w:tc>
        <w:tc>
          <w:tcPr>
            <w:tcW w:w="310" w:type="dxa"/>
          </w:tcPr>
          <w:p w:rsidR="00667761" w:rsidRPr="004F714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Pr="004F714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главный специалист – юрист  Департамента регистрации транспортных средств и водительского состава при Службе;</w:t>
            </w:r>
          </w:p>
        </w:tc>
        <w:tc>
          <w:tcPr>
            <w:tcW w:w="2301" w:type="dxa"/>
          </w:tcPr>
          <w:p w:rsidR="00667761" w:rsidRDefault="00667761" w:rsidP="00DA3AE3">
            <w:pPr>
              <w:jc w:val="both"/>
              <w:rPr>
                <w:spacing w:val="-1"/>
                <w:sz w:val="28"/>
                <w:szCs w:val="28"/>
              </w:rPr>
            </w:pPr>
          </w:p>
        </w:tc>
      </w:tr>
      <w:tr w:rsidR="00667761" w:rsidTr="00667761">
        <w:tc>
          <w:tcPr>
            <w:tcW w:w="2776" w:type="dxa"/>
          </w:tcPr>
          <w:p w:rsidR="00667761" w:rsidRPr="00667761" w:rsidRDefault="00667761" w:rsidP="007F3A65">
            <w:pPr>
              <w:pStyle w:val="tkTablica"/>
              <w:jc w:val="both"/>
              <w:rPr>
                <w:rFonts w:ascii="Times New Roman" w:hAnsi="Times New Roman" w:cs="Times New Roman"/>
                <w:b/>
                <w:sz w:val="28"/>
                <w:szCs w:val="28"/>
              </w:rPr>
            </w:pPr>
            <w:r w:rsidRPr="00667761">
              <w:rPr>
                <w:rFonts w:ascii="Times New Roman" w:hAnsi="Times New Roman" w:cs="Times New Roman"/>
                <w:b/>
                <w:sz w:val="28"/>
                <w:szCs w:val="28"/>
              </w:rPr>
              <w:t>Айдаралиев З.Т.</w:t>
            </w:r>
          </w:p>
        </w:tc>
        <w:tc>
          <w:tcPr>
            <w:tcW w:w="310" w:type="dxa"/>
          </w:tcPr>
          <w:p w:rsidR="0066776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заместитель Генерального директора ЗАО СК «Алма-Иншуренс»</w:t>
            </w:r>
          </w:p>
        </w:tc>
        <w:tc>
          <w:tcPr>
            <w:tcW w:w="2301" w:type="dxa"/>
          </w:tcPr>
          <w:p w:rsidR="00667761" w:rsidRDefault="00667761" w:rsidP="00DA3AE3">
            <w:pPr>
              <w:jc w:val="both"/>
              <w:rPr>
                <w:spacing w:val="-1"/>
                <w:sz w:val="28"/>
                <w:szCs w:val="28"/>
              </w:rPr>
            </w:pPr>
          </w:p>
        </w:tc>
      </w:tr>
      <w:tr w:rsidR="00667761" w:rsidTr="00667761">
        <w:tc>
          <w:tcPr>
            <w:tcW w:w="2776" w:type="dxa"/>
          </w:tcPr>
          <w:p w:rsidR="00667761" w:rsidRPr="00667761" w:rsidRDefault="00667761" w:rsidP="007F3A65">
            <w:pPr>
              <w:pStyle w:val="tkTablica"/>
              <w:jc w:val="both"/>
              <w:rPr>
                <w:rFonts w:ascii="Times New Roman" w:hAnsi="Times New Roman" w:cs="Times New Roman"/>
                <w:b/>
                <w:sz w:val="28"/>
                <w:szCs w:val="28"/>
              </w:rPr>
            </w:pPr>
            <w:r w:rsidRPr="00667761">
              <w:rPr>
                <w:rFonts w:ascii="Times New Roman" w:hAnsi="Times New Roman" w:cs="Times New Roman"/>
                <w:b/>
                <w:sz w:val="28"/>
                <w:szCs w:val="28"/>
              </w:rPr>
              <w:t>Касмамбетова Ч.С.</w:t>
            </w:r>
          </w:p>
        </w:tc>
        <w:tc>
          <w:tcPr>
            <w:tcW w:w="310" w:type="dxa"/>
          </w:tcPr>
          <w:p w:rsidR="0066776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Default="00667761" w:rsidP="008E6B4D">
            <w:pPr>
              <w:pStyle w:val="tkTablica"/>
              <w:spacing w:line="240" w:lineRule="auto"/>
              <w:jc w:val="both"/>
              <w:rPr>
                <w:rFonts w:ascii="Times New Roman" w:hAnsi="Times New Roman" w:cs="Times New Roman"/>
                <w:sz w:val="28"/>
                <w:szCs w:val="28"/>
              </w:rPr>
            </w:pPr>
            <w:r>
              <w:rPr>
                <w:rFonts w:ascii="Times New Roman" w:hAnsi="Times New Roman" w:cs="Times New Roman"/>
                <w:sz w:val="28"/>
                <w:szCs w:val="28"/>
              </w:rPr>
              <w:t>Директор общественного объединения «Дорожная безопасность»</w:t>
            </w:r>
          </w:p>
        </w:tc>
        <w:tc>
          <w:tcPr>
            <w:tcW w:w="2301" w:type="dxa"/>
          </w:tcPr>
          <w:p w:rsidR="00667761" w:rsidRDefault="00667761" w:rsidP="00DA3AE3">
            <w:pPr>
              <w:jc w:val="both"/>
              <w:rPr>
                <w:spacing w:val="-1"/>
                <w:sz w:val="28"/>
                <w:szCs w:val="28"/>
              </w:rPr>
            </w:pPr>
          </w:p>
        </w:tc>
      </w:tr>
      <w:tr w:rsidR="00667761" w:rsidTr="00667761">
        <w:tc>
          <w:tcPr>
            <w:tcW w:w="2776" w:type="dxa"/>
          </w:tcPr>
          <w:p w:rsidR="00667761" w:rsidRPr="00667761" w:rsidRDefault="00667761" w:rsidP="007F3A65">
            <w:pPr>
              <w:pStyle w:val="tkTablica"/>
              <w:jc w:val="both"/>
              <w:rPr>
                <w:rFonts w:ascii="Times New Roman" w:hAnsi="Times New Roman" w:cs="Times New Roman"/>
                <w:b/>
                <w:sz w:val="28"/>
                <w:szCs w:val="28"/>
              </w:rPr>
            </w:pPr>
            <w:r w:rsidRPr="00667761">
              <w:rPr>
                <w:rFonts w:ascii="Times New Roman" w:hAnsi="Times New Roman" w:cs="Times New Roman"/>
                <w:b/>
                <w:sz w:val="28"/>
                <w:szCs w:val="28"/>
              </w:rPr>
              <w:t>Тепшибаев.У.Т.</w:t>
            </w:r>
          </w:p>
        </w:tc>
        <w:tc>
          <w:tcPr>
            <w:tcW w:w="310" w:type="dxa"/>
          </w:tcPr>
          <w:p w:rsidR="0066776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w:t>
            </w:r>
          </w:p>
        </w:tc>
        <w:tc>
          <w:tcPr>
            <w:tcW w:w="4184" w:type="dxa"/>
          </w:tcPr>
          <w:p w:rsidR="00667761" w:rsidRDefault="00667761" w:rsidP="007F3A65">
            <w:pPr>
              <w:pStyle w:val="tkTablica"/>
              <w:jc w:val="both"/>
              <w:rPr>
                <w:rFonts w:ascii="Times New Roman" w:hAnsi="Times New Roman" w:cs="Times New Roman"/>
                <w:sz w:val="28"/>
                <w:szCs w:val="28"/>
              </w:rPr>
            </w:pPr>
            <w:r>
              <w:rPr>
                <w:rFonts w:ascii="Times New Roman" w:hAnsi="Times New Roman" w:cs="Times New Roman"/>
                <w:sz w:val="28"/>
                <w:szCs w:val="28"/>
              </w:rPr>
              <w:t xml:space="preserve">старший инспектор юрисконсультант УДПС и АП ГУОБДД МВД Кыргызской Республики </w:t>
            </w:r>
          </w:p>
        </w:tc>
        <w:tc>
          <w:tcPr>
            <w:tcW w:w="2301" w:type="dxa"/>
          </w:tcPr>
          <w:p w:rsidR="00667761" w:rsidRDefault="00667761" w:rsidP="00DA3AE3">
            <w:pPr>
              <w:jc w:val="both"/>
              <w:rPr>
                <w:spacing w:val="-1"/>
                <w:sz w:val="28"/>
                <w:szCs w:val="28"/>
              </w:rPr>
            </w:pPr>
          </w:p>
        </w:tc>
      </w:tr>
    </w:tbl>
    <w:p w:rsidR="004A1C70" w:rsidRPr="00A94603" w:rsidRDefault="004A1C70" w:rsidP="00DA3AE3">
      <w:pPr>
        <w:shd w:val="clear" w:color="auto" w:fill="FFFFFF"/>
        <w:ind w:firstLine="567"/>
        <w:jc w:val="both"/>
        <w:rPr>
          <w:spacing w:val="-1"/>
          <w:sz w:val="28"/>
          <w:szCs w:val="28"/>
        </w:rPr>
      </w:pPr>
    </w:p>
    <w:p w:rsidR="00EB596F" w:rsidRPr="00A94603" w:rsidRDefault="00EB596F" w:rsidP="00DA3AE3">
      <w:pPr>
        <w:shd w:val="clear" w:color="auto" w:fill="FFFFFF"/>
        <w:ind w:firstLine="567"/>
        <w:jc w:val="both"/>
        <w:rPr>
          <w:spacing w:val="-1"/>
          <w:sz w:val="28"/>
          <w:szCs w:val="28"/>
        </w:rPr>
      </w:pPr>
    </w:p>
    <w:p w:rsidR="00DA3AE3" w:rsidRPr="00A94603" w:rsidRDefault="00DA3AE3" w:rsidP="00DA3AE3">
      <w:pPr>
        <w:shd w:val="clear" w:color="auto" w:fill="FFFFFF"/>
        <w:ind w:firstLine="567"/>
        <w:jc w:val="both"/>
        <w:rPr>
          <w:b/>
          <w:spacing w:val="-1"/>
          <w:sz w:val="28"/>
          <w:szCs w:val="28"/>
        </w:rPr>
      </w:pPr>
      <w:r w:rsidRPr="00A94603">
        <w:rPr>
          <w:b/>
          <w:spacing w:val="-1"/>
          <w:sz w:val="28"/>
          <w:szCs w:val="28"/>
        </w:rPr>
        <w:t>Контактные данные ответственного лица:</w:t>
      </w:r>
    </w:p>
    <w:p w:rsidR="00DA3AE3" w:rsidRPr="00A94603" w:rsidRDefault="00EB596F" w:rsidP="00DA3AE3">
      <w:pPr>
        <w:shd w:val="clear" w:color="auto" w:fill="FFFFFF"/>
        <w:ind w:firstLine="567"/>
        <w:jc w:val="both"/>
        <w:rPr>
          <w:i/>
          <w:spacing w:val="-1"/>
          <w:sz w:val="28"/>
          <w:szCs w:val="28"/>
        </w:rPr>
      </w:pPr>
      <w:r w:rsidRPr="00A94603">
        <w:rPr>
          <w:i/>
          <w:spacing w:val="-1"/>
          <w:sz w:val="28"/>
          <w:szCs w:val="28"/>
        </w:rPr>
        <w:t>Сыргатаев А.Т.</w:t>
      </w:r>
    </w:p>
    <w:p w:rsidR="00DA3AE3" w:rsidRPr="00595E9B" w:rsidRDefault="00DA3AE3" w:rsidP="00DA3AE3">
      <w:pPr>
        <w:shd w:val="clear" w:color="auto" w:fill="FFFFFF"/>
        <w:ind w:firstLine="567"/>
        <w:jc w:val="both"/>
        <w:rPr>
          <w:i/>
          <w:spacing w:val="-1"/>
          <w:sz w:val="28"/>
          <w:szCs w:val="28"/>
          <w:lang w:val="en-US"/>
        </w:rPr>
      </w:pPr>
      <w:r w:rsidRPr="00A94603">
        <w:rPr>
          <w:i/>
          <w:spacing w:val="-1"/>
          <w:sz w:val="28"/>
          <w:szCs w:val="28"/>
        </w:rPr>
        <w:t>тел</w:t>
      </w:r>
      <w:r w:rsidRPr="00A94603">
        <w:rPr>
          <w:i/>
          <w:spacing w:val="-1"/>
          <w:sz w:val="28"/>
          <w:szCs w:val="28"/>
          <w:lang w:val="en-US"/>
        </w:rPr>
        <w:t>.</w:t>
      </w:r>
      <w:r w:rsidR="004A1C70" w:rsidRPr="00595E9B">
        <w:rPr>
          <w:i/>
          <w:spacing w:val="-1"/>
          <w:sz w:val="28"/>
          <w:szCs w:val="28"/>
          <w:lang w:val="en-US"/>
        </w:rPr>
        <w:t>96-12-98</w:t>
      </w:r>
    </w:p>
    <w:p w:rsidR="00DA3AE3" w:rsidRPr="00A94603" w:rsidRDefault="00DA3AE3" w:rsidP="00DA3AE3">
      <w:pPr>
        <w:shd w:val="clear" w:color="auto" w:fill="FFFFFF"/>
        <w:ind w:firstLine="567"/>
        <w:jc w:val="both"/>
        <w:rPr>
          <w:spacing w:val="-1"/>
          <w:sz w:val="28"/>
          <w:szCs w:val="28"/>
          <w:lang w:val="en-US"/>
        </w:rPr>
      </w:pPr>
      <w:r w:rsidRPr="00A94603">
        <w:rPr>
          <w:i/>
          <w:spacing w:val="-1"/>
          <w:sz w:val="28"/>
          <w:szCs w:val="28"/>
          <w:lang w:val="en-US"/>
        </w:rPr>
        <w:t xml:space="preserve"> e-mail: </w:t>
      </w:r>
      <w:r w:rsidR="00EB596F" w:rsidRPr="00A94603">
        <w:rPr>
          <w:i/>
          <w:spacing w:val="-1"/>
          <w:sz w:val="28"/>
          <w:szCs w:val="28"/>
          <w:lang w:val="en-US"/>
        </w:rPr>
        <w:t>gsfn-kr@mail.ru</w:t>
      </w:r>
    </w:p>
    <w:p w:rsidR="00DA3AE3" w:rsidRPr="00A94603" w:rsidRDefault="00DA3AE3" w:rsidP="00DA3AE3">
      <w:pPr>
        <w:tabs>
          <w:tab w:val="left" w:pos="540"/>
        </w:tabs>
        <w:ind w:firstLine="567"/>
        <w:rPr>
          <w:bCs/>
          <w:sz w:val="28"/>
          <w:szCs w:val="28"/>
          <w:lang w:val="en-US"/>
        </w:rPr>
      </w:pPr>
    </w:p>
    <w:p w:rsidR="00DA3AE3" w:rsidRPr="00A94603" w:rsidRDefault="00DA3AE3" w:rsidP="00DA3AE3">
      <w:pPr>
        <w:tabs>
          <w:tab w:val="left" w:pos="540"/>
        </w:tabs>
        <w:ind w:firstLine="567"/>
        <w:rPr>
          <w:bCs/>
          <w:sz w:val="28"/>
          <w:szCs w:val="28"/>
          <w:lang w:val="en-US"/>
        </w:rPr>
      </w:pPr>
    </w:p>
    <w:p w:rsidR="00267DC3" w:rsidRPr="00885199" w:rsidRDefault="00DA3AE3" w:rsidP="00DA3AE3">
      <w:pPr>
        <w:tabs>
          <w:tab w:val="left" w:pos="540"/>
        </w:tabs>
        <w:ind w:firstLine="567"/>
        <w:rPr>
          <w:bCs/>
          <w:sz w:val="28"/>
          <w:szCs w:val="28"/>
        </w:rPr>
      </w:pPr>
      <w:r w:rsidRPr="00A94603">
        <w:rPr>
          <w:bCs/>
          <w:sz w:val="28"/>
          <w:szCs w:val="28"/>
        </w:rPr>
        <w:t xml:space="preserve">Объем – </w:t>
      </w:r>
      <w:r w:rsidR="00885199">
        <w:rPr>
          <w:bCs/>
          <w:sz w:val="28"/>
          <w:szCs w:val="28"/>
        </w:rPr>
        <w:t>____</w:t>
      </w:r>
      <w:r w:rsidRPr="00A94603">
        <w:rPr>
          <w:bCs/>
          <w:sz w:val="28"/>
          <w:szCs w:val="28"/>
        </w:rPr>
        <w:t xml:space="preserve"> стр., приложений</w:t>
      </w:r>
      <w:r w:rsidR="00885199">
        <w:rPr>
          <w:bCs/>
          <w:sz w:val="28"/>
          <w:szCs w:val="28"/>
        </w:rPr>
        <w:t xml:space="preserve"> ___</w:t>
      </w:r>
    </w:p>
    <w:p w:rsidR="00267DC3" w:rsidRPr="00885199" w:rsidRDefault="00267DC3">
      <w:pPr>
        <w:spacing w:after="200" w:line="276" w:lineRule="auto"/>
        <w:rPr>
          <w:bCs/>
          <w:sz w:val="28"/>
          <w:szCs w:val="28"/>
        </w:rPr>
      </w:pPr>
      <w:r w:rsidRPr="00885199">
        <w:rPr>
          <w:bCs/>
          <w:sz w:val="28"/>
          <w:szCs w:val="28"/>
        </w:rPr>
        <w:br w:type="page"/>
      </w:r>
    </w:p>
    <w:p w:rsidR="00DA3AE3" w:rsidRPr="00A94603" w:rsidRDefault="00DA3AE3" w:rsidP="00DA3AE3">
      <w:pPr>
        <w:pStyle w:val="2"/>
        <w:keepLines/>
        <w:numPr>
          <w:ilvl w:val="0"/>
          <w:numId w:val="7"/>
        </w:numPr>
        <w:tabs>
          <w:tab w:val="left" w:pos="1134"/>
        </w:tabs>
        <w:ind w:left="0" w:firstLine="567"/>
        <w:jc w:val="center"/>
        <w:rPr>
          <w:sz w:val="28"/>
          <w:szCs w:val="28"/>
        </w:rPr>
      </w:pPr>
      <w:bookmarkStart w:id="1" w:name="_Toc404052762"/>
      <w:r w:rsidRPr="00A94603">
        <w:rPr>
          <w:sz w:val="28"/>
          <w:szCs w:val="28"/>
        </w:rPr>
        <w:t>ПРОБЛЕМЫ И ОСНОВАНИЯ ДЛЯ ГОСУДАРСТВЕННОГО ВМЕШАТЕЛЬСТВА</w:t>
      </w:r>
      <w:bookmarkEnd w:id="1"/>
      <w:r w:rsidRPr="00A94603">
        <w:rPr>
          <w:sz w:val="28"/>
          <w:szCs w:val="28"/>
        </w:rPr>
        <w:t>.</w:t>
      </w:r>
    </w:p>
    <w:p w:rsidR="00DA3AE3" w:rsidRPr="00A94603" w:rsidRDefault="00DA3AE3" w:rsidP="00DA3AE3">
      <w:pPr>
        <w:pStyle w:val="a3"/>
        <w:tabs>
          <w:tab w:val="left" w:pos="1134"/>
        </w:tabs>
        <w:ind w:left="567"/>
        <w:contextualSpacing/>
        <w:rPr>
          <w:b/>
          <w:sz w:val="28"/>
          <w:szCs w:val="28"/>
        </w:rPr>
      </w:pPr>
    </w:p>
    <w:p w:rsidR="00DA3AE3" w:rsidRPr="00A94603" w:rsidRDefault="00DA3AE3" w:rsidP="00DA3AE3">
      <w:pPr>
        <w:pStyle w:val="1"/>
        <w:tabs>
          <w:tab w:val="left" w:pos="1134"/>
        </w:tabs>
        <w:spacing w:before="0" w:after="0"/>
        <w:ind w:left="567"/>
        <w:rPr>
          <w:b w:val="0"/>
          <w:sz w:val="28"/>
          <w:szCs w:val="28"/>
        </w:rPr>
      </w:pPr>
      <w:bookmarkStart w:id="2" w:name="_Toc400093713"/>
      <w:bookmarkStart w:id="3" w:name="_Toc404052763"/>
      <w:r w:rsidRPr="00A94603">
        <w:rPr>
          <w:rFonts w:ascii="Times New Roman" w:hAnsi="Times New Roman"/>
          <w:b w:val="0"/>
          <w:sz w:val="28"/>
          <w:szCs w:val="28"/>
        </w:rPr>
        <w:t>Оценка текущего состояния</w:t>
      </w:r>
      <w:bookmarkEnd w:id="2"/>
      <w:bookmarkEnd w:id="3"/>
    </w:p>
    <w:p w:rsidR="00AB7415" w:rsidRPr="00A94603" w:rsidRDefault="00DA3AE3" w:rsidP="00AB7415">
      <w:pPr>
        <w:pStyle w:val="1"/>
        <w:tabs>
          <w:tab w:val="left" w:pos="1134"/>
        </w:tabs>
        <w:spacing w:before="0" w:after="0"/>
        <w:ind w:left="567"/>
        <w:rPr>
          <w:rFonts w:ascii="Times New Roman" w:hAnsi="Times New Roman"/>
          <w:sz w:val="28"/>
          <w:szCs w:val="28"/>
        </w:rPr>
      </w:pPr>
      <w:bookmarkStart w:id="4" w:name="_Toc397423728"/>
      <w:bookmarkStart w:id="5" w:name="_Toc404052764"/>
      <w:r w:rsidRPr="00A94603">
        <w:rPr>
          <w:rFonts w:ascii="Times New Roman" w:hAnsi="Times New Roman"/>
          <w:sz w:val="28"/>
          <w:szCs w:val="28"/>
        </w:rPr>
        <w:t>1.</w:t>
      </w:r>
      <w:bookmarkEnd w:id="4"/>
      <w:bookmarkEnd w:id="5"/>
      <w:r w:rsidR="0058632A" w:rsidRPr="00A94603">
        <w:t xml:space="preserve"> </w:t>
      </w:r>
      <w:r w:rsidR="00560BB2" w:rsidRPr="00A94603">
        <w:rPr>
          <w:sz w:val="28"/>
          <w:szCs w:val="28"/>
        </w:rPr>
        <w:t xml:space="preserve">Необходимость обеспечения защиты </w:t>
      </w:r>
      <w:r w:rsidR="008E4C13" w:rsidRPr="00A94603">
        <w:rPr>
          <w:sz w:val="28"/>
          <w:szCs w:val="28"/>
        </w:rPr>
        <w:t xml:space="preserve">имущественных интересов </w:t>
      </w:r>
      <w:r w:rsidR="00560BB2" w:rsidRPr="00A94603">
        <w:rPr>
          <w:sz w:val="28"/>
          <w:szCs w:val="28"/>
        </w:rPr>
        <w:t xml:space="preserve">участников дорожного движения </w:t>
      </w:r>
    </w:p>
    <w:p w:rsidR="00AB7415" w:rsidRPr="00A94603" w:rsidRDefault="00AB7415" w:rsidP="00AB7415"/>
    <w:p w:rsidR="00AB7415" w:rsidRPr="007516C2" w:rsidRDefault="002B6A57" w:rsidP="00DA3AE3">
      <w:pPr>
        <w:numPr>
          <w:ilvl w:val="0"/>
          <w:numId w:val="10"/>
        </w:numPr>
        <w:tabs>
          <w:tab w:val="left" w:pos="1134"/>
        </w:tabs>
        <w:ind w:left="0" w:firstLine="567"/>
        <w:jc w:val="both"/>
        <w:rPr>
          <w:b/>
          <w:color w:val="000000" w:themeColor="text1"/>
          <w:sz w:val="28"/>
          <w:szCs w:val="28"/>
        </w:rPr>
      </w:pPr>
      <w:r w:rsidRPr="007516C2">
        <w:rPr>
          <w:b/>
          <w:color w:val="000000" w:themeColor="text1"/>
          <w:sz w:val="28"/>
          <w:szCs w:val="28"/>
        </w:rPr>
        <w:t>Увеличение</w:t>
      </w:r>
      <w:r w:rsidR="00AB7415" w:rsidRPr="007516C2">
        <w:rPr>
          <w:b/>
          <w:color w:val="000000" w:themeColor="text1"/>
          <w:sz w:val="28"/>
          <w:szCs w:val="28"/>
        </w:rPr>
        <w:t xml:space="preserve"> риска ДТП в связи с </w:t>
      </w:r>
      <w:r w:rsidR="00532269" w:rsidRPr="007516C2">
        <w:rPr>
          <w:b/>
          <w:color w:val="000000" w:themeColor="text1"/>
          <w:sz w:val="28"/>
          <w:szCs w:val="28"/>
        </w:rPr>
        <w:t xml:space="preserve">ухудшением ситуации </w:t>
      </w:r>
      <w:r w:rsidRPr="007516C2">
        <w:rPr>
          <w:b/>
          <w:color w:val="000000" w:themeColor="text1"/>
          <w:sz w:val="28"/>
          <w:szCs w:val="28"/>
        </w:rPr>
        <w:t>с безопасностью дорожного движения</w:t>
      </w:r>
    </w:p>
    <w:p w:rsidR="008E4C13" w:rsidRPr="007516C2" w:rsidRDefault="001614C8" w:rsidP="001614C8">
      <w:pPr>
        <w:tabs>
          <w:tab w:val="left" w:pos="1134"/>
        </w:tabs>
        <w:ind w:firstLine="709"/>
        <w:jc w:val="both"/>
        <w:rPr>
          <w:color w:val="000000" w:themeColor="text1"/>
          <w:sz w:val="28"/>
          <w:szCs w:val="28"/>
        </w:rPr>
      </w:pPr>
      <w:r w:rsidRPr="007516C2">
        <w:rPr>
          <w:color w:val="000000" w:themeColor="text1"/>
          <w:sz w:val="28"/>
          <w:szCs w:val="28"/>
        </w:rPr>
        <w:t xml:space="preserve">Последние </w:t>
      </w:r>
      <w:r w:rsidR="00974C96" w:rsidRPr="007516C2">
        <w:rPr>
          <w:color w:val="000000" w:themeColor="text1"/>
          <w:sz w:val="28"/>
          <w:szCs w:val="28"/>
        </w:rPr>
        <w:t>10</w:t>
      </w:r>
      <w:r w:rsidRPr="007516C2">
        <w:rPr>
          <w:color w:val="000000" w:themeColor="text1"/>
          <w:sz w:val="28"/>
          <w:szCs w:val="28"/>
        </w:rPr>
        <w:t xml:space="preserve"> лет в Кыргызстане ознаменовались </w:t>
      </w:r>
      <w:r w:rsidR="00267DC3" w:rsidRPr="007516C2">
        <w:rPr>
          <w:color w:val="000000" w:themeColor="text1"/>
          <w:sz w:val="28"/>
          <w:szCs w:val="28"/>
        </w:rPr>
        <w:t>стремительным</w:t>
      </w:r>
      <w:r w:rsidRPr="007516C2">
        <w:rPr>
          <w:color w:val="000000" w:themeColor="text1"/>
          <w:sz w:val="28"/>
          <w:szCs w:val="28"/>
        </w:rPr>
        <w:t xml:space="preserve"> ростом количества автотранспортных средств на дорогах страны. </w:t>
      </w:r>
      <w:r w:rsidR="005E7CB1" w:rsidRPr="007516C2">
        <w:rPr>
          <w:color w:val="000000" w:themeColor="text1"/>
          <w:sz w:val="28"/>
          <w:szCs w:val="28"/>
        </w:rPr>
        <w:t>Либеральное законодательство, низкие таможенные пошлины на вв</w:t>
      </w:r>
      <w:r w:rsidR="00267DC3" w:rsidRPr="007516C2">
        <w:rPr>
          <w:color w:val="000000" w:themeColor="text1"/>
          <w:sz w:val="28"/>
          <w:szCs w:val="28"/>
        </w:rPr>
        <w:t>озимые</w:t>
      </w:r>
      <w:r w:rsidR="005E7CB1" w:rsidRPr="007516C2">
        <w:rPr>
          <w:color w:val="000000" w:themeColor="text1"/>
          <w:sz w:val="28"/>
          <w:szCs w:val="28"/>
        </w:rPr>
        <w:t xml:space="preserve"> автомобили и опасения населения относительно </w:t>
      </w:r>
      <w:r w:rsidR="00C43231">
        <w:rPr>
          <w:color w:val="000000" w:themeColor="text1"/>
          <w:sz w:val="28"/>
          <w:szCs w:val="28"/>
        </w:rPr>
        <w:t>их увеличения</w:t>
      </w:r>
      <w:r w:rsidR="005E7CB1" w:rsidRPr="007516C2">
        <w:rPr>
          <w:color w:val="000000" w:themeColor="text1"/>
          <w:sz w:val="28"/>
          <w:szCs w:val="28"/>
        </w:rPr>
        <w:t xml:space="preserve"> подтолкнули большое количество жителей республики </w:t>
      </w:r>
      <w:r w:rsidR="00322BD0" w:rsidRPr="007516C2">
        <w:rPr>
          <w:color w:val="000000" w:themeColor="text1"/>
          <w:sz w:val="28"/>
          <w:szCs w:val="28"/>
        </w:rPr>
        <w:t>на приобретение</w:t>
      </w:r>
      <w:r w:rsidR="005E7CB1" w:rsidRPr="007516C2">
        <w:rPr>
          <w:color w:val="000000" w:themeColor="text1"/>
          <w:sz w:val="28"/>
          <w:szCs w:val="28"/>
        </w:rPr>
        <w:t xml:space="preserve"> автомобил</w:t>
      </w:r>
      <w:r w:rsidR="00322BD0" w:rsidRPr="007516C2">
        <w:rPr>
          <w:color w:val="000000" w:themeColor="text1"/>
          <w:sz w:val="28"/>
          <w:szCs w:val="28"/>
        </w:rPr>
        <w:t>ей</w:t>
      </w:r>
      <w:r w:rsidR="005E7CB1" w:rsidRPr="007516C2">
        <w:rPr>
          <w:color w:val="000000" w:themeColor="text1"/>
          <w:sz w:val="28"/>
          <w:szCs w:val="28"/>
        </w:rPr>
        <w:t xml:space="preserve"> за счет личных сбер</w:t>
      </w:r>
      <w:r w:rsidR="00267E54" w:rsidRPr="007516C2">
        <w:rPr>
          <w:color w:val="000000" w:themeColor="text1"/>
          <w:sz w:val="28"/>
          <w:szCs w:val="28"/>
        </w:rPr>
        <w:t>ежений, и даже заемных средств.</w:t>
      </w:r>
    </w:p>
    <w:p w:rsidR="00F63D5B" w:rsidRDefault="00F63D5B" w:rsidP="005C4CDA">
      <w:pPr>
        <w:tabs>
          <w:tab w:val="left" w:pos="1134"/>
        </w:tabs>
        <w:ind w:firstLine="709"/>
        <w:jc w:val="both"/>
        <w:rPr>
          <w:color w:val="000000" w:themeColor="text1"/>
          <w:sz w:val="28"/>
          <w:szCs w:val="28"/>
        </w:rPr>
      </w:pPr>
      <w:r>
        <w:rPr>
          <w:color w:val="000000" w:themeColor="text1"/>
          <w:sz w:val="28"/>
          <w:szCs w:val="28"/>
        </w:rPr>
        <w:t xml:space="preserve">Согласно статистическим данным в 2010 году в Кыргызской Республике было зарегистрировано </w:t>
      </w:r>
      <w:r w:rsidRPr="00F63D5B">
        <w:rPr>
          <w:color w:val="000000" w:themeColor="text1"/>
          <w:sz w:val="28"/>
          <w:szCs w:val="28"/>
        </w:rPr>
        <w:t>424</w:t>
      </w:r>
      <w:r>
        <w:rPr>
          <w:color w:val="000000" w:themeColor="text1"/>
          <w:sz w:val="28"/>
          <w:szCs w:val="28"/>
        </w:rPr>
        <w:t> </w:t>
      </w:r>
      <w:r w:rsidRPr="00F63D5B">
        <w:rPr>
          <w:color w:val="000000" w:themeColor="text1"/>
          <w:sz w:val="28"/>
          <w:szCs w:val="28"/>
        </w:rPr>
        <w:t>952</w:t>
      </w:r>
      <w:r>
        <w:rPr>
          <w:color w:val="000000" w:themeColor="text1"/>
          <w:sz w:val="28"/>
          <w:szCs w:val="28"/>
        </w:rPr>
        <w:t xml:space="preserve"> единиц автотранспортных средств. </w:t>
      </w:r>
    </w:p>
    <w:p w:rsidR="00267E54" w:rsidRPr="007516C2" w:rsidRDefault="00F63D5B" w:rsidP="005C4CDA">
      <w:pPr>
        <w:tabs>
          <w:tab w:val="left" w:pos="1134"/>
        </w:tabs>
        <w:ind w:firstLine="709"/>
        <w:jc w:val="both"/>
        <w:rPr>
          <w:color w:val="000000" w:themeColor="text1"/>
          <w:sz w:val="28"/>
          <w:szCs w:val="28"/>
        </w:rPr>
      </w:pPr>
      <w:r>
        <w:rPr>
          <w:color w:val="000000" w:themeColor="text1"/>
          <w:sz w:val="28"/>
          <w:szCs w:val="28"/>
        </w:rPr>
        <w:t xml:space="preserve">По состоянию на 1 июля 2018 года общее количество автотранспортных средств в Кыргызской Республике составило </w:t>
      </w:r>
      <w:r w:rsidR="00267E54" w:rsidRPr="007516C2">
        <w:rPr>
          <w:color w:val="000000" w:themeColor="text1"/>
          <w:sz w:val="28"/>
          <w:szCs w:val="28"/>
        </w:rPr>
        <w:t>1 </w:t>
      </w:r>
      <w:r>
        <w:rPr>
          <w:color w:val="000000" w:themeColor="text1"/>
          <w:sz w:val="28"/>
          <w:szCs w:val="28"/>
        </w:rPr>
        <w:t>155</w:t>
      </w:r>
      <w:r w:rsidR="00267E54" w:rsidRPr="007516C2">
        <w:rPr>
          <w:color w:val="000000" w:themeColor="text1"/>
          <w:sz w:val="28"/>
          <w:szCs w:val="28"/>
        </w:rPr>
        <w:t> 000 единиц.</w:t>
      </w:r>
      <w:r>
        <w:rPr>
          <w:color w:val="000000" w:themeColor="text1"/>
          <w:sz w:val="28"/>
          <w:szCs w:val="28"/>
        </w:rPr>
        <w:t xml:space="preserve"> Таким образом за 8 лет автопарк страны увеличился в 2,7 раза.</w:t>
      </w:r>
    </w:p>
    <w:p w:rsidR="001614C8" w:rsidRPr="00A94603" w:rsidRDefault="00DC2945" w:rsidP="001614C8">
      <w:pPr>
        <w:tabs>
          <w:tab w:val="left" w:pos="1134"/>
        </w:tabs>
        <w:ind w:firstLine="709"/>
        <w:jc w:val="both"/>
        <w:rPr>
          <w:sz w:val="28"/>
          <w:szCs w:val="28"/>
        </w:rPr>
      </w:pPr>
      <w:r w:rsidRPr="007516C2">
        <w:rPr>
          <w:color w:val="000000" w:themeColor="text1"/>
          <w:sz w:val="28"/>
          <w:szCs w:val="28"/>
        </w:rPr>
        <w:t xml:space="preserve">Стоит отметить, что транспортная инфраструктура </w:t>
      </w:r>
      <w:r w:rsidR="00532269" w:rsidRPr="007516C2">
        <w:rPr>
          <w:color w:val="000000" w:themeColor="text1"/>
          <w:sz w:val="28"/>
          <w:szCs w:val="28"/>
        </w:rPr>
        <w:t>многих</w:t>
      </w:r>
      <w:r w:rsidRPr="007516C2">
        <w:rPr>
          <w:color w:val="000000" w:themeColor="text1"/>
          <w:sz w:val="28"/>
          <w:szCs w:val="28"/>
        </w:rPr>
        <w:t xml:space="preserve"> городов Кыргызстана создавалась в советское время, когда число автотранспорта было в несколько раз меньше. Например, согласно </w:t>
      </w:r>
      <w:r w:rsidRPr="00A94603">
        <w:rPr>
          <w:sz w:val="28"/>
          <w:szCs w:val="28"/>
        </w:rPr>
        <w:t>первоначальному плану г.</w:t>
      </w:r>
      <w:r w:rsidR="004265CE" w:rsidRPr="00A94603">
        <w:rPr>
          <w:sz w:val="28"/>
          <w:szCs w:val="28"/>
        </w:rPr>
        <w:t> </w:t>
      </w:r>
      <w:r w:rsidRPr="00A94603">
        <w:rPr>
          <w:sz w:val="28"/>
          <w:szCs w:val="28"/>
        </w:rPr>
        <w:t xml:space="preserve">Бишкек, автомобильные дороги </w:t>
      </w:r>
      <w:r w:rsidR="004265CE" w:rsidRPr="00A94603">
        <w:rPr>
          <w:sz w:val="28"/>
          <w:szCs w:val="28"/>
        </w:rPr>
        <w:t>были</w:t>
      </w:r>
      <w:r w:rsidRPr="00A94603">
        <w:rPr>
          <w:sz w:val="28"/>
          <w:szCs w:val="28"/>
        </w:rPr>
        <w:t xml:space="preserve"> рассчитаны на 40 тыс. автомашин. Однако в столице только официально зарегистрировано более 300 тыс. автомобилей</w:t>
      </w:r>
      <w:r w:rsidR="003B60E8" w:rsidRPr="00A94603">
        <w:rPr>
          <w:rStyle w:val="ab"/>
          <w:sz w:val="28"/>
          <w:szCs w:val="28"/>
        </w:rPr>
        <w:footnoteReference w:id="1"/>
      </w:r>
      <w:r w:rsidRPr="00A94603">
        <w:rPr>
          <w:sz w:val="28"/>
          <w:szCs w:val="28"/>
        </w:rPr>
        <w:t>.</w:t>
      </w:r>
      <w:r w:rsidR="00281869" w:rsidRPr="00A94603">
        <w:rPr>
          <w:sz w:val="28"/>
          <w:szCs w:val="28"/>
        </w:rPr>
        <w:t xml:space="preserve"> И такая ситуация наблюдается практически во всех городах Кыргызстана.</w:t>
      </w:r>
    </w:p>
    <w:p w:rsidR="0047249D" w:rsidRPr="00A94603" w:rsidRDefault="0047249D" w:rsidP="0047249D">
      <w:pPr>
        <w:tabs>
          <w:tab w:val="left" w:pos="1134"/>
        </w:tabs>
        <w:ind w:firstLine="709"/>
        <w:jc w:val="both"/>
        <w:rPr>
          <w:sz w:val="28"/>
          <w:szCs w:val="28"/>
        </w:rPr>
      </w:pPr>
      <w:r w:rsidRPr="00A94603">
        <w:rPr>
          <w:sz w:val="28"/>
          <w:szCs w:val="28"/>
        </w:rPr>
        <w:t xml:space="preserve">Неутешительна и статистика по ДТП в республике. </w:t>
      </w:r>
      <w:r w:rsidR="00F63D5B">
        <w:rPr>
          <w:sz w:val="28"/>
          <w:szCs w:val="28"/>
        </w:rPr>
        <w:t xml:space="preserve">Растет </w:t>
      </w:r>
      <w:r w:rsidR="005C4CDA" w:rsidRPr="00A94603">
        <w:rPr>
          <w:sz w:val="28"/>
          <w:szCs w:val="28"/>
        </w:rPr>
        <w:t>количество ДТП со смертельным исходом, если в</w:t>
      </w:r>
      <w:r w:rsidR="005C4CDA" w:rsidRPr="00A14B95">
        <w:rPr>
          <w:color w:val="FF0000"/>
          <w:sz w:val="28"/>
          <w:szCs w:val="28"/>
        </w:rPr>
        <w:t xml:space="preserve"> </w:t>
      </w:r>
      <w:r w:rsidR="005C4CDA" w:rsidRPr="00BA5F97">
        <w:rPr>
          <w:sz w:val="28"/>
          <w:szCs w:val="28"/>
        </w:rPr>
        <w:t>2010 году произошло 220 ДТП со смертельным исходом, то в 201</w:t>
      </w:r>
      <w:r w:rsidR="00F63D5B">
        <w:rPr>
          <w:sz w:val="28"/>
          <w:szCs w:val="28"/>
        </w:rPr>
        <w:t>7</w:t>
      </w:r>
      <w:r w:rsidR="005C4CDA" w:rsidRPr="00BA5F97">
        <w:rPr>
          <w:sz w:val="28"/>
          <w:szCs w:val="28"/>
        </w:rPr>
        <w:t xml:space="preserve"> году их количество достигло </w:t>
      </w:r>
      <w:r w:rsidR="005C4CDA" w:rsidRPr="00C43231">
        <w:rPr>
          <w:sz w:val="28"/>
          <w:szCs w:val="28"/>
          <w:highlight w:val="yellow"/>
        </w:rPr>
        <w:t xml:space="preserve">до </w:t>
      </w:r>
      <w:r w:rsidR="00F63D5B">
        <w:rPr>
          <w:sz w:val="28"/>
          <w:szCs w:val="28"/>
          <w:highlight w:val="yellow"/>
        </w:rPr>
        <w:t>704</w:t>
      </w:r>
      <w:r w:rsidR="005C4CDA" w:rsidRPr="00C43231">
        <w:rPr>
          <w:sz w:val="28"/>
          <w:szCs w:val="28"/>
          <w:highlight w:val="yellow"/>
        </w:rPr>
        <w:t xml:space="preserve"> случаев</w:t>
      </w:r>
      <w:r w:rsidR="005C4CDA" w:rsidRPr="00BA5F97">
        <w:rPr>
          <w:sz w:val="28"/>
          <w:szCs w:val="28"/>
        </w:rPr>
        <w:t>.</w:t>
      </w:r>
      <w:r w:rsidR="00CD1247" w:rsidRPr="00A94603">
        <w:rPr>
          <w:sz w:val="28"/>
          <w:szCs w:val="28"/>
        </w:rPr>
        <w:t xml:space="preserve"> </w:t>
      </w:r>
      <w:r w:rsidR="00621E4A" w:rsidRPr="00A94603">
        <w:rPr>
          <w:sz w:val="28"/>
          <w:szCs w:val="28"/>
        </w:rPr>
        <w:t>(см. Приложение 1, Таблица 2</w:t>
      </w:r>
      <w:r w:rsidR="00CD1247" w:rsidRPr="00A94603">
        <w:rPr>
          <w:sz w:val="28"/>
          <w:szCs w:val="28"/>
        </w:rPr>
        <w:t>)</w:t>
      </w:r>
    </w:p>
    <w:p w:rsidR="00C211A6" w:rsidRPr="00A94603" w:rsidRDefault="00C211A6" w:rsidP="00C211A6">
      <w:pPr>
        <w:tabs>
          <w:tab w:val="left" w:pos="1134"/>
        </w:tabs>
        <w:ind w:firstLine="709"/>
        <w:jc w:val="both"/>
        <w:rPr>
          <w:sz w:val="28"/>
          <w:szCs w:val="28"/>
        </w:rPr>
      </w:pPr>
      <w:r w:rsidRPr="00A94603">
        <w:rPr>
          <w:sz w:val="28"/>
          <w:szCs w:val="28"/>
        </w:rPr>
        <w:t>Кроме того, ситуация усугубляется плохим</w:t>
      </w:r>
      <w:r w:rsidR="00C43231">
        <w:rPr>
          <w:sz w:val="28"/>
          <w:szCs w:val="28"/>
        </w:rPr>
        <w:t xml:space="preserve"> состоянием автомобильных дорог и автотранспортных средств, </w:t>
      </w:r>
      <w:r w:rsidRPr="00A94603">
        <w:rPr>
          <w:sz w:val="28"/>
          <w:szCs w:val="28"/>
        </w:rPr>
        <w:t xml:space="preserve">низкой культурой вождения и </w:t>
      </w:r>
      <w:r w:rsidR="004265CE" w:rsidRPr="00A94603">
        <w:rPr>
          <w:sz w:val="28"/>
          <w:szCs w:val="28"/>
        </w:rPr>
        <w:t xml:space="preserve">недостаточным </w:t>
      </w:r>
      <w:r w:rsidRPr="00A94603">
        <w:rPr>
          <w:sz w:val="28"/>
          <w:szCs w:val="28"/>
        </w:rPr>
        <w:t>уровнем подготовки водителей.</w:t>
      </w:r>
    </w:p>
    <w:p w:rsidR="001C7F4D" w:rsidRPr="00A94603" w:rsidRDefault="00267DC3" w:rsidP="00731F68">
      <w:pPr>
        <w:tabs>
          <w:tab w:val="left" w:pos="1134"/>
        </w:tabs>
        <w:ind w:firstLine="709"/>
        <w:jc w:val="both"/>
        <w:rPr>
          <w:sz w:val="28"/>
          <w:szCs w:val="28"/>
        </w:rPr>
      </w:pPr>
      <w:r w:rsidRPr="00A94603">
        <w:rPr>
          <w:sz w:val="28"/>
          <w:szCs w:val="28"/>
        </w:rPr>
        <w:t>Эти и другие факторы,</w:t>
      </w:r>
      <w:r w:rsidR="001C7F4D" w:rsidRPr="00A94603">
        <w:rPr>
          <w:sz w:val="28"/>
          <w:szCs w:val="28"/>
        </w:rPr>
        <w:t xml:space="preserve"> </w:t>
      </w:r>
      <w:r w:rsidR="007678B9" w:rsidRPr="00A94603">
        <w:rPr>
          <w:sz w:val="28"/>
          <w:szCs w:val="28"/>
        </w:rPr>
        <w:t>безусловно,</w:t>
      </w:r>
      <w:r w:rsidR="001C7F4D" w:rsidRPr="00A94603">
        <w:rPr>
          <w:sz w:val="28"/>
          <w:szCs w:val="28"/>
        </w:rPr>
        <w:t xml:space="preserve"> </w:t>
      </w:r>
      <w:r w:rsidR="00731F68" w:rsidRPr="00A94603">
        <w:rPr>
          <w:sz w:val="28"/>
          <w:szCs w:val="28"/>
        </w:rPr>
        <w:t xml:space="preserve">негативно влияют </w:t>
      </w:r>
      <w:r w:rsidR="001E3399" w:rsidRPr="00A94603">
        <w:rPr>
          <w:sz w:val="28"/>
          <w:szCs w:val="28"/>
        </w:rPr>
        <w:t xml:space="preserve">на </w:t>
      </w:r>
      <w:r w:rsidR="00731F68" w:rsidRPr="00A94603">
        <w:rPr>
          <w:sz w:val="28"/>
          <w:szCs w:val="28"/>
        </w:rPr>
        <w:t>безопасность дорожного движения,</w:t>
      </w:r>
      <w:r w:rsidR="007678B9" w:rsidRPr="00A94603">
        <w:rPr>
          <w:sz w:val="28"/>
          <w:szCs w:val="28"/>
        </w:rPr>
        <w:t xml:space="preserve"> повыша</w:t>
      </w:r>
      <w:r w:rsidR="001E3399" w:rsidRPr="00A94603">
        <w:rPr>
          <w:sz w:val="28"/>
          <w:szCs w:val="28"/>
        </w:rPr>
        <w:t>я</w:t>
      </w:r>
      <w:r w:rsidR="007678B9" w:rsidRPr="00A94603">
        <w:rPr>
          <w:sz w:val="28"/>
          <w:szCs w:val="28"/>
        </w:rPr>
        <w:t xml:space="preserve"> риск </w:t>
      </w:r>
      <w:r w:rsidR="008E4C13" w:rsidRPr="00A94603">
        <w:rPr>
          <w:sz w:val="28"/>
          <w:szCs w:val="28"/>
        </w:rPr>
        <w:t>дорожно-транспортных происшествий</w:t>
      </w:r>
      <w:r w:rsidR="004729D6" w:rsidRPr="00A94603">
        <w:rPr>
          <w:sz w:val="28"/>
          <w:szCs w:val="28"/>
        </w:rPr>
        <w:t>.</w:t>
      </w:r>
    </w:p>
    <w:p w:rsidR="00DA3AE3" w:rsidRPr="00A94603" w:rsidRDefault="00173957" w:rsidP="00DA3AE3">
      <w:pPr>
        <w:numPr>
          <w:ilvl w:val="0"/>
          <w:numId w:val="10"/>
        </w:numPr>
        <w:tabs>
          <w:tab w:val="left" w:pos="1134"/>
        </w:tabs>
        <w:ind w:left="0" w:firstLine="567"/>
        <w:jc w:val="both"/>
        <w:rPr>
          <w:b/>
          <w:sz w:val="28"/>
          <w:szCs w:val="28"/>
        </w:rPr>
      </w:pPr>
      <w:r w:rsidRPr="00A94603">
        <w:rPr>
          <w:b/>
          <w:sz w:val="28"/>
          <w:szCs w:val="28"/>
        </w:rPr>
        <w:t>Существующая система возмещения вреда не позволяет получить пострадавшим справедливые компенсации</w:t>
      </w:r>
    </w:p>
    <w:p w:rsidR="001E3399" w:rsidRPr="00A94603" w:rsidRDefault="0090713C" w:rsidP="00366851">
      <w:pPr>
        <w:shd w:val="clear" w:color="auto" w:fill="FFFFFF"/>
        <w:ind w:firstLine="708"/>
        <w:jc w:val="both"/>
        <w:rPr>
          <w:sz w:val="28"/>
          <w:szCs w:val="28"/>
        </w:rPr>
      </w:pPr>
      <w:r w:rsidRPr="00A94603">
        <w:rPr>
          <w:sz w:val="28"/>
          <w:szCs w:val="28"/>
        </w:rPr>
        <w:t xml:space="preserve">Статьей 1007 Гражданского Кодекса Кыргызской Республики установлено, </w:t>
      </w:r>
      <w:r w:rsidR="00F54575" w:rsidRPr="00A94603">
        <w:rPr>
          <w:sz w:val="28"/>
          <w:szCs w:val="28"/>
        </w:rPr>
        <w:t>что юридические лица и граждане, деятельность которых связана с повышенной опасностью для окружающих (</w:t>
      </w:r>
      <w:r w:rsidR="00F54575" w:rsidRPr="00A94603">
        <w:rPr>
          <w:sz w:val="28"/>
          <w:szCs w:val="28"/>
          <w:u w:val="single"/>
        </w:rPr>
        <w:t>использование транспортных средств</w:t>
      </w:r>
      <w:r w:rsidR="00F54575" w:rsidRPr="00A94603">
        <w:rPr>
          <w:sz w:val="28"/>
          <w:szCs w:val="28"/>
        </w:rPr>
        <w:t>, механизмов, электрической энергии, взрывчатых веществ, сильнодействующих ядов и т.п.; осуществление строительной и иной, связанной с нею деятельностью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r w:rsidR="00897EF9" w:rsidRPr="00A94603">
        <w:rPr>
          <w:sz w:val="28"/>
          <w:szCs w:val="28"/>
        </w:rPr>
        <w:t xml:space="preserve"> </w:t>
      </w:r>
    </w:p>
    <w:p w:rsidR="00897EF9" w:rsidRPr="00A94603" w:rsidRDefault="00897EF9" w:rsidP="00366851">
      <w:pPr>
        <w:shd w:val="clear" w:color="auto" w:fill="FFFFFF"/>
        <w:ind w:firstLine="708"/>
        <w:jc w:val="both"/>
        <w:rPr>
          <w:sz w:val="28"/>
        </w:rPr>
      </w:pPr>
      <w:r w:rsidRPr="00A94603">
        <w:rPr>
          <w:sz w:val="28"/>
        </w:rPr>
        <w:t>Однако в</w:t>
      </w:r>
      <w:r w:rsidR="00366851" w:rsidRPr="00A94603">
        <w:rPr>
          <w:sz w:val="28"/>
        </w:rPr>
        <w:t xml:space="preserve"> настоящее время система возмещения вреда причиненного гражданам и организациям в результате ДТП при эксплуатации транспортных средств не способна решить эту задачу эффекти</w:t>
      </w:r>
      <w:r w:rsidRPr="00A94603">
        <w:rPr>
          <w:sz w:val="28"/>
        </w:rPr>
        <w:t xml:space="preserve">вно. Пострадавшему в ДТП, практически никогда не удается восстановить свое имущество до того состояния, в котором оно было до происшествия. </w:t>
      </w:r>
    </w:p>
    <w:p w:rsidR="00897EF9" w:rsidRPr="002277B9" w:rsidRDefault="00897EF9" w:rsidP="00366851">
      <w:pPr>
        <w:shd w:val="clear" w:color="auto" w:fill="FFFFFF"/>
        <w:ind w:firstLine="708"/>
        <w:jc w:val="both"/>
        <w:rPr>
          <w:color w:val="000000" w:themeColor="text1"/>
          <w:sz w:val="28"/>
        </w:rPr>
      </w:pPr>
      <w:r w:rsidRPr="00A94603">
        <w:rPr>
          <w:sz w:val="28"/>
        </w:rPr>
        <w:t xml:space="preserve">Все зависит от того, какие финансовые возможности </w:t>
      </w:r>
      <w:r w:rsidR="003D7364" w:rsidRPr="00A94603">
        <w:rPr>
          <w:sz w:val="28"/>
        </w:rPr>
        <w:t>имеет виновник. Часто</w:t>
      </w:r>
      <w:r w:rsidR="00A00DA5" w:rsidRPr="00A94603">
        <w:rPr>
          <w:sz w:val="28"/>
        </w:rPr>
        <w:t>,</w:t>
      </w:r>
      <w:r w:rsidR="003D7364" w:rsidRPr="00A94603">
        <w:rPr>
          <w:sz w:val="28"/>
        </w:rPr>
        <w:t xml:space="preserve"> </w:t>
      </w:r>
      <w:r w:rsidR="00DF7D6E" w:rsidRPr="00A94603">
        <w:rPr>
          <w:sz w:val="28"/>
          <w:lang w:val="ky-KG"/>
        </w:rPr>
        <w:t>виновные лица пытаются уйти от материальной ответственности</w:t>
      </w:r>
      <w:r w:rsidR="003D7364" w:rsidRPr="00A94603">
        <w:rPr>
          <w:sz w:val="28"/>
        </w:rPr>
        <w:t xml:space="preserve">. </w:t>
      </w:r>
      <w:r w:rsidR="00DF7D6E" w:rsidRPr="00A94603">
        <w:rPr>
          <w:sz w:val="28"/>
        </w:rPr>
        <w:t>В результате чего</w:t>
      </w:r>
      <w:r w:rsidR="005D63EF" w:rsidRPr="00A94603">
        <w:rPr>
          <w:sz w:val="28"/>
        </w:rPr>
        <w:t xml:space="preserve">, </w:t>
      </w:r>
      <w:r w:rsidR="00DF7D6E" w:rsidRPr="00A94603">
        <w:rPr>
          <w:sz w:val="28"/>
          <w:lang w:val="ky-KG"/>
        </w:rPr>
        <w:t xml:space="preserve">дела доходят до суда и </w:t>
      </w:r>
      <w:r w:rsidR="00ED6445" w:rsidRPr="00A94603">
        <w:rPr>
          <w:sz w:val="28"/>
          <w:lang w:val="ky-KG"/>
        </w:rPr>
        <w:t>затягиваются</w:t>
      </w:r>
      <w:r w:rsidR="00B21F64" w:rsidRPr="00A94603">
        <w:rPr>
          <w:sz w:val="28"/>
          <w:lang w:val="ky-KG"/>
        </w:rPr>
        <w:t xml:space="preserve"> на несколько месяцев,</w:t>
      </w:r>
      <w:r w:rsidR="00DF7D6E" w:rsidRPr="00A94603">
        <w:rPr>
          <w:sz w:val="28"/>
          <w:lang w:val="ky-KG"/>
        </w:rPr>
        <w:t xml:space="preserve"> </w:t>
      </w:r>
      <w:r w:rsidR="005D63EF" w:rsidRPr="00A94603">
        <w:rPr>
          <w:sz w:val="28"/>
        </w:rPr>
        <w:t>а</w:t>
      </w:r>
      <w:r w:rsidR="003D7364" w:rsidRPr="00A94603">
        <w:rPr>
          <w:sz w:val="28"/>
        </w:rPr>
        <w:t xml:space="preserve"> пострадавший не имеет никакой возможности </w:t>
      </w:r>
      <w:r w:rsidR="00943CB8" w:rsidRPr="00A94603">
        <w:rPr>
          <w:sz w:val="28"/>
        </w:rPr>
        <w:t>восстановить испорченное имущество или здоровье.</w:t>
      </w:r>
      <w:r w:rsidR="00A00DA5" w:rsidRPr="00A94603">
        <w:rPr>
          <w:sz w:val="28"/>
        </w:rPr>
        <w:t xml:space="preserve"> </w:t>
      </w:r>
      <w:r w:rsidR="000C3844" w:rsidRPr="00A94603">
        <w:rPr>
          <w:sz w:val="28"/>
        </w:rPr>
        <w:t>Имеет место много случаев, когда</w:t>
      </w:r>
      <w:r w:rsidR="005D63EF" w:rsidRPr="00A94603">
        <w:rPr>
          <w:sz w:val="28"/>
        </w:rPr>
        <w:t xml:space="preserve"> автомобиль является единственным источником дохода в семье</w:t>
      </w:r>
      <w:r w:rsidR="000C3844" w:rsidRPr="00A94603">
        <w:rPr>
          <w:sz w:val="28"/>
        </w:rPr>
        <w:t xml:space="preserve"> и на период </w:t>
      </w:r>
      <w:r w:rsidR="000C3844" w:rsidRPr="002277B9">
        <w:rPr>
          <w:color w:val="000000" w:themeColor="text1"/>
          <w:sz w:val="28"/>
        </w:rPr>
        <w:t xml:space="preserve">разбирательств </w:t>
      </w:r>
      <w:r w:rsidR="00C87499" w:rsidRPr="002277B9">
        <w:rPr>
          <w:color w:val="000000" w:themeColor="text1"/>
          <w:sz w:val="28"/>
        </w:rPr>
        <w:t xml:space="preserve">целые </w:t>
      </w:r>
      <w:r w:rsidR="000C3844" w:rsidRPr="002277B9">
        <w:rPr>
          <w:color w:val="000000" w:themeColor="text1"/>
          <w:sz w:val="28"/>
        </w:rPr>
        <w:t>семь</w:t>
      </w:r>
      <w:r w:rsidR="00C87499" w:rsidRPr="002277B9">
        <w:rPr>
          <w:color w:val="000000" w:themeColor="text1"/>
          <w:sz w:val="28"/>
        </w:rPr>
        <w:t>и</w:t>
      </w:r>
      <w:r w:rsidR="000C3844" w:rsidRPr="002277B9">
        <w:rPr>
          <w:color w:val="000000" w:themeColor="text1"/>
          <w:sz w:val="28"/>
        </w:rPr>
        <w:t xml:space="preserve"> оста</w:t>
      </w:r>
      <w:r w:rsidR="00C87499" w:rsidRPr="002277B9">
        <w:rPr>
          <w:color w:val="000000" w:themeColor="text1"/>
          <w:sz w:val="28"/>
        </w:rPr>
        <w:t>ю</w:t>
      </w:r>
      <w:r w:rsidR="000C3844" w:rsidRPr="002277B9">
        <w:rPr>
          <w:color w:val="000000" w:themeColor="text1"/>
          <w:sz w:val="28"/>
        </w:rPr>
        <w:t>тся без «кормильца»</w:t>
      </w:r>
      <w:r w:rsidR="005D63EF" w:rsidRPr="002277B9">
        <w:rPr>
          <w:color w:val="000000" w:themeColor="text1"/>
          <w:sz w:val="28"/>
        </w:rPr>
        <w:t>.</w:t>
      </w:r>
    </w:p>
    <w:p w:rsidR="00D20BB3" w:rsidRPr="002277B9" w:rsidRDefault="00290D00" w:rsidP="00366851">
      <w:pPr>
        <w:shd w:val="clear" w:color="auto" w:fill="FFFFFF"/>
        <w:ind w:firstLine="708"/>
        <w:jc w:val="both"/>
        <w:rPr>
          <w:color w:val="000000" w:themeColor="text1"/>
          <w:sz w:val="28"/>
        </w:rPr>
      </w:pPr>
      <w:r w:rsidRPr="002277B9">
        <w:rPr>
          <w:color w:val="000000" w:themeColor="text1"/>
          <w:sz w:val="28"/>
        </w:rPr>
        <w:t xml:space="preserve">Как </w:t>
      </w:r>
      <w:r w:rsidR="00D20BB3" w:rsidRPr="002277B9">
        <w:rPr>
          <w:color w:val="000000" w:themeColor="text1"/>
          <w:sz w:val="28"/>
        </w:rPr>
        <w:t>отмечено</w:t>
      </w:r>
      <w:r w:rsidRPr="002277B9">
        <w:rPr>
          <w:color w:val="000000" w:themeColor="text1"/>
          <w:sz w:val="28"/>
        </w:rPr>
        <w:t xml:space="preserve"> выше</w:t>
      </w:r>
      <w:r w:rsidR="00D20BB3" w:rsidRPr="002277B9">
        <w:rPr>
          <w:color w:val="000000" w:themeColor="text1"/>
          <w:sz w:val="28"/>
        </w:rPr>
        <w:t>, в республике опережающими темпами растет количество автотранспортных средств. По уровню обеспеченности автомобиля</w:t>
      </w:r>
      <w:r w:rsidR="00ED6445" w:rsidRPr="002277B9">
        <w:rPr>
          <w:color w:val="000000" w:themeColor="text1"/>
          <w:sz w:val="28"/>
        </w:rPr>
        <w:t>ми Кыргызстан стал в один ряд с</w:t>
      </w:r>
      <w:r w:rsidR="00ED6445" w:rsidRPr="002277B9">
        <w:rPr>
          <w:color w:val="000000" w:themeColor="text1"/>
          <w:sz w:val="28"/>
          <w:lang w:val="ky-KG"/>
        </w:rPr>
        <w:t xml:space="preserve">о </w:t>
      </w:r>
      <w:r w:rsidR="00D20BB3" w:rsidRPr="002277B9">
        <w:rPr>
          <w:color w:val="000000" w:themeColor="text1"/>
          <w:sz w:val="28"/>
        </w:rPr>
        <w:t xml:space="preserve">странами </w:t>
      </w:r>
      <w:r w:rsidR="00ED6445" w:rsidRPr="002277B9">
        <w:rPr>
          <w:color w:val="000000" w:themeColor="text1"/>
          <w:sz w:val="28"/>
          <w:lang w:val="ky-KG"/>
        </w:rPr>
        <w:t>с</w:t>
      </w:r>
      <w:r w:rsidR="00501953" w:rsidRPr="002277B9">
        <w:rPr>
          <w:color w:val="000000" w:themeColor="text1"/>
          <w:sz w:val="28"/>
          <w:lang w:val="ky-KG"/>
        </w:rPr>
        <w:t>о</w:t>
      </w:r>
      <w:r w:rsidR="00ED6445" w:rsidRPr="002277B9">
        <w:rPr>
          <w:color w:val="000000" w:themeColor="text1"/>
          <w:sz w:val="28"/>
          <w:lang w:val="ky-KG"/>
        </w:rPr>
        <w:t xml:space="preserve"> средним уровнем дохода</w:t>
      </w:r>
      <w:r w:rsidR="0011062F" w:rsidRPr="002277B9">
        <w:rPr>
          <w:rStyle w:val="ab"/>
          <w:color w:val="000000" w:themeColor="text1"/>
          <w:sz w:val="28"/>
          <w:lang w:val="ky-KG"/>
        </w:rPr>
        <w:footnoteReference w:id="2"/>
      </w:r>
      <w:r w:rsidR="00ED6445" w:rsidRPr="002277B9">
        <w:rPr>
          <w:color w:val="000000" w:themeColor="text1"/>
          <w:sz w:val="28"/>
          <w:lang w:val="ky-KG"/>
        </w:rPr>
        <w:t xml:space="preserve">. </w:t>
      </w:r>
      <w:r w:rsidR="00D20BB3" w:rsidRPr="002277B9">
        <w:rPr>
          <w:color w:val="000000" w:themeColor="text1"/>
          <w:sz w:val="28"/>
        </w:rPr>
        <w:t>Однако стоит отметить</w:t>
      </w:r>
      <w:r w:rsidR="003245EE" w:rsidRPr="002277B9">
        <w:rPr>
          <w:color w:val="000000" w:themeColor="text1"/>
          <w:sz w:val="28"/>
        </w:rPr>
        <w:t>,</w:t>
      </w:r>
      <w:r w:rsidR="00D20BB3" w:rsidRPr="002277B9">
        <w:rPr>
          <w:color w:val="000000" w:themeColor="text1"/>
          <w:sz w:val="28"/>
        </w:rPr>
        <w:t xml:space="preserve"> что по уровню </w:t>
      </w:r>
      <w:r w:rsidR="003245EE" w:rsidRPr="002277B9">
        <w:rPr>
          <w:color w:val="000000" w:themeColor="text1"/>
          <w:sz w:val="28"/>
        </w:rPr>
        <w:t xml:space="preserve">доходов населения </w:t>
      </w:r>
      <w:r w:rsidR="00361120" w:rsidRPr="002277B9">
        <w:rPr>
          <w:color w:val="000000" w:themeColor="text1"/>
          <w:sz w:val="28"/>
        </w:rPr>
        <w:t>наша республика</w:t>
      </w:r>
      <w:r w:rsidR="003245EE" w:rsidRPr="002277B9">
        <w:rPr>
          <w:color w:val="000000" w:themeColor="text1"/>
          <w:sz w:val="28"/>
        </w:rPr>
        <w:t xml:space="preserve"> </w:t>
      </w:r>
      <w:r w:rsidR="00173957" w:rsidRPr="002277B9">
        <w:rPr>
          <w:color w:val="000000" w:themeColor="text1"/>
          <w:sz w:val="28"/>
        </w:rPr>
        <w:t xml:space="preserve">все еще </w:t>
      </w:r>
      <w:r w:rsidR="00361120" w:rsidRPr="002277B9">
        <w:rPr>
          <w:color w:val="000000" w:themeColor="text1"/>
          <w:sz w:val="28"/>
        </w:rPr>
        <w:t xml:space="preserve">существенно отстает от </w:t>
      </w:r>
      <w:r w:rsidR="00167829" w:rsidRPr="002277B9">
        <w:rPr>
          <w:color w:val="000000" w:themeColor="text1"/>
          <w:sz w:val="28"/>
        </w:rPr>
        <w:t>этих стран</w:t>
      </w:r>
      <w:r w:rsidR="003245EE" w:rsidRPr="002277B9">
        <w:rPr>
          <w:color w:val="000000" w:themeColor="text1"/>
          <w:sz w:val="28"/>
        </w:rPr>
        <w:t xml:space="preserve">. </w:t>
      </w:r>
      <w:r w:rsidR="00CA79A6" w:rsidRPr="002277B9">
        <w:rPr>
          <w:color w:val="000000" w:themeColor="text1"/>
          <w:sz w:val="28"/>
        </w:rPr>
        <w:t xml:space="preserve">Так, </w:t>
      </w:r>
      <w:r w:rsidR="00167829" w:rsidRPr="002277B9">
        <w:rPr>
          <w:color w:val="000000" w:themeColor="text1"/>
          <w:sz w:val="28"/>
        </w:rPr>
        <w:t xml:space="preserve">по данным Национального статистического комитета Кыргызской Республики </w:t>
      </w:r>
      <w:r w:rsidR="00276DEE" w:rsidRPr="002277B9">
        <w:rPr>
          <w:color w:val="000000" w:themeColor="text1"/>
          <w:sz w:val="28"/>
        </w:rPr>
        <w:t xml:space="preserve">(Нацстаткомитет) </w:t>
      </w:r>
      <w:r w:rsidR="00CA79A6" w:rsidRPr="002277B9">
        <w:rPr>
          <w:color w:val="000000" w:themeColor="text1"/>
          <w:sz w:val="28"/>
        </w:rPr>
        <w:t xml:space="preserve">средняя месячная заработная плата по республике </w:t>
      </w:r>
      <w:r w:rsidR="007516C2" w:rsidRPr="002277B9">
        <w:rPr>
          <w:color w:val="000000" w:themeColor="text1"/>
          <w:sz w:val="28"/>
        </w:rPr>
        <w:t>п</w:t>
      </w:r>
      <w:r w:rsidR="00DA50BD" w:rsidRPr="002277B9">
        <w:rPr>
          <w:color w:val="000000" w:themeColor="text1"/>
          <w:sz w:val="28"/>
        </w:rPr>
        <w:t>о состоянию на 1 января 201</w:t>
      </w:r>
      <w:r w:rsidR="007516C2" w:rsidRPr="002277B9">
        <w:rPr>
          <w:color w:val="000000" w:themeColor="text1"/>
          <w:sz w:val="28"/>
        </w:rPr>
        <w:t>8</w:t>
      </w:r>
      <w:r w:rsidR="00DA50BD" w:rsidRPr="002277B9">
        <w:rPr>
          <w:color w:val="000000" w:themeColor="text1"/>
          <w:sz w:val="28"/>
        </w:rPr>
        <w:t xml:space="preserve"> года составляет </w:t>
      </w:r>
      <w:r w:rsidR="007516C2" w:rsidRPr="002277B9">
        <w:rPr>
          <w:color w:val="000000" w:themeColor="text1"/>
          <w:sz w:val="28"/>
        </w:rPr>
        <w:t>14</w:t>
      </w:r>
      <w:r w:rsidR="00DA50BD" w:rsidRPr="002277B9">
        <w:rPr>
          <w:color w:val="000000" w:themeColor="text1"/>
          <w:sz w:val="28"/>
        </w:rPr>
        <w:t> </w:t>
      </w:r>
      <w:r w:rsidR="007516C2" w:rsidRPr="002277B9">
        <w:rPr>
          <w:color w:val="000000" w:themeColor="text1"/>
          <w:sz w:val="28"/>
        </w:rPr>
        <w:t>625</w:t>
      </w:r>
      <w:r w:rsidR="00DA50BD" w:rsidRPr="002277B9">
        <w:rPr>
          <w:color w:val="000000" w:themeColor="text1"/>
          <w:sz w:val="28"/>
        </w:rPr>
        <w:t xml:space="preserve"> сомов.</w:t>
      </w:r>
      <w:r w:rsidR="00CA79A6" w:rsidRPr="002277B9">
        <w:rPr>
          <w:color w:val="000000" w:themeColor="text1"/>
          <w:sz w:val="28"/>
        </w:rPr>
        <w:t xml:space="preserve"> Это говорит о том, </w:t>
      </w:r>
      <w:r w:rsidR="002104AF" w:rsidRPr="002277B9">
        <w:rPr>
          <w:color w:val="000000" w:themeColor="text1"/>
          <w:sz w:val="28"/>
        </w:rPr>
        <w:t>что,</w:t>
      </w:r>
      <w:r w:rsidR="00CA79A6" w:rsidRPr="002277B9">
        <w:rPr>
          <w:color w:val="000000" w:themeColor="text1"/>
          <w:sz w:val="28"/>
        </w:rPr>
        <w:t xml:space="preserve"> несмотря на обеспеченность автомобилями</w:t>
      </w:r>
      <w:r w:rsidR="002104AF" w:rsidRPr="002277B9">
        <w:rPr>
          <w:color w:val="000000" w:themeColor="text1"/>
          <w:sz w:val="28"/>
        </w:rPr>
        <w:t>,</w:t>
      </w:r>
      <w:r w:rsidR="00CA79A6" w:rsidRPr="002277B9">
        <w:rPr>
          <w:color w:val="000000" w:themeColor="text1"/>
          <w:sz w:val="28"/>
        </w:rPr>
        <w:t xml:space="preserve"> платежеспособность </w:t>
      </w:r>
      <w:r w:rsidR="007516C2" w:rsidRPr="002277B9">
        <w:rPr>
          <w:color w:val="000000" w:themeColor="text1"/>
          <w:sz w:val="28"/>
        </w:rPr>
        <w:t>населения республики</w:t>
      </w:r>
      <w:r w:rsidR="00CA79A6" w:rsidRPr="002277B9">
        <w:rPr>
          <w:color w:val="000000" w:themeColor="text1"/>
          <w:sz w:val="28"/>
        </w:rPr>
        <w:t xml:space="preserve"> остается на низком уровне.</w:t>
      </w:r>
    </w:p>
    <w:p w:rsidR="005D63EF" w:rsidRPr="002277B9" w:rsidRDefault="005D63EF" w:rsidP="00366851">
      <w:pPr>
        <w:shd w:val="clear" w:color="auto" w:fill="FFFFFF"/>
        <w:ind w:firstLine="708"/>
        <w:jc w:val="both"/>
        <w:rPr>
          <w:color w:val="000000" w:themeColor="text1"/>
          <w:sz w:val="28"/>
        </w:rPr>
      </w:pPr>
      <w:r w:rsidRPr="002277B9">
        <w:rPr>
          <w:color w:val="000000" w:themeColor="text1"/>
          <w:sz w:val="28"/>
        </w:rPr>
        <w:t xml:space="preserve">По данным </w:t>
      </w:r>
      <w:r w:rsidR="007516C2" w:rsidRPr="002277B9">
        <w:rPr>
          <w:color w:val="000000" w:themeColor="text1"/>
          <w:sz w:val="28"/>
        </w:rPr>
        <w:t>Министерства внутренних дел Кыргызской Республики з</w:t>
      </w:r>
      <w:r w:rsidR="00032B27" w:rsidRPr="002277B9">
        <w:rPr>
          <w:color w:val="000000" w:themeColor="text1"/>
          <w:sz w:val="28"/>
        </w:rPr>
        <w:t xml:space="preserve">а 2017 год в результате ДТП пострадали </w:t>
      </w:r>
      <w:r w:rsidR="00E767DB" w:rsidRPr="002277B9">
        <w:rPr>
          <w:color w:val="000000" w:themeColor="text1"/>
          <w:sz w:val="28"/>
        </w:rPr>
        <w:t>9 568 человек и погибло 907 человек.</w:t>
      </w:r>
    </w:p>
    <w:p w:rsidR="00550EE6" w:rsidRPr="00A94603" w:rsidRDefault="00770AB9" w:rsidP="00366851">
      <w:pPr>
        <w:shd w:val="clear" w:color="auto" w:fill="FFFFFF"/>
        <w:ind w:firstLine="708"/>
        <w:jc w:val="both"/>
        <w:rPr>
          <w:sz w:val="28"/>
          <w:lang w:val="ky-KG"/>
        </w:rPr>
      </w:pPr>
      <w:r w:rsidRPr="002277B9">
        <w:rPr>
          <w:color w:val="000000" w:themeColor="text1"/>
          <w:sz w:val="28"/>
          <w:lang w:val="ky-KG"/>
        </w:rPr>
        <w:t>Резюмируя вышеизложенное</w:t>
      </w:r>
      <w:r w:rsidR="00550EE6" w:rsidRPr="002277B9">
        <w:rPr>
          <w:color w:val="000000" w:themeColor="text1"/>
          <w:sz w:val="28"/>
        </w:rPr>
        <w:t>,</w:t>
      </w:r>
      <w:r w:rsidRPr="002277B9">
        <w:rPr>
          <w:color w:val="000000" w:themeColor="text1"/>
          <w:sz w:val="28"/>
          <w:lang w:val="ky-KG"/>
        </w:rPr>
        <w:t xml:space="preserve"> можно отметить, что </w:t>
      </w:r>
      <w:r w:rsidR="00C43231" w:rsidRPr="002277B9">
        <w:rPr>
          <w:color w:val="000000" w:themeColor="text1"/>
          <w:sz w:val="28"/>
          <w:lang w:val="ky-KG"/>
        </w:rPr>
        <w:t>в Кыргызской Республике необходимо создать надежный механизм</w:t>
      </w:r>
      <w:r w:rsidR="006C0AAA" w:rsidRPr="002277B9">
        <w:rPr>
          <w:color w:val="000000" w:themeColor="text1"/>
          <w:sz w:val="28"/>
          <w:lang w:val="ky-KG"/>
        </w:rPr>
        <w:t xml:space="preserve"> </w:t>
      </w:r>
      <w:r w:rsidR="006C0AAA" w:rsidRPr="00A94603">
        <w:rPr>
          <w:sz w:val="28"/>
          <w:lang w:val="ky-KG"/>
        </w:rPr>
        <w:t>защиты</w:t>
      </w:r>
      <w:r w:rsidRPr="00A94603">
        <w:rPr>
          <w:sz w:val="28"/>
          <w:lang w:val="ky-KG"/>
        </w:rPr>
        <w:t xml:space="preserve"> имущественных интересов участников дорожного движения</w:t>
      </w:r>
      <w:r w:rsidR="006C0AAA" w:rsidRPr="00A94603">
        <w:rPr>
          <w:sz w:val="28"/>
          <w:lang w:val="ky-KG"/>
        </w:rPr>
        <w:t>.</w:t>
      </w:r>
    </w:p>
    <w:p w:rsidR="00160F2B" w:rsidRPr="00A94603" w:rsidRDefault="00667761" w:rsidP="00160F2B">
      <w:pPr>
        <w:tabs>
          <w:tab w:val="left" w:pos="1134"/>
        </w:tabs>
        <w:ind w:firstLine="567"/>
        <w:jc w:val="both"/>
        <w:rPr>
          <w:sz w:val="28"/>
          <w:szCs w:val="28"/>
        </w:rPr>
      </w:pPr>
      <w:r>
        <w:rPr>
          <w:sz w:val="28"/>
          <w:szCs w:val="28"/>
        </w:rPr>
        <w:t>Для принятия действенных</w:t>
      </w:r>
      <w:r w:rsidR="00160F2B" w:rsidRPr="00A94603">
        <w:rPr>
          <w:sz w:val="28"/>
          <w:szCs w:val="28"/>
        </w:rPr>
        <w:t xml:space="preserve"> мер по обеспечению безопасности дорожного движения необходим комплекс исследований</w:t>
      </w:r>
      <w:r w:rsidR="007D4C91" w:rsidRPr="00A94603">
        <w:rPr>
          <w:sz w:val="28"/>
          <w:szCs w:val="28"/>
        </w:rPr>
        <w:t>,</w:t>
      </w:r>
      <w:r w:rsidR="00160F2B" w:rsidRPr="00A94603">
        <w:rPr>
          <w:sz w:val="28"/>
          <w:szCs w:val="28"/>
        </w:rPr>
        <w:t xml:space="preserve"> выявляющих проблемные области в этой сфере. К сожалению, в силу отсутствия технических возможностей государственные органы не обладают возможностью предоставлять качественные и достоверные статистические данные в сфере дорожного движения.</w:t>
      </w:r>
    </w:p>
    <w:p w:rsidR="00160F2B" w:rsidRPr="00A94603" w:rsidRDefault="00160F2B" w:rsidP="00160F2B">
      <w:pPr>
        <w:tabs>
          <w:tab w:val="left" w:pos="1134"/>
        </w:tabs>
        <w:ind w:firstLine="567"/>
        <w:jc w:val="both"/>
        <w:rPr>
          <w:sz w:val="28"/>
          <w:szCs w:val="28"/>
        </w:rPr>
      </w:pPr>
      <w:r w:rsidRPr="00A94603">
        <w:rPr>
          <w:sz w:val="28"/>
          <w:szCs w:val="28"/>
        </w:rPr>
        <w:t xml:space="preserve">В настоящее время государственные органы располагают только поверхностными статистическими данными, на основании которых сложно </w:t>
      </w:r>
      <w:r w:rsidR="0042196F" w:rsidRPr="00A94603">
        <w:rPr>
          <w:sz w:val="28"/>
          <w:szCs w:val="28"/>
        </w:rPr>
        <w:t>оценить</w:t>
      </w:r>
      <w:r w:rsidRPr="00A94603">
        <w:rPr>
          <w:sz w:val="28"/>
          <w:szCs w:val="28"/>
        </w:rPr>
        <w:t xml:space="preserve"> реальную </w:t>
      </w:r>
      <w:r w:rsidR="0042196F" w:rsidRPr="00A94603">
        <w:rPr>
          <w:sz w:val="28"/>
          <w:szCs w:val="28"/>
        </w:rPr>
        <w:t>ситуацию</w:t>
      </w:r>
      <w:r w:rsidRPr="00A94603">
        <w:rPr>
          <w:sz w:val="28"/>
          <w:szCs w:val="28"/>
        </w:rPr>
        <w:t xml:space="preserve"> </w:t>
      </w:r>
      <w:r w:rsidR="0042196F" w:rsidRPr="00A94603">
        <w:rPr>
          <w:sz w:val="28"/>
          <w:szCs w:val="28"/>
        </w:rPr>
        <w:t>с безопасностью дорожного движения</w:t>
      </w:r>
      <w:r w:rsidRPr="00A94603">
        <w:rPr>
          <w:sz w:val="28"/>
          <w:szCs w:val="28"/>
        </w:rPr>
        <w:t>.</w:t>
      </w:r>
    </w:p>
    <w:p w:rsidR="00CF7264" w:rsidRDefault="00CF7264" w:rsidP="00CF7264">
      <w:pPr>
        <w:pStyle w:val="1"/>
        <w:spacing w:before="0" w:after="0"/>
        <w:ind w:left="426"/>
        <w:rPr>
          <w:rFonts w:ascii="Times New Roman" w:hAnsi="Times New Roman"/>
          <w:sz w:val="28"/>
          <w:szCs w:val="28"/>
        </w:rPr>
      </w:pPr>
      <w:bookmarkStart w:id="6" w:name="_Toc400093720"/>
      <w:bookmarkStart w:id="7" w:name="_Toc404052769"/>
      <w:r w:rsidRPr="00A94603">
        <w:rPr>
          <w:rFonts w:ascii="Times New Roman" w:hAnsi="Times New Roman"/>
          <w:sz w:val="28"/>
          <w:szCs w:val="28"/>
        </w:rPr>
        <w:t>3) Главные проблемы, требующие государственного вмешательства</w:t>
      </w:r>
      <w:bookmarkEnd w:id="6"/>
      <w:bookmarkEnd w:id="7"/>
      <w:r w:rsidRPr="00A94603">
        <w:rPr>
          <w:rFonts w:ascii="Times New Roman" w:hAnsi="Times New Roman"/>
          <w:sz w:val="28"/>
          <w:szCs w:val="28"/>
        </w:rPr>
        <w:t>.</w:t>
      </w:r>
    </w:p>
    <w:p w:rsidR="00313C77" w:rsidRPr="00313C77" w:rsidRDefault="00313C77" w:rsidP="00313C77"/>
    <w:p w:rsidR="00CF7264" w:rsidRPr="00A94603" w:rsidRDefault="00CF7264" w:rsidP="00CF7264">
      <w:pPr>
        <w:ind w:firstLine="567"/>
        <w:jc w:val="both"/>
        <w:rPr>
          <w:sz w:val="28"/>
          <w:szCs w:val="28"/>
        </w:rPr>
      </w:pPr>
      <w:r w:rsidRPr="00A94603">
        <w:rPr>
          <w:sz w:val="28"/>
          <w:szCs w:val="28"/>
        </w:rPr>
        <w:t xml:space="preserve">С увеличением количества автотранспорта на дорогах страны, также увеличивается риск получения вреда в результате ДТП. Процесс получения </w:t>
      </w:r>
      <w:r w:rsidRPr="00A94603">
        <w:rPr>
          <w:sz w:val="28"/>
          <w:szCs w:val="28"/>
          <w:lang w:val="ky-KG"/>
        </w:rPr>
        <w:t xml:space="preserve">справедливой </w:t>
      </w:r>
      <w:r w:rsidRPr="00A94603">
        <w:rPr>
          <w:sz w:val="28"/>
          <w:szCs w:val="28"/>
        </w:rPr>
        <w:t xml:space="preserve">компенсации за причиненный ущерб может принести гражданам немало неприятностей, а иногда затяжные судебные разбирательства. А если виновник оказывается неплатежеспособным, то полное возмещение становится практически невозможным. В итоге, пострадавший лишается возможности своевременно и в полном объеме получить компенсацию на лечение или восстановление имущества. Кроме того, пользуясь высоким уровнем коррумпированности государственных органов, виновные лица всеми способами пытаются уйти от ответственности, используя родственные и дружеские связи. Тем самым, ущемляются права и законные интересы граждан, особенно социально уязвимых слоев населения. Повышается социальная напряженность, снижается уровень доверия населения к государственным институтам в части защиты прав и законных интересов граждан. </w:t>
      </w:r>
    </w:p>
    <w:p w:rsidR="00CF7264" w:rsidRPr="00A94603" w:rsidRDefault="00CF7264" w:rsidP="00CF7264">
      <w:pPr>
        <w:ind w:firstLine="567"/>
        <w:jc w:val="both"/>
        <w:rPr>
          <w:sz w:val="28"/>
          <w:szCs w:val="28"/>
        </w:rPr>
      </w:pPr>
      <w:r w:rsidRPr="00A94603">
        <w:rPr>
          <w:sz w:val="28"/>
          <w:szCs w:val="28"/>
        </w:rPr>
        <w:t>В результате воздействия этих факторов, в группу риска подпадают как граждане, так и субъекты предпринимательства.</w:t>
      </w:r>
    </w:p>
    <w:p w:rsidR="00160F2B" w:rsidRPr="005E2E97" w:rsidRDefault="003755EF" w:rsidP="00366851">
      <w:pPr>
        <w:shd w:val="clear" w:color="auto" w:fill="FFFFFF"/>
        <w:ind w:firstLine="708"/>
        <w:jc w:val="both"/>
        <w:rPr>
          <w:sz w:val="28"/>
          <w:szCs w:val="28"/>
        </w:rPr>
      </w:pPr>
      <w:r>
        <w:rPr>
          <w:noProof/>
          <w:sz w:val="28"/>
          <w:szCs w:val="28"/>
        </w:rPr>
        <w:drawing>
          <wp:inline distT="0" distB="0" distL="0" distR="0">
            <wp:extent cx="5652654" cy="4892634"/>
            <wp:effectExtent l="0" t="0" r="0" b="2286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E2E97" w:rsidRPr="005E2E97" w:rsidRDefault="005E2E97" w:rsidP="005E2E97">
      <w:pPr>
        <w:ind w:firstLine="567"/>
        <w:jc w:val="both"/>
        <w:rPr>
          <w:rFonts w:eastAsiaTheme="minorEastAsia"/>
          <w:b/>
          <w:sz w:val="28"/>
          <w:szCs w:val="28"/>
          <w:highlight w:val="yellow"/>
          <w:lang w:val="ky-KG"/>
        </w:rPr>
      </w:pPr>
      <w:r w:rsidRPr="005E2E97">
        <w:rPr>
          <w:rFonts w:eastAsiaTheme="minorEastAsia"/>
          <w:b/>
          <w:sz w:val="28"/>
          <w:szCs w:val="28"/>
          <w:highlight w:val="yellow"/>
          <w:lang w:val="ky-KG"/>
        </w:rPr>
        <w:t>1.</w:t>
      </w:r>
      <w:r>
        <w:rPr>
          <w:rFonts w:eastAsiaTheme="minorEastAsia"/>
          <w:sz w:val="28"/>
          <w:szCs w:val="28"/>
          <w:highlight w:val="yellow"/>
          <w:lang w:val="ky-KG"/>
        </w:rPr>
        <w:t xml:space="preserve"> </w:t>
      </w:r>
      <w:r w:rsidRPr="005E2E97">
        <w:rPr>
          <w:rFonts w:eastAsiaTheme="minorEastAsia"/>
          <w:sz w:val="28"/>
          <w:szCs w:val="28"/>
          <w:highlight w:val="yellow"/>
          <w:lang w:val="ky-KG"/>
        </w:rPr>
        <w:t>В качестве основания для разработки анализа регулятивного воздействия  после этапа определения проблем необходимо провести анализ всех выявленных неблагоприятных событий, выявить связь между ними и причинами</w:t>
      </w:r>
      <w:r w:rsidRPr="005E2E97">
        <w:rPr>
          <w:rFonts w:eastAsiaTheme="minorEastAsia"/>
          <w:sz w:val="28"/>
          <w:szCs w:val="28"/>
          <w:highlight w:val="yellow"/>
        </w:rPr>
        <w:t xml:space="preserve"> из-за которых они происходят, отразить все выявленные связи в, т.е. необходимо выявить и указать корневую проблему, которая привела к нежелательным последствиям </w:t>
      </w:r>
      <w:r w:rsidRPr="005E2E97">
        <w:rPr>
          <w:rFonts w:eastAsiaTheme="minorEastAsia"/>
          <w:b/>
          <w:sz w:val="28"/>
          <w:szCs w:val="28"/>
          <w:highlight w:val="yellow"/>
        </w:rPr>
        <w:t xml:space="preserve">(дерево проблем). </w:t>
      </w:r>
    </w:p>
    <w:p w:rsidR="005E2E97" w:rsidRPr="005E2E97" w:rsidRDefault="005E2E97" w:rsidP="005E2E97">
      <w:pPr>
        <w:ind w:firstLine="708"/>
        <w:jc w:val="both"/>
        <w:rPr>
          <w:rFonts w:eastAsiaTheme="minorEastAsia"/>
          <w:sz w:val="28"/>
          <w:szCs w:val="28"/>
          <w:highlight w:val="yellow"/>
        </w:rPr>
      </w:pPr>
      <w:r w:rsidRPr="005E2E97">
        <w:rPr>
          <w:rFonts w:eastAsiaTheme="minorEastAsia"/>
          <w:b/>
          <w:sz w:val="28"/>
          <w:szCs w:val="28"/>
          <w:highlight w:val="yellow"/>
        </w:rPr>
        <w:t>2</w:t>
      </w:r>
      <w:r w:rsidRPr="005E2E97">
        <w:rPr>
          <w:rFonts w:eastAsiaTheme="minorEastAsia"/>
          <w:sz w:val="28"/>
          <w:szCs w:val="28"/>
          <w:highlight w:val="yellow"/>
        </w:rPr>
        <w:t xml:space="preserve">. Вместе с тем, </w:t>
      </w:r>
      <w:r>
        <w:rPr>
          <w:rFonts w:eastAsiaTheme="minorEastAsia"/>
          <w:sz w:val="28"/>
          <w:szCs w:val="28"/>
          <w:highlight w:val="yellow"/>
        </w:rPr>
        <w:t>в</w:t>
      </w:r>
      <w:r w:rsidRPr="005E2E97">
        <w:rPr>
          <w:rFonts w:eastAsiaTheme="minorEastAsia"/>
          <w:sz w:val="28"/>
          <w:szCs w:val="28"/>
          <w:highlight w:val="yellow"/>
        </w:rPr>
        <w:t xml:space="preserve"> представленном анализе отсутствует </w:t>
      </w:r>
      <w:r w:rsidRPr="005E2E97">
        <w:rPr>
          <w:rFonts w:eastAsiaTheme="minorEastAsia"/>
          <w:b/>
          <w:sz w:val="28"/>
          <w:szCs w:val="28"/>
          <w:highlight w:val="yellow"/>
        </w:rPr>
        <w:t xml:space="preserve">масштаб проблем </w:t>
      </w:r>
      <w:r w:rsidRPr="005E2E97">
        <w:rPr>
          <w:rFonts w:eastAsiaTheme="minorEastAsia"/>
          <w:sz w:val="28"/>
          <w:szCs w:val="28"/>
          <w:highlight w:val="yellow"/>
        </w:rPr>
        <w:t>(в экономическом, социальном, территориальном, временном и других измерениях).</w:t>
      </w:r>
    </w:p>
    <w:p w:rsidR="005E2E97" w:rsidRPr="005E2E97" w:rsidRDefault="005E2E97" w:rsidP="005E2E97">
      <w:pPr>
        <w:ind w:firstLine="567"/>
        <w:jc w:val="both"/>
        <w:rPr>
          <w:sz w:val="28"/>
          <w:szCs w:val="28"/>
        </w:rPr>
      </w:pPr>
      <w:r w:rsidRPr="005E2E97">
        <w:rPr>
          <w:sz w:val="28"/>
          <w:szCs w:val="28"/>
          <w:highlight w:val="yellow"/>
        </w:rPr>
        <w:t>Таким образом, результатом данного этапа должно стать  доказательство необходимости рассмотрения выявленных проблем государственным органом и органом местного самоуправления, определение корневых проблем, точное описание масштабов, причин проблем, их актуальности и оснований для регулятивного воздействия. Доказательством наличия проблемы могут быть мнения заинтересованных сторон и экспертов, правовые основания, аналитические исследования, статистика.</w:t>
      </w:r>
    </w:p>
    <w:p w:rsidR="004C4049" w:rsidRPr="001136B9" w:rsidRDefault="004C4049" w:rsidP="004C4049">
      <w:pPr>
        <w:ind w:firstLine="708"/>
        <w:jc w:val="both"/>
        <w:rPr>
          <w:b/>
          <w:bCs/>
          <w:color w:val="000000"/>
          <w:sz w:val="28"/>
          <w:szCs w:val="28"/>
          <w:highlight w:val="cyan"/>
          <w:lang w:val="ky-KG"/>
        </w:rPr>
      </w:pPr>
      <w:r w:rsidRPr="001136B9">
        <w:rPr>
          <w:b/>
          <w:bCs/>
          <w:color w:val="000000"/>
          <w:sz w:val="28"/>
          <w:szCs w:val="28"/>
          <w:highlight w:val="cyan"/>
          <w:lang w:val="ky-KG"/>
        </w:rPr>
        <w:t>Масштаб проблемы</w:t>
      </w:r>
    </w:p>
    <w:p w:rsidR="004C4049" w:rsidRPr="001136B9" w:rsidRDefault="004C4049" w:rsidP="004C4049">
      <w:pPr>
        <w:ind w:firstLine="708"/>
        <w:jc w:val="both"/>
        <w:rPr>
          <w:b/>
          <w:bCs/>
          <w:color w:val="000000"/>
          <w:sz w:val="28"/>
          <w:szCs w:val="28"/>
          <w:highlight w:val="cyan"/>
          <w:lang w:val="ky-KG"/>
        </w:rPr>
      </w:pPr>
      <w:r w:rsidRPr="001136B9">
        <w:rPr>
          <w:b/>
          <w:bCs/>
          <w:color w:val="000000"/>
          <w:sz w:val="28"/>
          <w:szCs w:val="28"/>
          <w:highlight w:val="cyan"/>
          <w:lang w:val="ky-KG"/>
        </w:rPr>
        <w:t>В экономическом измерении</w:t>
      </w:r>
    </w:p>
    <w:p w:rsidR="004C4049" w:rsidRPr="001136B9" w:rsidRDefault="004C4049" w:rsidP="004C4049">
      <w:pPr>
        <w:jc w:val="both"/>
        <w:rPr>
          <w:bCs/>
          <w:color w:val="000000"/>
          <w:sz w:val="28"/>
          <w:szCs w:val="28"/>
          <w:highlight w:val="cyan"/>
          <w:lang w:val="ky-KG"/>
        </w:rPr>
      </w:pPr>
      <w:r w:rsidRPr="001136B9">
        <w:rPr>
          <w:bCs/>
          <w:color w:val="000000"/>
          <w:sz w:val="28"/>
          <w:szCs w:val="28"/>
          <w:highlight w:val="cyan"/>
          <w:lang w:val="ky-KG"/>
        </w:rPr>
        <w:t>В целом, общие экономические потери от ДТП у государства и населения можно сложить из прямых и косвенных потерь. К прямым потерям можно отнести:</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потери владельцев автомобильного транспорта, участвовавших в ДТП;</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затраты службы по эксплуатации дорог (ДЭП) при ликвидации последствий ДТП;</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потери грузоотправителей;</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затраты ДПС и юридических органов на расследование дорожно-транспортных происшествий;</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затраты медицинских учреждений на лечение потерпевших;</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затраты на проведение похорон;</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потери предприятий, сотрудники которых стали жертвами ДТП;</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затраты государственных органов социального обеспечения (пенсии);</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затраты на реабилитацию и выздоровление пострадавших.</w:t>
      </w:r>
    </w:p>
    <w:p w:rsidR="004C4049" w:rsidRPr="001136B9" w:rsidRDefault="004C4049" w:rsidP="004C4049">
      <w:pPr>
        <w:jc w:val="both"/>
        <w:rPr>
          <w:bCs/>
          <w:color w:val="000000"/>
          <w:sz w:val="28"/>
          <w:szCs w:val="28"/>
          <w:highlight w:val="cyan"/>
          <w:lang w:val="ky-KG"/>
        </w:rPr>
      </w:pPr>
    </w:p>
    <w:p w:rsidR="004C4049" w:rsidRPr="001136B9" w:rsidRDefault="004C4049" w:rsidP="004C4049">
      <w:pPr>
        <w:jc w:val="both"/>
        <w:rPr>
          <w:bCs/>
          <w:color w:val="000000"/>
          <w:sz w:val="28"/>
          <w:szCs w:val="28"/>
          <w:highlight w:val="cyan"/>
          <w:lang w:val="ky-KG"/>
        </w:rPr>
      </w:pPr>
      <w:r w:rsidRPr="001136B9">
        <w:rPr>
          <w:bCs/>
          <w:color w:val="000000"/>
          <w:sz w:val="28"/>
          <w:szCs w:val="28"/>
          <w:highlight w:val="cyan"/>
          <w:lang w:val="ky-KG"/>
        </w:rPr>
        <w:t>К косвенным потерям можно отнести:</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человеко-часов временного или полного выбытия человека, как члена общества, из сферы материального производства;</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человеко-часов временного нарушения производственных связей на предприятии (организации);</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потери рабочего времени родственников потерпевших;</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моральные потери потерпевших;</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стоимость простоя, перепробега автотранспорта, не участвовавшего в ДТП, но оказавшегося рядом;</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временные, финансовые и иные потери пассажиров общественного транспорта, не участвовавшего в ДТП.</w:t>
      </w:r>
    </w:p>
    <w:p w:rsidR="004C4049" w:rsidRPr="001136B9" w:rsidRDefault="004C4049" w:rsidP="004C4049">
      <w:pPr>
        <w:jc w:val="both"/>
        <w:rPr>
          <w:bCs/>
          <w:color w:val="000000"/>
          <w:sz w:val="28"/>
          <w:szCs w:val="28"/>
          <w:highlight w:val="cyan"/>
          <w:lang w:val="ky-KG"/>
        </w:rPr>
      </w:pPr>
    </w:p>
    <w:p w:rsidR="004C4049" w:rsidRPr="001136B9" w:rsidRDefault="004C4049" w:rsidP="004C4049">
      <w:pPr>
        <w:jc w:val="both"/>
        <w:rPr>
          <w:bCs/>
          <w:color w:val="000000"/>
          <w:sz w:val="28"/>
          <w:szCs w:val="28"/>
          <w:highlight w:val="cyan"/>
          <w:lang w:val="ky-KG"/>
        </w:rPr>
      </w:pPr>
      <w:r w:rsidRPr="001136B9">
        <w:rPr>
          <w:bCs/>
          <w:color w:val="000000"/>
          <w:sz w:val="28"/>
          <w:szCs w:val="28"/>
          <w:highlight w:val="cyan"/>
          <w:lang w:val="ky-KG"/>
        </w:rPr>
        <w:t>Элементы прямых и косвенных потерь определяют полную оценку ущерба от ДТП. Величина экономического ущерба от ДТП включает ущербы в результате следующих событий:</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гибели и ранения людей;</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повреждения транспортных средств;</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порчи груза;</w:t>
      </w:r>
    </w:p>
    <w:p w:rsidR="004C4049" w:rsidRPr="001136B9" w:rsidRDefault="004C4049" w:rsidP="004C4049">
      <w:pPr>
        <w:pStyle w:val="a3"/>
        <w:numPr>
          <w:ilvl w:val="0"/>
          <w:numId w:val="35"/>
        </w:numPr>
        <w:jc w:val="both"/>
        <w:rPr>
          <w:bCs/>
          <w:color w:val="000000"/>
          <w:sz w:val="28"/>
          <w:szCs w:val="28"/>
          <w:highlight w:val="cyan"/>
          <w:lang w:val="ky-KG"/>
        </w:rPr>
      </w:pPr>
      <w:r w:rsidRPr="001136B9">
        <w:rPr>
          <w:bCs/>
          <w:color w:val="000000"/>
          <w:sz w:val="28"/>
          <w:szCs w:val="28"/>
          <w:highlight w:val="cyan"/>
          <w:lang w:val="ky-KG"/>
        </w:rPr>
        <w:t>повреждения дороги.</w:t>
      </w:r>
    </w:p>
    <w:p w:rsidR="004C4049" w:rsidRPr="001136B9" w:rsidRDefault="004C4049" w:rsidP="004C4049">
      <w:pPr>
        <w:jc w:val="both"/>
        <w:rPr>
          <w:bCs/>
          <w:color w:val="000000"/>
          <w:sz w:val="28"/>
          <w:szCs w:val="28"/>
          <w:highlight w:val="cyan"/>
          <w:lang w:val="ky-KG"/>
        </w:rPr>
      </w:pPr>
    </w:p>
    <w:p w:rsidR="004C4049" w:rsidRPr="001136B9" w:rsidRDefault="004C4049" w:rsidP="004C4049">
      <w:pPr>
        <w:ind w:firstLine="709"/>
        <w:jc w:val="both"/>
        <w:rPr>
          <w:bCs/>
          <w:color w:val="000000"/>
          <w:sz w:val="28"/>
          <w:szCs w:val="28"/>
          <w:highlight w:val="cyan"/>
          <w:lang w:val="ky-KG"/>
        </w:rPr>
      </w:pPr>
      <w:r w:rsidRPr="001136B9">
        <w:rPr>
          <w:bCs/>
          <w:color w:val="000000"/>
          <w:sz w:val="28"/>
          <w:szCs w:val="28"/>
          <w:highlight w:val="cyan"/>
          <w:lang w:val="ky-KG"/>
        </w:rPr>
        <w:t>Оценки стоимости человеческой жизни также имеют большое экономическое значение, не говоря о большом общественном интересе к этой теме. Кроме того, в настоящее время сложилась практика, когда виновники аварий чаще всего договорариваются с родственниками погибших или самим пострадавшим. В таких соглашениях человеческая жизнь в среднем оценивается в 200 тыс. – 300 тыс. сомов</w:t>
      </w:r>
      <w:r w:rsidRPr="001136B9">
        <w:rPr>
          <w:rStyle w:val="ab"/>
          <w:bCs/>
          <w:color w:val="000000"/>
          <w:sz w:val="28"/>
          <w:szCs w:val="28"/>
          <w:highlight w:val="cyan"/>
          <w:lang w:val="ky-KG"/>
        </w:rPr>
        <w:footnoteReference w:id="3"/>
      </w:r>
      <w:r w:rsidRPr="001136B9">
        <w:rPr>
          <w:bCs/>
          <w:color w:val="000000"/>
          <w:sz w:val="28"/>
          <w:szCs w:val="28"/>
          <w:highlight w:val="cyan"/>
          <w:lang w:val="ky-KG"/>
        </w:rPr>
        <w:t>.</w:t>
      </w:r>
    </w:p>
    <w:p w:rsidR="004C4049" w:rsidRPr="001136B9" w:rsidRDefault="004C4049" w:rsidP="004C4049">
      <w:pPr>
        <w:ind w:firstLine="567"/>
        <w:jc w:val="both"/>
        <w:rPr>
          <w:sz w:val="28"/>
          <w:szCs w:val="28"/>
          <w:highlight w:val="cyan"/>
        </w:rPr>
      </w:pPr>
      <w:r w:rsidRPr="001136B9">
        <w:rPr>
          <w:sz w:val="28"/>
          <w:szCs w:val="28"/>
          <w:highlight w:val="cyan"/>
        </w:rPr>
        <w:t>Более того, на сегодня повысилась стоимость запасных частей для автомобилей и лекарственных средств. Расходы на восстановление имущества и лечение значительно увеличились, тем самым это будет мотивировать виновников автоаварий уклоняться от компенсации причиненных убытков.</w:t>
      </w:r>
    </w:p>
    <w:p w:rsidR="004C4049" w:rsidRPr="001136B9" w:rsidRDefault="004C4049" w:rsidP="004C4049">
      <w:pPr>
        <w:ind w:firstLine="567"/>
        <w:jc w:val="both"/>
        <w:rPr>
          <w:i/>
          <w:sz w:val="28"/>
          <w:szCs w:val="28"/>
          <w:highlight w:val="cyan"/>
        </w:rPr>
      </w:pPr>
      <w:r w:rsidRPr="001136B9">
        <w:rPr>
          <w:i/>
          <w:sz w:val="28"/>
          <w:szCs w:val="28"/>
          <w:highlight w:val="cyan"/>
        </w:rPr>
        <w:t>Таким образом, совокупность сложившихся негативных факторов ведет к тому, что для системы обязательного страхования требуется координация взаимодействия всех ее участников.</w:t>
      </w:r>
    </w:p>
    <w:p w:rsidR="004C4049" w:rsidRPr="001136B9" w:rsidRDefault="004C4049" w:rsidP="004C4049">
      <w:pPr>
        <w:jc w:val="both"/>
        <w:rPr>
          <w:bCs/>
          <w:color w:val="000000"/>
          <w:sz w:val="28"/>
          <w:szCs w:val="28"/>
          <w:highlight w:val="cyan"/>
          <w:lang w:val="ky-KG"/>
        </w:rPr>
      </w:pPr>
    </w:p>
    <w:p w:rsidR="004C4049" w:rsidRPr="001136B9" w:rsidRDefault="004C4049" w:rsidP="004C4049">
      <w:pPr>
        <w:ind w:firstLine="708"/>
        <w:jc w:val="both"/>
        <w:rPr>
          <w:b/>
          <w:bCs/>
          <w:color w:val="000000"/>
          <w:sz w:val="28"/>
          <w:szCs w:val="28"/>
          <w:highlight w:val="cyan"/>
          <w:lang w:val="ky-KG"/>
        </w:rPr>
      </w:pPr>
      <w:r w:rsidRPr="001136B9">
        <w:rPr>
          <w:b/>
          <w:bCs/>
          <w:color w:val="000000"/>
          <w:sz w:val="28"/>
          <w:szCs w:val="28"/>
          <w:highlight w:val="cyan"/>
          <w:lang w:val="ky-KG"/>
        </w:rPr>
        <w:t>В социальном измерении.</w:t>
      </w:r>
    </w:p>
    <w:p w:rsidR="004C4049" w:rsidRPr="001136B9" w:rsidRDefault="004C4049" w:rsidP="004C4049">
      <w:pPr>
        <w:tabs>
          <w:tab w:val="left" w:pos="1134"/>
        </w:tabs>
        <w:ind w:firstLine="709"/>
        <w:jc w:val="both"/>
        <w:rPr>
          <w:sz w:val="28"/>
          <w:szCs w:val="28"/>
          <w:highlight w:val="cyan"/>
        </w:rPr>
      </w:pPr>
      <w:r w:rsidRPr="001136B9">
        <w:rPr>
          <w:sz w:val="28"/>
          <w:szCs w:val="28"/>
          <w:highlight w:val="cyan"/>
        </w:rPr>
        <w:t xml:space="preserve">В совокупности вышеперечисленные факторы могут привести к росту смертности от ДТП, в том числе детской. </w:t>
      </w:r>
    </w:p>
    <w:p w:rsidR="004C4049" w:rsidRPr="001136B9" w:rsidRDefault="004C4049" w:rsidP="004C4049">
      <w:pPr>
        <w:tabs>
          <w:tab w:val="left" w:pos="1134"/>
        </w:tabs>
        <w:ind w:firstLine="709"/>
        <w:jc w:val="both"/>
        <w:rPr>
          <w:sz w:val="28"/>
          <w:szCs w:val="28"/>
          <w:highlight w:val="cyan"/>
        </w:rPr>
      </w:pPr>
      <w:r w:rsidRPr="001136B9">
        <w:rPr>
          <w:sz w:val="28"/>
          <w:szCs w:val="28"/>
          <w:highlight w:val="cyan"/>
        </w:rPr>
        <w:t>Средний возраст погибающих в ДТП составляет 20-40 лет, то есть жертвами становятся граждане наиболее продуктивного возраста.</w:t>
      </w:r>
    </w:p>
    <w:p w:rsidR="004C4049" w:rsidRPr="001136B9" w:rsidRDefault="004C4049" w:rsidP="004C4049">
      <w:pPr>
        <w:tabs>
          <w:tab w:val="left" w:pos="1134"/>
        </w:tabs>
        <w:ind w:firstLine="709"/>
        <w:jc w:val="both"/>
        <w:rPr>
          <w:sz w:val="28"/>
          <w:szCs w:val="28"/>
          <w:highlight w:val="cyan"/>
        </w:rPr>
      </w:pPr>
      <w:r w:rsidRPr="001136B9">
        <w:rPr>
          <w:sz w:val="28"/>
          <w:szCs w:val="28"/>
          <w:highlight w:val="cyan"/>
        </w:rPr>
        <w:t>ДТП вызывает острое негодование и тревогу не только у близких участников ДТП, но и окружающих. Поэтому, рост случаев ДТП, особенно с летальным исходом и с участием детей, будет влиять на состояние степени социальной напряженности в определенных регионах. Это также чревато возникновением фактов совершения преступлений установленных статьями Уголовного Кодекса Кыргызской Республики 98 (убийство в состоянии сильного душевного волнения); 104 (умышленное причинение тяжкого вреда здоровью); 105 (умышленное причинение менее тяжкого вреда здоровью); 106 (умышленное причинение тяжкого или менее тяжкого вреда здоровью в состоянии сильного душевного волнения); 112 (умышленное причинение легкого вреда здоровью); и наконец, статьей 353 (самоуправство).</w:t>
      </w:r>
    </w:p>
    <w:p w:rsidR="004C4049" w:rsidRPr="001136B9" w:rsidRDefault="004C4049" w:rsidP="004C4049">
      <w:pPr>
        <w:tabs>
          <w:tab w:val="left" w:pos="1134"/>
        </w:tabs>
        <w:ind w:firstLine="709"/>
        <w:jc w:val="both"/>
        <w:rPr>
          <w:sz w:val="28"/>
          <w:szCs w:val="28"/>
          <w:highlight w:val="cyan"/>
        </w:rPr>
      </w:pPr>
      <w:r w:rsidRPr="001136B9">
        <w:rPr>
          <w:sz w:val="28"/>
          <w:szCs w:val="28"/>
          <w:highlight w:val="cyan"/>
        </w:rPr>
        <w:t>При этом, медленная и не эффективная работа государственных органов и местных органов власти может спровоцировать местное население на стихийные митинги, а также привести к несанкционированному перекрытию дорог. В условиях горной местности, где каждая дорога, не только республиканского, но даже областного значения имеет стратегическую важность, любое препятствие передвижению по ней пассажиров, грузов и почтовых отправлений может пагубно сказаться на всей общественно-политической и экономической ситуации в Кыргызской Республике. В черте города Бишкек, а также в прилегающих к столице районах, риск таких негативных явлений также несут в себе большой негативный потенциал.</w:t>
      </w:r>
    </w:p>
    <w:p w:rsidR="004C4049" w:rsidRPr="001136B9" w:rsidRDefault="004C4049" w:rsidP="004C4049">
      <w:pPr>
        <w:tabs>
          <w:tab w:val="left" w:pos="1134"/>
        </w:tabs>
        <w:ind w:firstLine="709"/>
        <w:jc w:val="both"/>
        <w:rPr>
          <w:bCs/>
          <w:color w:val="000000"/>
          <w:sz w:val="28"/>
          <w:szCs w:val="28"/>
          <w:highlight w:val="cyan"/>
        </w:rPr>
      </w:pPr>
      <w:r w:rsidRPr="001136B9">
        <w:rPr>
          <w:sz w:val="28"/>
          <w:szCs w:val="28"/>
          <w:highlight w:val="cyan"/>
        </w:rPr>
        <w:t xml:space="preserve">Подразделения, созданные при Министерстве внутренних дел Кыргызской Республики в лице «патрульной полиции» не способны эффективно снизить и предотвратить ДТП. Обычные меры по вовлечению населения в предотвращение ДТП на дорогах страны не является эффективными. Следовательно, необходимы более эффективные меры по введению дополнительных условий допуска водителя к управлению транспортным средством, созданию экономической базы для покрытия гражданской-ответственности в случае ее наступления при ДТП. Также нужны цивилизованные, простые и понятные гражданам и государственным органам способы внесудебного решения спора, возникшего вследствие ДТП. </w:t>
      </w:r>
      <w:r w:rsidRPr="001136B9">
        <w:rPr>
          <w:bCs/>
          <w:color w:val="000000"/>
          <w:sz w:val="28"/>
          <w:szCs w:val="28"/>
          <w:highlight w:val="cyan"/>
        </w:rPr>
        <w:t>Также, в социальном плане, при оставлении ситуации без изменений, возможен упадок всей страховой отрасли. В этом случае ожидается потеря редких и дорогостоящих профессиональных кадров, так как не найдя перспектив в Кыргызстане, многим из них придется искать работу в других странах, где действует ОСАГО.</w:t>
      </w:r>
    </w:p>
    <w:p w:rsidR="004C4049" w:rsidRPr="001136B9" w:rsidRDefault="004C4049" w:rsidP="004C4049">
      <w:pPr>
        <w:ind w:firstLine="708"/>
        <w:jc w:val="both"/>
        <w:rPr>
          <w:bCs/>
          <w:color w:val="000000"/>
          <w:sz w:val="28"/>
          <w:szCs w:val="28"/>
          <w:highlight w:val="cyan"/>
          <w:lang w:val="ky-KG"/>
        </w:rPr>
      </w:pPr>
      <w:r w:rsidRPr="001136B9">
        <w:rPr>
          <w:b/>
          <w:bCs/>
          <w:color w:val="000000"/>
          <w:sz w:val="28"/>
          <w:szCs w:val="28"/>
          <w:highlight w:val="cyan"/>
          <w:lang w:val="ky-KG"/>
        </w:rPr>
        <w:t>Во временном измерении.</w:t>
      </w:r>
    </w:p>
    <w:p w:rsidR="004C4049" w:rsidRPr="001136B9" w:rsidRDefault="004C4049" w:rsidP="004C4049">
      <w:pPr>
        <w:ind w:firstLine="708"/>
        <w:jc w:val="both"/>
        <w:rPr>
          <w:bCs/>
          <w:color w:val="000000"/>
          <w:sz w:val="28"/>
          <w:szCs w:val="28"/>
          <w:highlight w:val="cyan"/>
          <w:lang w:val="ky-KG"/>
        </w:rPr>
      </w:pPr>
      <w:r w:rsidRPr="001136B9">
        <w:rPr>
          <w:bCs/>
          <w:color w:val="000000"/>
          <w:sz w:val="28"/>
          <w:szCs w:val="28"/>
          <w:highlight w:val="cyan"/>
          <w:lang w:val="ky-KG"/>
        </w:rPr>
        <w:t xml:space="preserve">При сохранении общей динамики роста ввозимых в страну </w:t>
      </w:r>
      <w:r w:rsidRPr="001136B9">
        <w:rPr>
          <w:bCs/>
          <w:sz w:val="28"/>
          <w:szCs w:val="28"/>
          <w:highlight w:val="cyan"/>
          <w:lang w:val="ky-KG"/>
        </w:rPr>
        <w:t>автотранспортных средств, и оставлении без изменений дорожно-</w:t>
      </w:r>
      <w:r w:rsidRPr="001136B9">
        <w:rPr>
          <w:bCs/>
          <w:color w:val="000000"/>
          <w:sz w:val="28"/>
          <w:szCs w:val="28"/>
          <w:highlight w:val="cyan"/>
          <w:lang w:val="ky-KG"/>
        </w:rPr>
        <w:t>транспортной инфраструктуры, а также при отсутствии решительных и действенных мер по работе с населением, количество ДТП будет увеличиваться. Основываясь на статистике и динамике предыдущих 10 лет исходя из количества официально зарегистрированных, количество ДТП в Кыргызской Республике в последующие годы эта тенденция может сохраняться, забирая жизни граждан.</w:t>
      </w:r>
    </w:p>
    <w:p w:rsidR="004C4049" w:rsidRPr="001136B9" w:rsidRDefault="004C4049" w:rsidP="004C4049">
      <w:pPr>
        <w:ind w:firstLine="708"/>
        <w:jc w:val="both"/>
        <w:rPr>
          <w:bCs/>
          <w:color w:val="000000"/>
          <w:sz w:val="28"/>
          <w:szCs w:val="28"/>
          <w:highlight w:val="cyan"/>
          <w:lang w:val="ky-KG"/>
        </w:rPr>
      </w:pPr>
      <w:r w:rsidRPr="001136B9">
        <w:rPr>
          <w:bCs/>
          <w:color w:val="000000"/>
          <w:sz w:val="28"/>
          <w:szCs w:val="28"/>
          <w:highlight w:val="cyan"/>
          <w:lang w:val="ky-KG"/>
        </w:rPr>
        <w:t>Это негативно скажется на состоянии здоровья и благосостояния населения, что повлияет на процесс увеличения уровня бедности среди населения. Высокая смертность от ДТП, проблемы с возмещение ущерба третьим лицам также негативно скажутся на целом ряде признанных международных рейтингах и индексах, где Кыргызстан занимает и сейчас не самые лучшие позиции.</w:t>
      </w:r>
    </w:p>
    <w:p w:rsidR="004C4049" w:rsidRPr="001136B9" w:rsidRDefault="004C4049" w:rsidP="004C4049">
      <w:pPr>
        <w:ind w:firstLine="708"/>
        <w:jc w:val="both"/>
        <w:rPr>
          <w:bCs/>
          <w:color w:val="000000"/>
          <w:sz w:val="28"/>
          <w:szCs w:val="28"/>
          <w:highlight w:val="cyan"/>
          <w:lang w:val="ky-KG"/>
        </w:rPr>
      </w:pPr>
      <w:r w:rsidRPr="001136B9">
        <w:rPr>
          <w:bCs/>
          <w:color w:val="000000"/>
          <w:sz w:val="28"/>
          <w:szCs w:val="28"/>
          <w:highlight w:val="cyan"/>
          <w:lang w:val="ky-KG"/>
        </w:rPr>
        <w:t>В долгосрочной перспективе, при оставлении данной ситуации без изменения будет падать уровень доверия населения перед государством.</w:t>
      </w:r>
    </w:p>
    <w:p w:rsidR="004C4049" w:rsidRPr="001136B9" w:rsidRDefault="004C4049" w:rsidP="004C4049">
      <w:pPr>
        <w:jc w:val="both"/>
        <w:rPr>
          <w:bCs/>
          <w:color w:val="000000"/>
          <w:sz w:val="28"/>
          <w:szCs w:val="28"/>
          <w:highlight w:val="cyan"/>
          <w:lang w:val="ky-KG"/>
        </w:rPr>
      </w:pPr>
    </w:p>
    <w:p w:rsidR="004C4049" w:rsidRPr="001136B9" w:rsidRDefault="004C4049" w:rsidP="004C4049">
      <w:pPr>
        <w:ind w:firstLine="708"/>
        <w:jc w:val="both"/>
        <w:rPr>
          <w:bCs/>
          <w:color w:val="000000"/>
          <w:sz w:val="28"/>
          <w:szCs w:val="28"/>
          <w:highlight w:val="cyan"/>
          <w:lang w:val="ky-KG"/>
        </w:rPr>
      </w:pPr>
      <w:r w:rsidRPr="001136B9">
        <w:rPr>
          <w:b/>
          <w:bCs/>
          <w:color w:val="000000"/>
          <w:sz w:val="28"/>
          <w:szCs w:val="28"/>
          <w:highlight w:val="cyan"/>
          <w:lang w:val="ky-KG"/>
        </w:rPr>
        <w:t>В территориальном измерении.</w:t>
      </w:r>
    </w:p>
    <w:p w:rsidR="004C4049" w:rsidRDefault="004C4049" w:rsidP="004C4049">
      <w:pPr>
        <w:ind w:firstLine="708"/>
        <w:jc w:val="both"/>
        <w:rPr>
          <w:bCs/>
          <w:color w:val="000000"/>
          <w:sz w:val="28"/>
          <w:szCs w:val="28"/>
          <w:lang w:val="ky-KG"/>
        </w:rPr>
      </w:pPr>
      <w:r w:rsidRPr="001136B9">
        <w:rPr>
          <w:bCs/>
          <w:color w:val="000000"/>
          <w:sz w:val="28"/>
          <w:szCs w:val="28"/>
          <w:highlight w:val="cyan"/>
          <w:lang w:val="ky-KG"/>
        </w:rPr>
        <w:t>Данная проблема распространяется абсолютно на всю территорию Кыргызской Республики, где используется автомобильный транспорт и существует риск возникновения ДТП. Наиболее проблемные территориальные участки включают в себя города Бишкек, Ош, а также Чуйская, Ошская, Джалал-Абадская и Иссык-кульская области.</w:t>
      </w:r>
    </w:p>
    <w:p w:rsidR="00492920" w:rsidRPr="004C4049" w:rsidRDefault="00492920" w:rsidP="00366851">
      <w:pPr>
        <w:shd w:val="clear" w:color="auto" w:fill="FFFFFF"/>
        <w:ind w:firstLine="708"/>
        <w:jc w:val="both"/>
        <w:rPr>
          <w:sz w:val="28"/>
          <w:szCs w:val="28"/>
          <w:lang w:val="ky-KG"/>
        </w:rPr>
      </w:pPr>
    </w:p>
    <w:p w:rsidR="00B30082" w:rsidRPr="00A94603" w:rsidRDefault="00CF7264" w:rsidP="00B30082">
      <w:pPr>
        <w:tabs>
          <w:tab w:val="left" w:pos="1134"/>
        </w:tabs>
        <w:ind w:firstLine="567"/>
        <w:jc w:val="both"/>
        <w:rPr>
          <w:b/>
          <w:sz w:val="28"/>
          <w:szCs w:val="28"/>
        </w:rPr>
      </w:pPr>
      <w:r w:rsidRPr="00A94603">
        <w:rPr>
          <w:b/>
          <w:sz w:val="28"/>
          <w:szCs w:val="28"/>
        </w:rPr>
        <w:t>4)</w:t>
      </w:r>
      <w:r w:rsidR="00784F04" w:rsidRPr="00A94603">
        <w:rPr>
          <w:sz w:val="28"/>
          <w:szCs w:val="28"/>
        </w:rPr>
        <w:t xml:space="preserve"> </w:t>
      </w:r>
      <w:r w:rsidR="0077620C" w:rsidRPr="00A94603">
        <w:rPr>
          <w:b/>
          <w:sz w:val="28"/>
          <w:szCs w:val="28"/>
        </w:rPr>
        <w:t xml:space="preserve">Применение международного опыта </w:t>
      </w:r>
      <w:r w:rsidR="007D089D" w:rsidRPr="00A94603">
        <w:rPr>
          <w:b/>
          <w:sz w:val="28"/>
          <w:szCs w:val="28"/>
        </w:rPr>
        <w:t>в сфере обеспечения</w:t>
      </w:r>
      <w:r w:rsidR="0077620C" w:rsidRPr="00A94603">
        <w:rPr>
          <w:b/>
          <w:sz w:val="28"/>
          <w:szCs w:val="28"/>
        </w:rPr>
        <w:t xml:space="preserve"> гарантий возмещения вреда пострадавшим при ДТП</w:t>
      </w:r>
    </w:p>
    <w:p w:rsidR="00B30082" w:rsidRPr="00A94603" w:rsidRDefault="00B30082" w:rsidP="00B30082">
      <w:pPr>
        <w:tabs>
          <w:tab w:val="left" w:pos="1134"/>
        </w:tabs>
        <w:ind w:firstLine="567"/>
        <w:jc w:val="both"/>
        <w:rPr>
          <w:sz w:val="28"/>
          <w:szCs w:val="28"/>
        </w:rPr>
      </w:pPr>
      <w:r w:rsidRPr="00A94603">
        <w:rPr>
          <w:sz w:val="28"/>
          <w:szCs w:val="28"/>
        </w:rPr>
        <w:t>Международная практика показывает, что наиболее эффективным и действенным механизмом защиты интересов участников дорожного движени</w:t>
      </w:r>
      <w:r w:rsidR="002544B9" w:rsidRPr="00A94603">
        <w:rPr>
          <w:sz w:val="28"/>
          <w:szCs w:val="28"/>
        </w:rPr>
        <w:t>я</w:t>
      </w:r>
      <w:r w:rsidRPr="00A94603">
        <w:rPr>
          <w:sz w:val="28"/>
          <w:szCs w:val="28"/>
        </w:rPr>
        <w:t xml:space="preserve"> является введение системы обязательного страхования гражданской ответственности владельцев автотранспортных средств.</w:t>
      </w:r>
    </w:p>
    <w:p w:rsidR="00B30082" w:rsidRPr="00A94603" w:rsidRDefault="006D3503" w:rsidP="00DA3AE3">
      <w:pPr>
        <w:tabs>
          <w:tab w:val="left" w:pos="1134"/>
        </w:tabs>
        <w:ind w:firstLine="567"/>
        <w:jc w:val="both"/>
        <w:rPr>
          <w:sz w:val="28"/>
          <w:szCs w:val="28"/>
        </w:rPr>
      </w:pPr>
      <w:r w:rsidRPr="00A94603">
        <w:rPr>
          <w:sz w:val="28"/>
          <w:szCs w:val="28"/>
        </w:rPr>
        <w:t xml:space="preserve">В </w:t>
      </w:r>
      <w:r w:rsidR="00B30082" w:rsidRPr="00A94603">
        <w:rPr>
          <w:sz w:val="28"/>
          <w:szCs w:val="28"/>
        </w:rPr>
        <w:t xml:space="preserve">развитых странах </w:t>
      </w:r>
      <w:r w:rsidRPr="00A94603">
        <w:rPr>
          <w:sz w:val="28"/>
          <w:szCs w:val="28"/>
        </w:rPr>
        <w:t xml:space="preserve">автострахование является обязательным уже несколько десятилетий. Так, в США данный вид страхования получил широкое распространение еще в 20-х годах </w:t>
      </w:r>
      <w:r w:rsidRPr="00A94603">
        <w:rPr>
          <w:sz w:val="28"/>
          <w:szCs w:val="28"/>
          <w:lang w:val="en-US"/>
        </w:rPr>
        <w:t>XX</w:t>
      </w:r>
      <w:r w:rsidRPr="00A94603">
        <w:rPr>
          <w:sz w:val="28"/>
          <w:szCs w:val="28"/>
        </w:rPr>
        <w:t xml:space="preserve"> века, а в Европе в 40-50-х </w:t>
      </w:r>
      <w:r w:rsidR="00682D8A" w:rsidRPr="00A94603">
        <w:rPr>
          <w:sz w:val="28"/>
          <w:szCs w:val="28"/>
        </w:rPr>
        <w:t xml:space="preserve">годах. </w:t>
      </w:r>
    </w:p>
    <w:p w:rsidR="0077620C" w:rsidRPr="00A94603" w:rsidRDefault="00550EE6" w:rsidP="00DA3AE3">
      <w:pPr>
        <w:tabs>
          <w:tab w:val="left" w:pos="1134"/>
        </w:tabs>
        <w:ind w:firstLine="567"/>
        <w:jc w:val="both"/>
        <w:rPr>
          <w:sz w:val="28"/>
          <w:szCs w:val="28"/>
        </w:rPr>
      </w:pPr>
      <w:r w:rsidRPr="00A94603">
        <w:rPr>
          <w:sz w:val="28"/>
          <w:szCs w:val="28"/>
        </w:rPr>
        <w:t xml:space="preserve">На сегодняшний день </w:t>
      </w:r>
      <w:r w:rsidR="004D3E3E" w:rsidRPr="00A94603">
        <w:rPr>
          <w:sz w:val="28"/>
          <w:szCs w:val="28"/>
        </w:rPr>
        <w:t>обязательное страхование гражданско-правовой ответственности владельцев автотранспортных средств (далее – ОСАГО)</w:t>
      </w:r>
      <w:r w:rsidR="00FA76E1" w:rsidRPr="00A94603">
        <w:rPr>
          <w:sz w:val="28"/>
          <w:szCs w:val="28"/>
        </w:rPr>
        <w:t xml:space="preserve"> получил</w:t>
      </w:r>
      <w:r w:rsidR="004D3E3E" w:rsidRPr="00A94603">
        <w:rPr>
          <w:sz w:val="28"/>
          <w:szCs w:val="28"/>
        </w:rPr>
        <w:t>о</w:t>
      </w:r>
      <w:r w:rsidR="00FA76E1" w:rsidRPr="00A94603">
        <w:rPr>
          <w:sz w:val="28"/>
          <w:szCs w:val="28"/>
        </w:rPr>
        <w:t xml:space="preserve"> широкое распространение по всему миру </w:t>
      </w:r>
      <w:r w:rsidR="004C4686" w:rsidRPr="00A94603">
        <w:rPr>
          <w:sz w:val="28"/>
          <w:szCs w:val="28"/>
        </w:rPr>
        <w:t xml:space="preserve">и </w:t>
      </w:r>
      <w:r w:rsidR="00787476" w:rsidRPr="00A94603">
        <w:rPr>
          <w:sz w:val="28"/>
          <w:szCs w:val="28"/>
        </w:rPr>
        <w:t xml:space="preserve">работает не только в пределах одного государства, </w:t>
      </w:r>
      <w:r w:rsidR="002544B9" w:rsidRPr="00A94603">
        <w:rPr>
          <w:sz w:val="28"/>
          <w:szCs w:val="28"/>
        </w:rPr>
        <w:t>но и в рамках транснациональных соглашений – например, «Зеленая карта», «Белая карта».</w:t>
      </w:r>
    </w:p>
    <w:p w:rsidR="00931BEE" w:rsidRPr="00A94603" w:rsidRDefault="00DB7721" w:rsidP="00931BEE">
      <w:pPr>
        <w:ind w:firstLine="567"/>
        <w:jc w:val="both"/>
        <w:rPr>
          <w:sz w:val="28"/>
        </w:rPr>
      </w:pPr>
      <w:r w:rsidRPr="00A94603">
        <w:rPr>
          <w:sz w:val="28"/>
        </w:rPr>
        <w:t xml:space="preserve">Вместе с тем, ОСАГО </w:t>
      </w:r>
      <w:r w:rsidR="002544B9" w:rsidRPr="00A94603">
        <w:rPr>
          <w:sz w:val="28"/>
        </w:rPr>
        <w:t>действует</w:t>
      </w:r>
      <w:r w:rsidRPr="00A94603">
        <w:rPr>
          <w:sz w:val="28"/>
        </w:rPr>
        <w:t xml:space="preserve"> и во всех государствах членах Евразийского экономического союза</w:t>
      </w:r>
      <w:r w:rsidR="00931BEE" w:rsidRPr="00A94603">
        <w:rPr>
          <w:sz w:val="28"/>
        </w:rPr>
        <w:t xml:space="preserve">. </w:t>
      </w:r>
      <w:r w:rsidRPr="00A94603">
        <w:rPr>
          <w:sz w:val="28"/>
        </w:rPr>
        <w:t>В связи с этим, одним из мероприятий по приведению законодательства Кыргызской Республики в соответствие с договорно-правовой базой Евразийского экономического союза</w:t>
      </w:r>
      <w:r w:rsidR="008A5AC3" w:rsidRPr="00A94603">
        <w:rPr>
          <w:sz w:val="28"/>
        </w:rPr>
        <w:t>, является принятие и реализация Закона Кыргызской Республики «Об обязательном страховании гражданско-правовой ответственности владельцев автотранспортных средств».</w:t>
      </w:r>
    </w:p>
    <w:p w:rsidR="008A5AC3" w:rsidRPr="00A94603" w:rsidRDefault="008A5AC3" w:rsidP="00931BEE">
      <w:pPr>
        <w:ind w:firstLine="567"/>
        <w:jc w:val="both"/>
        <w:rPr>
          <w:sz w:val="28"/>
        </w:rPr>
      </w:pPr>
      <w:r w:rsidRPr="00A94603">
        <w:rPr>
          <w:sz w:val="28"/>
        </w:rPr>
        <w:t xml:space="preserve">Кроме этого Кыргызская Республика является членом Организации Экономического Сотрудничества в рамках которого разработана схема «Белой карты» </w:t>
      </w:r>
    </w:p>
    <w:p w:rsidR="008A5AC3" w:rsidRPr="00A94603" w:rsidRDefault="008A5AC3" w:rsidP="00931BEE">
      <w:pPr>
        <w:ind w:firstLine="567"/>
        <w:jc w:val="both"/>
        <w:rPr>
          <w:sz w:val="28"/>
        </w:rPr>
      </w:pPr>
      <w:r w:rsidRPr="00A94603">
        <w:rPr>
          <w:sz w:val="28"/>
        </w:rPr>
        <w:t>«Белая карта» предоставляет возможность приобрести полис страхования авто-гражданской ответственности, который будет действовать во всех странах-членах ОЭС и позволять автотранспортным средствам беспрепятственно пересекать границу той или иной страны члена ОЭС</w:t>
      </w:r>
      <w:r w:rsidR="005910DB" w:rsidRPr="00A94603">
        <w:rPr>
          <w:sz w:val="28"/>
        </w:rPr>
        <w:t>.</w:t>
      </w:r>
    </w:p>
    <w:p w:rsidR="005910DB" w:rsidRDefault="005910DB" w:rsidP="00931BEE">
      <w:pPr>
        <w:ind w:firstLine="567"/>
        <w:jc w:val="both"/>
        <w:rPr>
          <w:sz w:val="28"/>
        </w:rPr>
      </w:pPr>
      <w:r w:rsidRPr="00A94603">
        <w:rPr>
          <w:sz w:val="28"/>
        </w:rPr>
        <w:t>Основным условием присоединения к схеме «Белой карты» является наличие у стран-членов ОЭС национальной системы обязательного страхования гражданско-правовой ответственности владельцев транспортных средств.</w:t>
      </w:r>
    </w:p>
    <w:p w:rsidR="001136B9" w:rsidRPr="00A94603" w:rsidRDefault="001136B9" w:rsidP="00931BEE">
      <w:pPr>
        <w:ind w:firstLine="567"/>
        <w:jc w:val="both"/>
        <w:rPr>
          <w:sz w:val="28"/>
        </w:rPr>
      </w:pPr>
    </w:p>
    <w:p w:rsidR="001136B9" w:rsidRPr="001136B9" w:rsidRDefault="001136B9" w:rsidP="001136B9">
      <w:pPr>
        <w:pStyle w:val="2"/>
        <w:keepLines/>
        <w:tabs>
          <w:tab w:val="left" w:pos="1134"/>
        </w:tabs>
        <w:ind w:left="709"/>
        <w:rPr>
          <w:sz w:val="28"/>
          <w:szCs w:val="28"/>
          <w:highlight w:val="cyan"/>
        </w:rPr>
      </w:pPr>
      <w:r w:rsidRPr="001136B9">
        <w:rPr>
          <w:sz w:val="28"/>
          <w:szCs w:val="28"/>
          <w:highlight w:val="cyan"/>
        </w:rPr>
        <w:t>Цель регулирования</w:t>
      </w:r>
    </w:p>
    <w:p w:rsidR="001136B9" w:rsidRPr="001136B9" w:rsidRDefault="001136B9" w:rsidP="001136B9">
      <w:pPr>
        <w:rPr>
          <w:highlight w:val="cyan"/>
          <w:lang w:eastAsia="en-US"/>
        </w:rPr>
      </w:pPr>
    </w:p>
    <w:p w:rsidR="001136B9" w:rsidRPr="001136B9" w:rsidRDefault="001136B9" w:rsidP="001136B9">
      <w:pPr>
        <w:ind w:firstLine="709"/>
        <w:jc w:val="both"/>
        <w:rPr>
          <w:sz w:val="28"/>
          <w:highlight w:val="cyan"/>
          <w:lang w:eastAsia="en-US"/>
        </w:rPr>
      </w:pPr>
      <w:r w:rsidRPr="001136B9">
        <w:rPr>
          <w:sz w:val="28"/>
          <w:highlight w:val="cyan"/>
          <w:lang w:eastAsia="en-US"/>
        </w:rPr>
        <w:t xml:space="preserve">Основной целью регулирования является обеспечение гарантии </w:t>
      </w:r>
      <w:r w:rsidRPr="001136B9">
        <w:rPr>
          <w:sz w:val="28"/>
          <w:highlight w:val="cyan"/>
        </w:rPr>
        <w:t>защиты прав и законных интересов всех участников дорожного движения на возмещение причиненного вреда в результате дорожно-транспортного происшествия при эксплуатации автотранспортных средств, а также защита имущественных интересов владельцев автотранспортных средств, застраховавших свою ответственность</w:t>
      </w:r>
    </w:p>
    <w:p w:rsidR="001136B9" w:rsidRPr="001136B9" w:rsidRDefault="001136B9" w:rsidP="001136B9">
      <w:pPr>
        <w:shd w:val="clear" w:color="auto" w:fill="FFFFFF"/>
        <w:ind w:firstLine="708"/>
        <w:jc w:val="both"/>
        <w:rPr>
          <w:sz w:val="28"/>
          <w:highlight w:val="cyan"/>
        </w:rPr>
      </w:pPr>
      <w:r w:rsidRPr="001136B9">
        <w:rPr>
          <w:sz w:val="28"/>
          <w:highlight w:val="cyan"/>
        </w:rPr>
        <w:t>Качественными индикаторами оценки результативности являются:</w:t>
      </w:r>
    </w:p>
    <w:p w:rsidR="001136B9" w:rsidRPr="001136B9" w:rsidRDefault="001136B9" w:rsidP="001136B9">
      <w:pPr>
        <w:shd w:val="clear" w:color="auto" w:fill="FFFFFF"/>
        <w:ind w:left="709" w:hanging="425"/>
        <w:jc w:val="both"/>
        <w:rPr>
          <w:sz w:val="28"/>
          <w:highlight w:val="cyan"/>
        </w:rPr>
      </w:pPr>
      <w:r w:rsidRPr="001136B9">
        <w:rPr>
          <w:sz w:val="28"/>
          <w:highlight w:val="cyan"/>
        </w:rPr>
        <w:t>1) создание механизма, гарантирующего возмещение вреда, причиненного жизни, здоровью или имуществу потерпевших лиц;</w:t>
      </w:r>
    </w:p>
    <w:p w:rsidR="001136B9" w:rsidRPr="001136B9" w:rsidRDefault="001136B9" w:rsidP="001136B9">
      <w:pPr>
        <w:shd w:val="clear" w:color="auto" w:fill="FFFFFF"/>
        <w:ind w:left="709" w:hanging="425"/>
        <w:jc w:val="both"/>
        <w:rPr>
          <w:sz w:val="28"/>
          <w:highlight w:val="cyan"/>
        </w:rPr>
      </w:pPr>
      <w:r w:rsidRPr="001136B9">
        <w:rPr>
          <w:sz w:val="28"/>
          <w:highlight w:val="cyan"/>
        </w:rPr>
        <w:t>2) обеспечение защиты прав и интересов всех участников дорожного движения.</w:t>
      </w:r>
    </w:p>
    <w:p w:rsidR="001136B9" w:rsidRPr="001136B9" w:rsidRDefault="001136B9" w:rsidP="001136B9">
      <w:pPr>
        <w:ind w:firstLine="567"/>
        <w:jc w:val="both"/>
        <w:rPr>
          <w:sz w:val="28"/>
          <w:highlight w:val="cyan"/>
        </w:rPr>
      </w:pPr>
      <w:r w:rsidRPr="001136B9">
        <w:rPr>
          <w:highlight w:val="cyan"/>
        </w:rPr>
        <w:t xml:space="preserve">Количественными индикаторами </w:t>
      </w:r>
      <w:r w:rsidRPr="001136B9">
        <w:rPr>
          <w:sz w:val="28"/>
          <w:highlight w:val="cyan"/>
        </w:rPr>
        <w:t>оценки результативности являются:</w:t>
      </w:r>
    </w:p>
    <w:p w:rsidR="001136B9" w:rsidRPr="001136B9" w:rsidRDefault="001136B9" w:rsidP="001136B9">
      <w:pPr>
        <w:ind w:firstLine="567"/>
        <w:jc w:val="both"/>
        <w:rPr>
          <w:sz w:val="28"/>
          <w:highlight w:val="cyan"/>
        </w:rPr>
      </w:pPr>
      <w:r w:rsidRPr="001136B9">
        <w:rPr>
          <w:sz w:val="28"/>
          <w:highlight w:val="cyan"/>
        </w:rPr>
        <w:t>1) Количество автотранспортных средств, имеющих страховой полис ОСАГО</w:t>
      </w:r>
    </w:p>
    <w:p w:rsidR="001136B9" w:rsidRDefault="001136B9" w:rsidP="001136B9">
      <w:pPr>
        <w:ind w:firstLine="567"/>
        <w:jc w:val="both"/>
        <w:rPr>
          <w:sz w:val="28"/>
        </w:rPr>
      </w:pPr>
      <w:r w:rsidRPr="001136B9">
        <w:rPr>
          <w:sz w:val="28"/>
          <w:highlight w:val="cyan"/>
        </w:rPr>
        <w:t>2) Объем и количество страховых возмещений, выплаченных пострадавшим в ДТП лицам.</w:t>
      </w:r>
    </w:p>
    <w:p w:rsidR="001136B9" w:rsidRPr="001136B9" w:rsidRDefault="001136B9" w:rsidP="001136B9">
      <w:pPr>
        <w:ind w:firstLine="567"/>
        <w:jc w:val="both"/>
        <w:rPr>
          <w:sz w:val="28"/>
        </w:rPr>
      </w:pPr>
    </w:p>
    <w:p w:rsidR="00F0277D" w:rsidRPr="00F0277D" w:rsidRDefault="00F0277D" w:rsidP="00F0277D">
      <w:pPr>
        <w:ind w:firstLine="567"/>
        <w:jc w:val="both"/>
        <w:rPr>
          <w:sz w:val="28"/>
          <w:szCs w:val="28"/>
        </w:rPr>
      </w:pPr>
      <w:r w:rsidRPr="00F0277D">
        <w:rPr>
          <w:b/>
          <w:sz w:val="28"/>
          <w:szCs w:val="28"/>
          <w:highlight w:val="yellow"/>
        </w:rPr>
        <w:t>3</w:t>
      </w:r>
      <w:r w:rsidRPr="00F0277D">
        <w:rPr>
          <w:sz w:val="28"/>
          <w:szCs w:val="28"/>
          <w:highlight w:val="yellow"/>
        </w:rPr>
        <w:t>.Далее этап</w:t>
      </w:r>
      <w:r w:rsidRPr="00F0277D">
        <w:rPr>
          <w:b/>
          <w:sz w:val="28"/>
          <w:szCs w:val="28"/>
          <w:highlight w:val="yellow"/>
        </w:rPr>
        <w:t xml:space="preserve"> определение целей регулирования </w:t>
      </w:r>
      <w:r w:rsidRPr="00F0277D">
        <w:rPr>
          <w:sz w:val="28"/>
          <w:szCs w:val="28"/>
          <w:highlight w:val="yellow"/>
        </w:rPr>
        <w:t xml:space="preserve">на данном этапе формулируются конкретные цели государственного регулирования и определяются </w:t>
      </w:r>
      <w:r w:rsidRPr="00F0277D">
        <w:rPr>
          <w:b/>
          <w:sz w:val="28"/>
          <w:szCs w:val="28"/>
          <w:highlight w:val="yellow"/>
        </w:rPr>
        <w:t>количественные и качественные индикаторы достижения целей</w:t>
      </w:r>
      <w:r w:rsidRPr="00F0277D">
        <w:rPr>
          <w:sz w:val="28"/>
          <w:szCs w:val="28"/>
          <w:highlight w:val="yellow"/>
        </w:rPr>
        <w:t xml:space="preserve"> (показателей воздействия) с целевыми значениями для оценки их достижения.</w:t>
      </w:r>
    </w:p>
    <w:p w:rsidR="00A921D9" w:rsidRPr="00A94603" w:rsidRDefault="00A921D9" w:rsidP="0055683D">
      <w:pPr>
        <w:ind w:firstLine="567"/>
        <w:jc w:val="both"/>
        <w:rPr>
          <w:sz w:val="28"/>
          <w:szCs w:val="28"/>
        </w:rPr>
      </w:pPr>
    </w:p>
    <w:p w:rsidR="00DA3AE3" w:rsidRPr="00A94603" w:rsidRDefault="00186484" w:rsidP="00186484">
      <w:pPr>
        <w:pStyle w:val="2"/>
        <w:keepLines/>
        <w:ind w:left="1068" w:firstLine="348"/>
        <w:jc w:val="center"/>
        <w:rPr>
          <w:sz w:val="28"/>
          <w:szCs w:val="28"/>
        </w:rPr>
      </w:pPr>
      <w:bookmarkStart w:id="8" w:name="_Toc404052770"/>
      <w:r w:rsidRPr="00A94603">
        <w:rPr>
          <w:sz w:val="28"/>
          <w:szCs w:val="28"/>
        </w:rPr>
        <w:t>2.</w:t>
      </w:r>
      <w:bookmarkEnd w:id="8"/>
      <w:r w:rsidRPr="00A94603">
        <w:t xml:space="preserve"> </w:t>
      </w:r>
      <w:r w:rsidRPr="00A94603">
        <w:rPr>
          <w:sz w:val="28"/>
          <w:szCs w:val="28"/>
        </w:rPr>
        <w:t>ВАРИАНТЫ ГОСУДАРСТВЕННОГО РЕГУЛИРОВАНИЯ И ОЦЕНК</w:t>
      </w:r>
      <w:r w:rsidR="003D33D6" w:rsidRPr="00A94603">
        <w:rPr>
          <w:sz w:val="28"/>
          <w:szCs w:val="28"/>
        </w:rPr>
        <w:t>А</w:t>
      </w:r>
      <w:r w:rsidRPr="00A94603">
        <w:rPr>
          <w:sz w:val="28"/>
          <w:szCs w:val="28"/>
        </w:rPr>
        <w:t xml:space="preserve"> ПОСЛЕДСТВИЙ</w:t>
      </w:r>
    </w:p>
    <w:p w:rsidR="00010F9D" w:rsidRPr="00A94603" w:rsidRDefault="00010F9D" w:rsidP="009B5DFA">
      <w:pPr>
        <w:shd w:val="clear" w:color="auto" w:fill="FFFFFF"/>
        <w:ind w:firstLine="708"/>
        <w:jc w:val="both"/>
        <w:rPr>
          <w:sz w:val="28"/>
        </w:rPr>
      </w:pPr>
      <w:bookmarkStart w:id="9" w:name="_Toc400093722"/>
    </w:p>
    <w:p w:rsidR="000755FE" w:rsidRPr="00A94603" w:rsidRDefault="000755FE" w:rsidP="000755FE">
      <w:pPr>
        <w:shd w:val="clear" w:color="auto" w:fill="FFFFFF"/>
        <w:ind w:firstLine="708"/>
        <w:jc w:val="both"/>
        <w:rPr>
          <w:sz w:val="28"/>
        </w:rPr>
      </w:pPr>
      <w:r w:rsidRPr="00A94603">
        <w:rPr>
          <w:b/>
          <w:sz w:val="28"/>
        </w:rPr>
        <w:t>Вариант №1</w:t>
      </w:r>
      <w:r w:rsidRPr="00A94603">
        <w:rPr>
          <w:sz w:val="28"/>
        </w:rPr>
        <w:t xml:space="preserve"> – «оставить все как е</w:t>
      </w:r>
      <w:r w:rsidR="004F4A67" w:rsidRPr="00A94603">
        <w:rPr>
          <w:sz w:val="28"/>
        </w:rPr>
        <w:t>сть», предполагает, что обязательное страхование</w:t>
      </w:r>
      <w:r w:rsidRPr="00A94603">
        <w:rPr>
          <w:sz w:val="28"/>
        </w:rPr>
        <w:t xml:space="preserve"> гражданско-правовой ответственности владельцев автотранспортных средств</w:t>
      </w:r>
      <w:r w:rsidR="004F4A67" w:rsidRPr="00A94603">
        <w:rPr>
          <w:sz w:val="28"/>
        </w:rPr>
        <w:t xml:space="preserve"> не будет введено</w:t>
      </w:r>
      <w:r w:rsidRPr="00A94603">
        <w:rPr>
          <w:sz w:val="28"/>
        </w:rPr>
        <w:t>.</w:t>
      </w:r>
    </w:p>
    <w:p w:rsidR="000755FE" w:rsidRPr="00A94603" w:rsidRDefault="000755FE" w:rsidP="000755FE">
      <w:pPr>
        <w:shd w:val="clear" w:color="auto" w:fill="FFFFFF"/>
        <w:ind w:firstLine="708"/>
        <w:jc w:val="both"/>
        <w:rPr>
          <w:sz w:val="28"/>
        </w:rPr>
      </w:pPr>
      <w:r w:rsidRPr="00A94603">
        <w:rPr>
          <w:b/>
          <w:sz w:val="28"/>
        </w:rPr>
        <w:t>Вариант №2</w:t>
      </w:r>
      <w:r w:rsidRPr="00A94603">
        <w:rPr>
          <w:sz w:val="28"/>
        </w:rPr>
        <w:t xml:space="preserve"> – </w:t>
      </w:r>
      <w:r w:rsidR="00026DC4" w:rsidRPr="00A94603">
        <w:rPr>
          <w:sz w:val="28"/>
        </w:rPr>
        <w:t>предполагает введение обязательного страхования гражданско-правовой ответственности владельцев автотранспортных средств</w:t>
      </w:r>
      <w:r w:rsidR="007D4C91" w:rsidRPr="00A94603">
        <w:rPr>
          <w:sz w:val="28"/>
        </w:rPr>
        <w:t>.</w:t>
      </w:r>
    </w:p>
    <w:p w:rsidR="00A36D29" w:rsidRPr="00A94603" w:rsidRDefault="000755FE" w:rsidP="007D0F22">
      <w:pPr>
        <w:shd w:val="clear" w:color="auto" w:fill="FFFFFF"/>
        <w:ind w:firstLine="708"/>
        <w:jc w:val="both"/>
        <w:rPr>
          <w:sz w:val="28"/>
        </w:rPr>
      </w:pPr>
      <w:r w:rsidRPr="00A94603">
        <w:rPr>
          <w:b/>
          <w:sz w:val="28"/>
        </w:rPr>
        <w:t>Вариант №3</w:t>
      </w:r>
      <w:r w:rsidRPr="00A94603">
        <w:rPr>
          <w:sz w:val="28"/>
        </w:rPr>
        <w:t xml:space="preserve"> – </w:t>
      </w:r>
      <w:r w:rsidR="006C7E05" w:rsidRPr="00A94603">
        <w:rPr>
          <w:sz w:val="28"/>
        </w:rPr>
        <w:t xml:space="preserve">предполагает </w:t>
      </w:r>
      <w:r w:rsidR="00A36D29" w:rsidRPr="00A94603">
        <w:rPr>
          <w:sz w:val="28"/>
        </w:rPr>
        <w:t xml:space="preserve">передачу государственного регулирования в области обязательного страхования </w:t>
      </w:r>
      <w:r w:rsidR="00C50274" w:rsidRPr="00A94603">
        <w:rPr>
          <w:sz w:val="28"/>
        </w:rPr>
        <w:t>гражданско-правовой ответственности владельцев автотранспортных средств</w:t>
      </w:r>
      <w:r w:rsidR="00A36D29" w:rsidRPr="00A94603">
        <w:rPr>
          <w:sz w:val="28"/>
        </w:rPr>
        <w:t xml:space="preserve"> саморегулируемой организации</w:t>
      </w:r>
      <w:r w:rsidR="007D4C91" w:rsidRPr="00A94603">
        <w:rPr>
          <w:sz w:val="28"/>
        </w:rPr>
        <w:t>.</w:t>
      </w:r>
    </w:p>
    <w:p w:rsidR="004B3BCB" w:rsidRPr="00A94603" w:rsidRDefault="004B3BCB" w:rsidP="007D0F22">
      <w:pPr>
        <w:shd w:val="clear" w:color="auto" w:fill="FFFFFF"/>
        <w:ind w:firstLine="708"/>
        <w:jc w:val="both"/>
        <w:rPr>
          <w:sz w:val="28"/>
        </w:rPr>
      </w:pPr>
    </w:p>
    <w:p w:rsidR="00160F2B" w:rsidRPr="00A94603" w:rsidRDefault="00160F2B" w:rsidP="00C50274">
      <w:pPr>
        <w:shd w:val="clear" w:color="auto" w:fill="FFFFFF"/>
        <w:jc w:val="both"/>
        <w:rPr>
          <w:sz w:val="28"/>
        </w:rPr>
      </w:pPr>
    </w:p>
    <w:p w:rsidR="00026DC4" w:rsidRPr="00A94603" w:rsidRDefault="00026DC4" w:rsidP="001836E5">
      <w:pPr>
        <w:shd w:val="clear" w:color="auto" w:fill="FFFFFF"/>
        <w:ind w:firstLine="708"/>
        <w:jc w:val="both"/>
        <w:rPr>
          <w:b/>
          <w:sz w:val="28"/>
        </w:rPr>
      </w:pPr>
      <w:r w:rsidRPr="00A94603">
        <w:rPr>
          <w:b/>
          <w:sz w:val="28"/>
        </w:rPr>
        <w:t>1)</w:t>
      </w:r>
      <w:r w:rsidR="00010F9D" w:rsidRPr="00A94603">
        <w:rPr>
          <w:b/>
          <w:sz w:val="28"/>
        </w:rPr>
        <w:t xml:space="preserve"> </w:t>
      </w:r>
      <w:r w:rsidRPr="00A94603">
        <w:rPr>
          <w:b/>
          <w:sz w:val="28"/>
        </w:rPr>
        <w:t>Вариант регулирования №1 «ОСТАВИТЬ ВСЕ КАК ЕСТЬ»</w:t>
      </w:r>
    </w:p>
    <w:p w:rsidR="00026DC4" w:rsidRPr="00A94603" w:rsidRDefault="00026DC4" w:rsidP="009B5DFA">
      <w:pPr>
        <w:shd w:val="clear" w:color="auto" w:fill="FFFFFF"/>
        <w:ind w:firstLine="708"/>
        <w:jc w:val="both"/>
        <w:rPr>
          <w:sz w:val="28"/>
        </w:rPr>
      </w:pPr>
    </w:p>
    <w:p w:rsidR="00C50274" w:rsidRPr="00A94603" w:rsidRDefault="00026DC4" w:rsidP="009B5DFA">
      <w:pPr>
        <w:shd w:val="clear" w:color="auto" w:fill="FFFFFF"/>
        <w:ind w:firstLine="708"/>
        <w:jc w:val="both"/>
        <w:rPr>
          <w:sz w:val="28"/>
        </w:rPr>
      </w:pPr>
      <w:r w:rsidRPr="00A94603">
        <w:rPr>
          <w:sz w:val="28"/>
        </w:rPr>
        <w:t>Данный вариант регулирования предполагает, что обязательное страхование гражданско-правовой ответственности владельцев автотранспор</w:t>
      </w:r>
      <w:r w:rsidR="004B3BCB" w:rsidRPr="00A94603">
        <w:rPr>
          <w:sz w:val="28"/>
        </w:rPr>
        <w:t>тных средств не будет внедрено.</w:t>
      </w:r>
    </w:p>
    <w:p w:rsidR="00E17737" w:rsidRPr="00A94603" w:rsidRDefault="00026DC4" w:rsidP="009B5DFA">
      <w:pPr>
        <w:shd w:val="clear" w:color="auto" w:fill="FFFFFF"/>
        <w:ind w:firstLine="708"/>
        <w:jc w:val="both"/>
        <w:rPr>
          <w:sz w:val="28"/>
        </w:rPr>
      </w:pPr>
      <w:r w:rsidRPr="00A94603">
        <w:rPr>
          <w:sz w:val="28"/>
        </w:rPr>
        <w:t xml:space="preserve">В таком случае, </w:t>
      </w:r>
      <w:r w:rsidR="00C50274" w:rsidRPr="00A94603">
        <w:rPr>
          <w:sz w:val="28"/>
        </w:rPr>
        <w:t>с</w:t>
      </w:r>
      <w:r w:rsidR="00E17737" w:rsidRPr="00A94603">
        <w:rPr>
          <w:sz w:val="28"/>
        </w:rPr>
        <w:t xml:space="preserve">итуация с безопасностью дорожного движения будет и дальше ухудшаться. </w:t>
      </w:r>
      <w:r w:rsidR="007D0F22" w:rsidRPr="00A94603">
        <w:rPr>
          <w:sz w:val="28"/>
        </w:rPr>
        <w:t>Будет нарастать недовольство населения относительно беспорядка на дорогах. Многие граждане будут страдать от недобросовестных водителей, не выполняющих свои обязательства.</w:t>
      </w:r>
    </w:p>
    <w:p w:rsidR="00010F9D" w:rsidRPr="00A94603" w:rsidRDefault="00010F9D" w:rsidP="00010F9D">
      <w:pPr>
        <w:rPr>
          <w:b/>
          <w:sz w:val="28"/>
          <w:szCs w:val="28"/>
        </w:rPr>
      </w:pPr>
    </w:p>
    <w:p w:rsidR="00010F9D" w:rsidRPr="00A94603" w:rsidRDefault="00010F9D" w:rsidP="00010F9D">
      <w:pPr>
        <w:pStyle w:val="2"/>
        <w:keepLines/>
        <w:tabs>
          <w:tab w:val="left" w:pos="1134"/>
        </w:tabs>
        <w:ind w:left="709"/>
        <w:rPr>
          <w:sz w:val="28"/>
          <w:szCs w:val="28"/>
        </w:rPr>
      </w:pPr>
      <w:r w:rsidRPr="00A94603">
        <w:rPr>
          <w:sz w:val="28"/>
          <w:szCs w:val="28"/>
        </w:rPr>
        <w:t>Цель регулирования</w:t>
      </w:r>
    </w:p>
    <w:p w:rsidR="00010F9D" w:rsidRPr="00A94603" w:rsidRDefault="00010F9D" w:rsidP="00010F9D">
      <w:pPr>
        <w:rPr>
          <w:lang w:eastAsia="en-US"/>
        </w:rPr>
      </w:pPr>
    </w:p>
    <w:p w:rsidR="00010F9D" w:rsidRPr="00A94603" w:rsidRDefault="00010F9D" w:rsidP="00010F9D">
      <w:pPr>
        <w:ind w:firstLine="709"/>
        <w:jc w:val="both"/>
        <w:rPr>
          <w:sz w:val="28"/>
          <w:lang w:eastAsia="en-US"/>
        </w:rPr>
      </w:pPr>
      <w:r w:rsidRPr="00A94603">
        <w:rPr>
          <w:sz w:val="28"/>
          <w:lang w:eastAsia="en-US"/>
        </w:rPr>
        <w:t xml:space="preserve">Основной целью регулирования является обеспечение гарантии </w:t>
      </w:r>
      <w:r w:rsidRPr="00A94603">
        <w:rPr>
          <w:sz w:val="28"/>
        </w:rPr>
        <w:t>защиты прав и законных интересов всех участников дорожного движения на возмещение причиненного вреда в результате дорожно-транспортного происшествия при эксплуатации автотранспортных средств, а также защита имущественных интересов владельцев автотранспортных средств, застраховавших свою ответственность</w:t>
      </w:r>
    </w:p>
    <w:p w:rsidR="00010F9D" w:rsidRPr="00A94603" w:rsidRDefault="00010F9D" w:rsidP="00010F9D">
      <w:pPr>
        <w:shd w:val="clear" w:color="auto" w:fill="FFFFFF"/>
        <w:ind w:firstLine="708"/>
        <w:jc w:val="both"/>
        <w:rPr>
          <w:sz w:val="28"/>
        </w:rPr>
      </w:pPr>
      <w:r w:rsidRPr="00A94603">
        <w:rPr>
          <w:sz w:val="28"/>
        </w:rPr>
        <w:t>Ниже рассмотрены три варианта регулирования.</w:t>
      </w:r>
    </w:p>
    <w:p w:rsidR="00010F9D" w:rsidRPr="00A94603" w:rsidRDefault="00010F9D" w:rsidP="00010F9D">
      <w:pPr>
        <w:shd w:val="clear" w:color="auto" w:fill="FFFFFF"/>
        <w:ind w:firstLine="708"/>
        <w:jc w:val="both"/>
        <w:rPr>
          <w:sz w:val="28"/>
        </w:rPr>
      </w:pPr>
      <w:r w:rsidRPr="00A94603">
        <w:rPr>
          <w:sz w:val="28"/>
        </w:rPr>
        <w:t>Индикаторами оценки результативности являются:</w:t>
      </w:r>
    </w:p>
    <w:p w:rsidR="00010F9D" w:rsidRPr="00A94603" w:rsidRDefault="00010F9D" w:rsidP="00010F9D">
      <w:pPr>
        <w:shd w:val="clear" w:color="auto" w:fill="FFFFFF"/>
        <w:ind w:left="709" w:hanging="425"/>
        <w:jc w:val="both"/>
        <w:rPr>
          <w:sz w:val="28"/>
        </w:rPr>
      </w:pPr>
      <w:r w:rsidRPr="00A94603">
        <w:rPr>
          <w:sz w:val="28"/>
        </w:rPr>
        <w:t>1) гарантия возмещения вреда, причиненного жизни, здоровью или имуществу потерпевших лиц;</w:t>
      </w:r>
    </w:p>
    <w:p w:rsidR="00010F9D" w:rsidRPr="00A94603" w:rsidRDefault="00010F9D" w:rsidP="00010F9D">
      <w:pPr>
        <w:shd w:val="clear" w:color="auto" w:fill="FFFFFF"/>
        <w:ind w:left="709" w:hanging="425"/>
        <w:jc w:val="both"/>
        <w:rPr>
          <w:sz w:val="28"/>
        </w:rPr>
      </w:pPr>
      <w:r w:rsidRPr="00A94603">
        <w:rPr>
          <w:sz w:val="28"/>
        </w:rPr>
        <w:t>2) обеспечение защиты прав и интересов страхователей и выгодоприобретателей.</w:t>
      </w:r>
    </w:p>
    <w:p w:rsidR="00675AAE" w:rsidRPr="00A94603" w:rsidRDefault="00675AAE" w:rsidP="009B5DFA">
      <w:pPr>
        <w:shd w:val="clear" w:color="auto" w:fill="FFFFFF"/>
        <w:ind w:firstLine="708"/>
        <w:jc w:val="both"/>
        <w:rPr>
          <w:b/>
          <w:sz w:val="28"/>
        </w:rPr>
      </w:pPr>
    </w:p>
    <w:p w:rsidR="00026DC4" w:rsidRPr="00A94603" w:rsidRDefault="00160F2B" w:rsidP="009B5DFA">
      <w:pPr>
        <w:shd w:val="clear" w:color="auto" w:fill="FFFFFF"/>
        <w:ind w:firstLine="708"/>
        <w:jc w:val="both"/>
        <w:rPr>
          <w:b/>
          <w:sz w:val="28"/>
        </w:rPr>
      </w:pPr>
      <w:r w:rsidRPr="00A94603">
        <w:rPr>
          <w:b/>
          <w:sz w:val="28"/>
        </w:rPr>
        <w:t>2)</w:t>
      </w:r>
      <w:r w:rsidRPr="00A94603">
        <w:rPr>
          <w:b/>
          <w:sz w:val="28"/>
        </w:rPr>
        <w:tab/>
      </w:r>
      <w:r w:rsidR="00675AAE" w:rsidRPr="00A94603">
        <w:rPr>
          <w:b/>
          <w:sz w:val="28"/>
        </w:rPr>
        <w:t>Вариант №2</w:t>
      </w:r>
      <w:r w:rsidR="00D6718D" w:rsidRPr="00A94603">
        <w:rPr>
          <w:b/>
          <w:sz w:val="28"/>
        </w:rPr>
        <w:t>.</w:t>
      </w:r>
      <w:r w:rsidR="00675AAE" w:rsidRPr="00A94603">
        <w:rPr>
          <w:b/>
          <w:sz w:val="28"/>
        </w:rPr>
        <w:t xml:space="preserve"> </w:t>
      </w:r>
      <w:r w:rsidR="00D6718D" w:rsidRPr="00A94603">
        <w:rPr>
          <w:b/>
          <w:sz w:val="28"/>
        </w:rPr>
        <w:t>В</w:t>
      </w:r>
      <w:r w:rsidR="00675AAE" w:rsidRPr="00A94603">
        <w:rPr>
          <w:b/>
          <w:sz w:val="28"/>
        </w:rPr>
        <w:t>ведение обязательного страхования гражданско-правовой ответственности владельцев автотранспортных средств</w:t>
      </w:r>
    </w:p>
    <w:p w:rsidR="00160F2B" w:rsidRPr="00A94603" w:rsidRDefault="00160F2B" w:rsidP="009B5DFA">
      <w:pPr>
        <w:shd w:val="clear" w:color="auto" w:fill="FFFFFF"/>
        <w:ind w:firstLine="708"/>
        <w:jc w:val="both"/>
        <w:rPr>
          <w:b/>
          <w:sz w:val="28"/>
        </w:rPr>
      </w:pPr>
    </w:p>
    <w:p w:rsidR="00746524" w:rsidRPr="00A94603" w:rsidRDefault="00746524" w:rsidP="009B5DFA">
      <w:pPr>
        <w:shd w:val="clear" w:color="auto" w:fill="FFFFFF"/>
        <w:ind w:firstLine="708"/>
        <w:jc w:val="both"/>
        <w:rPr>
          <w:b/>
          <w:sz w:val="28"/>
        </w:rPr>
      </w:pPr>
      <w:r w:rsidRPr="00A94603">
        <w:rPr>
          <w:b/>
          <w:sz w:val="28"/>
        </w:rPr>
        <w:t>1. Способ регулирования</w:t>
      </w:r>
    </w:p>
    <w:p w:rsidR="002A209C" w:rsidRPr="00A94603" w:rsidRDefault="002A209C" w:rsidP="009B5DFA">
      <w:pPr>
        <w:shd w:val="clear" w:color="auto" w:fill="FFFFFF"/>
        <w:ind w:firstLine="708"/>
        <w:jc w:val="both"/>
        <w:rPr>
          <w:b/>
          <w:sz w:val="28"/>
        </w:rPr>
      </w:pPr>
    </w:p>
    <w:p w:rsidR="00404D13" w:rsidRPr="00A94603" w:rsidRDefault="00675AAE" w:rsidP="009B5DFA">
      <w:pPr>
        <w:shd w:val="clear" w:color="auto" w:fill="FFFFFF"/>
        <w:ind w:firstLine="708"/>
        <w:jc w:val="both"/>
        <w:rPr>
          <w:sz w:val="28"/>
        </w:rPr>
      </w:pPr>
      <w:r w:rsidRPr="00A94603">
        <w:rPr>
          <w:sz w:val="28"/>
        </w:rPr>
        <w:t xml:space="preserve">Данный вариант регулирования предполагает, что </w:t>
      </w:r>
      <w:r w:rsidR="00FF6DB6" w:rsidRPr="00A94603">
        <w:rPr>
          <w:sz w:val="28"/>
        </w:rPr>
        <w:t xml:space="preserve">Закон Кыргызской Республики «Об обязательном страховании гражданско-правовой ответственности владельцев автотранспортных средств» будет реализован и в </w:t>
      </w:r>
      <w:r w:rsidRPr="00A94603">
        <w:rPr>
          <w:sz w:val="28"/>
        </w:rPr>
        <w:t xml:space="preserve">Кыргызской Республике </w:t>
      </w:r>
      <w:r w:rsidR="00FC74CC">
        <w:rPr>
          <w:sz w:val="28"/>
        </w:rPr>
        <w:t xml:space="preserve">и </w:t>
      </w:r>
      <w:r w:rsidRPr="00A94603">
        <w:rPr>
          <w:sz w:val="28"/>
        </w:rPr>
        <w:t xml:space="preserve">будет введено обязательное страхование гражданско-правовой ответственности </w:t>
      </w:r>
      <w:r w:rsidR="008B5FC3" w:rsidRPr="00A94603">
        <w:rPr>
          <w:sz w:val="28"/>
        </w:rPr>
        <w:t xml:space="preserve">владельцев автотранспортных средств. </w:t>
      </w:r>
    </w:p>
    <w:p w:rsidR="00404D13" w:rsidRPr="00A94603" w:rsidRDefault="008D3D51" w:rsidP="00404D13">
      <w:pPr>
        <w:shd w:val="clear" w:color="auto" w:fill="FFFFFF"/>
        <w:ind w:firstLine="708"/>
        <w:jc w:val="both"/>
        <w:rPr>
          <w:sz w:val="28"/>
        </w:rPr>
      </w:pPr>
      <w:r w:rsidRPr="00A94603">
        <w:rPr>
          <w:sz w:val="28"/>
        </w:rPr>
        <w:t>Система обязательного страхования гражданско-правовой ответственности владельцев автотранспортных средств базируется на следующих принципах</w:t>
      </w:r>
      <w:r w:rsidR="00404D13" w:rsidRPr="00A94603">
        <w:rPr>
          <w:sz w:val="28"/>
        </w:rPr>
        <w:t>:</w:t>
      </w:r>
    </w:p>
    <w:p w:rsidR="00404D13" w:rsidRPr="00A94603" w:rsidRDefault="00404D13" w:rsidP="00404D13">
      <w:pPr>
        <w:shd w:val="clear" w:color="auto" w:fill="FFFFFF"/>
        <w:ind w:firstLine="708"/>
        <w:jc w:val="both"/>
        <w:rPr>
          <w:sz w:val="28"/>
        </w:rPr>
      </w:pPr>
      <w:r w:rsidRPr="00A94603">
        <w:rPr>
          <w:sz w:val="28"/>
        </w:rPr>
        <w:t>1) гарантия возмещения вреда, причиненного жизни, здоровью или имуществу потерпевших, в пределах, установленных Законом</w:t>
      </w:r>
      <w:r w:rsidR="00906422" w:rsidRPr="00A94603">
        <w:rPr>
          <w:sz w:val="28"/>
        </w:rPr>
        <w:t xml:space="preserve"> об ОСАГО</w:t>
      </w:r>
      <w:r w:rsidRPr="00A94603">
        <w:rPr>
          <w:sz w:val="28"/>
        </w:rPr>
        <w:t>;</w:t>
      </w:r>
    </w:p>
    <w:p w:rsidR="00404D13" w:rsidRPr="00A94603" w:rsidRDefault="00404D13" w:rsidP="00404D13">
      <w:pPr>
        <w:shd w:val="clear" w:color="auto" w:fill="FFFFFF"/>
        <w:ind w:firstLine="708"/>
        <w:jc w:val="both"/>
        <w:rPr>
          <w:sz w:val="28"/>
        </w:rPr>
      </w:pPr>
      <w:r w:rsidRPr="00A94603">
        <w:rPr>
          <w:sz w:val="28"/>
        </w:rPr>
        <w:t>2) всеобщность и обязательность страхования гражданско-правовой ответственности владельцами автотранспортных средств с учетом ограничений, установленных Законом</w:t>
      </w:r>
      <w:r w:rsidR="00906422" w:rsidRPr="00A94603">
        <w:rPr>
          <w:sz w:val="28"/>
        </w:rPr>
        <w:t xml:space="preserve"> об ОСАГО</w:t>
      </w:r>
      <w:r w:rsidRPr="00A94603">
        <w:rPr>
          <w:sz w:val="28"/>
        </w:rPr>
        <w:t>;</w:t>
      </w:r>
    </w:p>
    <w:p w:rsidR="00404D13" w:rsidRPr="00A94603" w:rsidRDefault="00404D13" w:rsidP="00404D13">
      <w:pPr>
        <w:shd w:val="clear" w:color="auto" w:fill="FFFFFF"/>
        <w:ind w:firstLine="708"/>
        <w:jc w:val="both"/>
        <w:rPr>
          <w:sz w:val="28"/>
        </w:rPr>
      </w:pPr>
      <w:r w:rsidRPr="00A94603">
        <w:rPr>
          <w:sz w:val="28"/>
        </w:rPr>
        <w:t>3) непрерывность действия обязательного страхования в течение всего срока эксплуатации автотранспортного средства на территории Кыргызской Республики;</w:t>
      </w:r>
    </w:p>
    <w:p w:rsidR="00404D13" w:rsidRPr="00A94603" w:rsidRDefault="00404D13" w:rsidP="00404D13">
      <w:pPr>
        <w:shd w:val="clear" w:color="auto" w:fill="FFFFFF"/>
        <w:ind w:firstLine="708"/>
        <w:jc w:val="both"/>
        <w:rPr>
          <w:sz w:val="28"/>
        </w:rPr>
      </w:pPr>
      <w:r w:rsidRPr="00A94603">
        <w:rPr>
          <w:sz w:val="28"/>
        </w:rPr>
        <w:t>4) экономическая заинтересованность владельцев автотранспортных средств в защите имущественных интересов.</w:t>
      </w:r>
    </w:p>
    <w:p w:rsidR="00675AAE" w:rsidRPr="00A94603" w:rsidRDefault="008B5FC3" w:rsidP="009B5DFA">
      <w:pPr>
        <w:shd w:val="clear" w:color="auto" w:fill="FFFFFF"/>
        <w:ind w:firstLine="708"/>
        <w:jc w:val="both"/>
        <w:rPr>
          <w:sz w:val="28"/>
        </w:rPr>
      </w:pPr>
      <w:r w:rsidRPr="00A94603">
        <w:rPr>
          <w:sz w:val="28"/>
        </w:rPr>
        <w:t xml:space="preserve">Все владельцы автотранспортных средств в Кыргызской Республике будут обязаны застраховать свою гражданскую ответственность путем заключения договора ОСАГО со страховыми </w:t>
      </w:r>
      <w:r w:rsidR="00A77302" w:rsidRPr="00A94603">
        <w:rPr>
          <w:sz w:val="28"/>
        </w:rPr>
        <w:t>организациями,</w:t>
      </w:r>
      <w:r w:rsidR="00CD1801" w:rsidRPr="00A94603">
        <w:rPr>
          <w:sz w:val="28"/>
        </w:rPr>
        <w:t xml:space="preserve"> получившими соответствующую лицензию у уполномоченного государственного органа</w:t>
      </w:r>
      <w:r w:rsidRPr="00A94603">
        <w:rPr>
          <w:sz w:val="28"/>
        </w:rPr>
        <w:t xml:space="preserve">. </w:t>
      </w:r>
    </w:p>
    <w:p w:rsidR="00CD1801" w:rsidRPr="00A94603" w:rsidRDefault="00CD1801" w:rsidP="00CD1801">
      <w:pPr>
        <w:shd w:val="clear" w:color="auto" w:fill="FFFFFF"/>
        <w:ind w:firstLine="708"/>
        <w:jc w:val="both"/>
        <w:rPr>
          <w:sz w:val="28"/>
        </w:rPr>
      </w:pPr>
      <w:r w:rsidRPr="00A94603">
        <w:rPr>
          <w:sz w:val="28"/>
        </w:rPr>
        <w:t>При страховании ответственности владельцев автотранспортных средств, страховая компания берет на себя ее ответственность перед третьими лицами за возможное причинение им вреда. При этом страховая компания защищает имущественный интерес владельцев автотранспортных средств, выплачивая страховое возмещение пострадавшим в результате ДТП</w:t>
      </w:r>
      <w:r w:rsidR="004B3BCB" w:rsidRPr="00A94603">
        <w:rPr>
          <w:sz w:val="28"/>
        </w:rPr>
        <w:t>. Е</w:t>
      </w:r>
      <w:r w:rsidRPr="00A94603">
        <w:rPr>
          <w:sz w:val="28"/>
        </w:rPr>
        <w:t>сли владелец автотранспортного средства не застрахует свою ответственность, то будет обязан сам выплачивать пострадавшим из собственных средств.</w:t>
      </w:r>
    </w:p>
    <w:p w:rsidR="002A209C" w:rsidRPr="00A94603" w:rsidRDefault="002A209C" w:rsidP="002A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94603">
        <w:rPr>
          <w:sz w:val="28"/>
          <w:szCs w:val="28"/>
        </w:rPr>
        <w:t xml:space="preserve">Обязательное страхование гражданско-правовой ответственности владельцев автотранспортных средств занимает особое место среди многочисленных видов страхования ответственности. </w:t>
      </w:r>
    </w:p>
    <w:p w:rsidR="002A209C" w:rsidRPr="00A94603" w:rsidRDefault="002A209C" w:rsidP="002A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94603">
        <w:rPr>
          <w:sz w:val="28"/>
          <w:szCs w:val="28"/>
        </w:rPr>
        <w:t xml:space="preserve">Оно является наиболее популярным видом, обеспечивающим выплату потерпевшему денежного возмещения в размере суммы, которая была бы взыскана с владельца транспорта по гражданскому иску в пользу потерпевшего (или </w:t>
      </w:r>
      <w:r w:rsidR="0000185C" w:rsidRPr="00A94603">
        <w:rPr>
          <w:sz w:val="28"/>
          <w:szCs w:val="28"/>
        </w:rPr>
        <w:t>выгодоприобретателя</w:t>
      </w:r>
      <w:r w:rsidRPr="00A94603">
        <w:rPr>
          <w:sz w:val="28"/>
          <w:szCs w:val="28"/>
        </w:rPr>
        <w:t>) в случае их увечья или смерти, а также повреждения или гибели принадлежащего им имущества, происшедших в результате аварии или другого дорожно-транспортного происшествия (ДТП) по вине страхователя.</w:t>
      </w:r>
    </w:p>
    <w:p w:rsidR="00160F2B" w:rsidRPr="00A94603" w:rsidRDefault="00160F2B" w:rsidP="00CD1801">
      <w:pPr>
        <w:shd w:val="clear" w:color="auto" w:fill="FFFFFF"/>
        <w:ind w:firstLine="708"/>
        <w:jc w:val="both"/>
        <w:rPr>
          <w:sz w:val="28"/>
        </w:rPr>
      </w:pPr>
    </w:p>
    <w:p w:rsidR="00AE50AE" w:rsidRPr="00A94603" w:rsidRDefault="004204E9" w:rsidP="004204E9">
      <w:pPr>
        <w:pStyle w:val="2"/>
        <w:keepLines/>
        <w:ind w:left="927"/>
        <w:rPr>
          <w:sz w:val="28"/>
          <w:szCs w:val="28"/>
        </w:rPr>
      </w:pPr>
      <w:bookmarkStart w:id="10" w:name="_Toc404052775"/>
      <w:r w:rsidRPr="00A94603">
        <w:rPr>
          <w:sz w:val="28"/>
          <w:szCs w:val="28"/>
        </w:rPr>
        <w:t xml:space="preserve">2. </w:t>
      </w:r>
      <w:r w:rsidR="00AE50AE" w:rsidRPr="00A94603">
        <w:rPr>
          <w:sz w:val="28"/>
          <w:szCs w:val="28"/>
        </w:rPr>
        <w:t>Регулятивное воздействие</w:t>
      </w:r>
      <w:bookmarkEnd w:id="10"/>
    </w:p>
    <w:p w:rsidR="00AE50AE" w:rsidRPr="00A94603" w:rsidRDefault="00AE50AE" w:rsidP="00CD1801">
      <w:pPr>
        <w:shd w:val="clear" w:color="auto" w:fill="FFFFFF"/>
        <w:ind w:firstLine="708"/>
        <w:jc w:val="both"/>
        <w:rPr>
          <w:sz w:val="28"/>
        </w:rPr>
      </w:pPr>
    </w:p>
    <w:p w:rsidR="003B1BE6" w:rsidRPr="00A94603" w:rsidRDefault="00AE50AE" w:rsidP="00C50274">
      <w:pPr>
        <w:shd w:val="clear" w:color="auto" w:fill="FFFFFF"/>
        <w:ind w:firstLine="708"/>
        <w:jc w:val="both"/>
        <w:rPr>
          <w:sz w:val="28"/>
        </w:rPr>
      </w:pPr>
      <w:r w:rsidRPr="00A94603">
        <w:rPr>
          <w:sz w:val="28"/>
        </w:rPr>
        <w:t>С введением ОСАГО</w:t>
      </w:r>
      <w:r w:rsidR="00CD1801" w:rsidRPr="00A94603">
        <w:rPr>
          <w:sz w:val="28"/>
        </w:rPr>
        <w:t xml:space="preserve"> всем участникам дорожного движения будет обеспечена гарантия возмещения вред</w:t>
      </w:r>
      <w:r w:rsidR="00FB15FA" w:rsidRPr="00A94603">
        <w:rPr>
          <w:sz w:val="28"/>
        </w:rPr>
        <w:t>а</w:t>
      </w:r>
      <w:r w:rsidR="0000185C" w:rsidRPr="00A94603">
        <w:rPr>
          <w:sz w:val="28"/>
        </w:rPr>
        <w:t>,</w:t>
      </w:r>
      <w:r w:rsidR="00FB15FA" w:rsidRPr="00A94603">
        <w:rPr>
          <w:sz w:val="28"/>
        </w:rPr>
        <w:t xml:space="preserve"> причиненного в результате ДТП. Население будет защищено от непредвиденных расходов на восстановление имущества и лечение и не будет вынуждено просить помощи от государства. Субъекты предпринимательства будут надежно защищены от возможных финансовых потерь</w:t>
      </w:r>
      <w:r w:rsidR="0000185C" w:rsidRPr="00A94603">
        <w:rPr>
          <w:sz w:val="28"/>
        </w:rPr>
        <w:t>,</w:t>
      </w:r>
      <w:r w:rsidR="00FB15FA" w:rsidRPr="00A94603">
        <w:rPr>
          <w:sz w:val="28"/>
        </w:rPr>
        <w:t xml:space="preserve"> связанных с использованием автотранспортных средств, а также будут получать своевременную и справедливую компенсацию за испорченное имущество.</w:t>
      </w:r>
      <w:r w:rsidR="003B1BE6" w:rsidRPr="00A94603">
        <w:rPr>
          <w:sz w:val="28"/>
        </w:rPr>
        <w:t xml:space="preserve"> Также повысится уровень доверия к государственным институтам</w:t>
      </w:r>
      <w:r w:rsidR="00906422" w:rsidRPr="00A94603">
        <w:rPr>
          <w:sz w:val="28"/>
        </w:rPr>
        <w:t>, так как система ОСАГО одинаково защищает интересы всех участников дорожного движения, независимо от социального статуса и материального положения.</w:t>
      </w:r>
    </w:p>
    <w:p w:rsidR="00FB15FA" w:rsidRPr="00A94603" w:rsidRDefault="00C233C7" w:rsidP="00CD1801">
      <w:pPr>
        <w:shd w:val="clear" w:color="auto" w:fill="FFFFFF"/>
        <w:ind w:firstLine="708"/>
        <w:jc w:val="both"/>
        <w:rPr>
          <w:sz w:val="28"/>
        </w:rPr>
      </w:pPr>
      <w:r w:rsidRPr="00A94603">
        <w:rPr>
          <w:sz w:val="28"/>
        </w:rPr>
        <w:t>Кроме того, за счет применения различных коэффициентов при определении стоимости страхового полиса, система ОСАГО будет стимулировать водителей к соблюдению правил дорожного движения и безаварийной езде.</w:t>
      </w:r>
    </w:p>
    <w:p w:rsidR="00DC5742" w:rsidRPr="00A94603" w:rsidRDefault="00DC5742" w:rsidP="00DC5742">
      <w:pPr>
        <w:ind w:firstLine="709"/>
        <w:jc w:val="both"/>
        <w:rPr>
          <w:sz w:val="28"/>
          <w:szCs w:val="28"/>
        </w:rPr>
      </w:pPr>
      <w:r w:rsidRPr="00A94603">
        <w:rPr>
          <w:sz w:val="28"/>
          <w:szCs w:val="28"/>
        </w:rPr>
        <w:t>Во избежание случаев неполучения страхователями компенсаций в связи с принудительной ликвидацией страховщика, учреждается фонд гарантирования страховых выплат. Данный фонд позволит получить страхователю страховые выплаты в случае</w:t>
      </w:r>
      <w:r w:rsidR="0000185C" w:rsidRPr="00A94603">
        <w:rPr>
          <w:sz w:val="28"/>
          <w:szCs w:val="28"/>
        </w:rPr>
        <w:t>,</w:t>
      </w:r>
      <w:r w:rsidRPr="00A94603">
        <w:rPr>
          <w:sz w:val="28"/>
          <w:szCs w:val="28"/>
        </w:rPr>
        <w:t xml:space="preserve"> если страховщик</w:t>
      </w:r>
      <w:r w:rsidR="0000185C" w:rsidRPr="00A94603">
        <w:rPr>
          <w:sz w:val="28"/>
          <w:szCs w:val="28"/>
        </w:rPr>
        <w:t>,</w:t>
      </w:r>
      <w:r w:rsidRPr="00A94603">
        <w:rPr>
          <w:sz w:val="28"/>
          <w:szCs w:val="28"/>
        </w:rPr>
        <w:t xml:space="preserve"> с которым он заключил договор страхования</w:t>
      </w:r>
      <w:r w:rsidR="0000185C" w:rsidRPr="00A94603">
        <w:rPr>
          <w:sz w:val="28"/>
          <w:szCs w:val="28"/>
        </w:rPr>
        <w:t>,</w:t>
      </w:r>
      <w:r w:rsidRPr="00A94603">
        <w:rPr>
          <w:sz w:val="28"/>
          <w:szCs w:val="28"/>
        </w:rPr>
        <w:t xml:space="preserve"> принудительно ликвидирован (признан банкротом). Для функционирования фонда действующие страховые организации регулярно производят отчисления денежных средств в фонд.</w:t>
      </w:r>
    </w:p>
    <w:p w:rsidR="00C233C7" w:rsidRPr="00A94603" w:rsidRDefault="00C233C7" w:rsidP="00CD1801">
      <w:pPr>
        <w:shd w:val="clear" w:color="auto" w:fill="FFFFFF"/>
        <w:ind w:firstLine="708"/>
        <w:jc w:val="both"/>
        <w:rPr>
          <w:sz w:val="28"/>
          <w:szCs w:val="28"/>
        </w:rPr>
      </w:pPr>
      <w:r w:rsidRPr="00A94603">
        <w:rPr>
          <w:sz w:val="28"/>
        </w:rPr>
        <w:t>В рамках введения системы ОСАГО будет действовать автоматизированный информационный центр, который будет содержать сведения о договорах страхования и страховых случаях. Тем самым будет сформирована уникальная единая электронная база данных, которая будет служить источником достоверной статистической информации.</w:t>
      </w:r>
      <w:r w:rsidR="00A77302" w:rsidRPr="00A94603">
        <w:rPr>
          <w:sz w:val="28"/>
        </w:rPr>
        <w:t xml:space="preserve"> На основе достоверных и расширенных статических данных, государство сможет предпринимать кардинальные меры по улучшению безопасности дорожного </w:t>
      </w:r>
      <w:r w:rsidR="00A77302" w:rsidRPr="00A94603">
        <w:rPr>
          <w:sz w:val="28"/>
          <w:szCs w:val="28"/>
        </w:rPr>
        <w:t>движения.</w:t>
      </w:r>
    </w:p>
    <w:p w:rsidR="00583709" w:rsidRPr="00A94603" w:rsidRDefault="00583709" w:rsidP="00CD1801">
      <w:pPr>
        <w:shd w:val="clear" w:color="auto" w:fill="FFFFFF"/>
        <w:ind w:firstLine="708"/>
        <w:jc w:val="both"/>
        <w:rPr>
          <w:sz w:val="28"/>
          <w:szCs w:val="28"/>
        </w:rPr>
      </w:pPr>
      <w:r w:rsidRPr="00A94603">
        <w:rPr>
          <w:sz w:val="28"/>
          <w:szCs w:val="28"/>
        </w:rPr>
        <w:t>Также введение ОСАГО позволит Кыргызстану стать полноправным членом международной системы «Белая карта», что существенно сократит расходы кыргызских автоперевозчиков</w:t>
      </w:r>
      <w:r w:rsidR="002A209C" w:rsidRPr="00A94603">
        <w:rPr>
          <w:sz w:val="28"/>
          <w:szCs w:val="28"/>
        </w:rPr>
        <w:t>, так как страховой полис «Белой карты» приобретенный в Кыргызстане будет действовать во всех странах-членах ОЭС.</w:t>
      </w:r>
    </w:p>
    <w:bookmarkEnd w:id="9"/>
    <w:p w:rsidR="00746524" w:rsidRPr="00A94603" w:rsidRDefault="00746524" w:rsidP="00746524">
      <w:pPr>
        <w:shd w:val="clear" w:color="auto" w:fill="FFFFFF"/>
        <w:ind w:firstLine="708"/>
        <w:jc w:val="both"/>
        <w:rPr>
          <w:sz w:val="28"/>
          <w:szCs w:val="28"/>
        </w:rPr>
      </w:pPr>
      <w:r w:rsidRPr="00A94603">
        <w:rPr>
          <w:sz w:val="28"/>
          <w:szCs w:val="28"/>
        </w:rPr>
        <w:t>Согласно предлагаемому варианту регулирования обязательным страхованием буд</w:t>
      </w:r>
      <w:r w:rsidR="00041348" w:rsidRPr="00A94603">
        <w:rPr>
          <w:sz w:val="28"/>
          <w:szCs w:val="28"/>
        </w:rPr>
        <w:t>ут охвачены как население, так и субъекты предпринимательства.</w:t>
      </w:r>
    </w:p>
    <w:p w:rsidR="009A0D65" w:rsidRPr="00A94603" w:rsidRDefault="009A0D65" w:rsidP="00746524">
      <w:pPr>
        <w:shd w:val="clear" w:color="auto" w:fill="FFFFFF"/>
        <w:ind w:firstLine="708"/>
        <w:jc w:val="both"/>
        <w:rPr>
          <w:sz w:val="28"/>
          <w:szCs w:val="28"/>
        </w:rPr>
      </w:pPr>
      <w:r w:rsidRPr="00A94603">
        <w:rPr>
          <w:sz w:val="28"/>
          <w:szCs w:val="28"/>
        </w:rPr>
        <w:t>Обязательное страхование гражданско-правовой ответственности будет способствовать:</w:t>
      </w:r>
    </w:p>
    <w:p w:rsidR="009A0D65" w:rsidRPr="00A94603" w:rsidRDefault="009A0D65" w:rsidP="009A0D65">
      <w:pPr>
        <w:shd w:val="clear" w:color="auto" w:fill="FFFFFF"/>
        <w:ind w:firstLine="708"/>
        <w:jc w:val="both"/>
        <w:rPr>
          <w:sz w:val="28"/>
          <w:szCs w:val="28"/>
        </w:rPr>
      </w:pPr>
      <w:r w:rsidRPr="00A94603">
        <w:rPr>
          <w:sz w:val="28"/>
          <w:szCs w:val="28"/>
        </w:rPr>
        <w:t xml:space="preserve">1) гарантии возмещения вреда, причиненного жизни, здоровью или имуществу потерпевших лиц; </w:t>
      </w:r>
    </w:p>
    <w:p w:rsidR="009A0D65" w:rsidRPr="00A94603" w:rsidRDefault="009A0D65" w:rsidP="009A0D65">
      <w:pPr>
        <w:shd w:val="clear" w:color="auto" w:fill="FFFFFF"/>
        <w:ind w:firstLine="708"/>
        <w:jc w:val="both"/>
        <w:rPr>
          <w:sz w:val="28"/>
          <w:szCs w:val="28"/>
        </w:rPr>
      </w:pPr>
      <w:r w:rsidRPr="00A94603">
        <w:rPr>
          <w:sz w:val="28"/>
          <w:szCs w:val="28"/>
        </w:rPr>
        <w:t>2) обеспечению защиты прав и интересов страхователей и выгодоприобретателей;</w:t>
      </w:r>
    </w:p>
    <w:p w:rsidR="009A0D65" w:rsidRPr="00A94603" w:rsidRDefault="009A0D65" w:rsidP="009A0D65">
      <w:pPr>
        <w:shd w:val="clear" w:color="auto" w:fill="FFFFFF"/>
        <w:ind w:firstLine="708"/>
        <w:jc w:val="both"/>
        <w:rPr>
          <w:sz w:val="28"/>
          <w:szCs w:val="28"/>
        </w:rPr>
      </w:pPr>
      <w:r w:rsidRPr="00A94603">
        <w:rPr>
          <w:sz w:val="28"/>
          <w:szCs w:val="28"/>
        </w:rPr>
        <w:t>3) совершенствованию законодательной базы по страхованию в Кыргызской Республике;</w:t>
      </w:r>
    </w:p>
    <w:p w:rsidR="009A0D65" w:rsidRPr="00A94603" w:rsidRDefault="009A0D65" w:rsidP="009A0D65">
      <w:pPr>
        <w:shd w:val="clear" w:color="auto" w:fill="FFFFFF"/>
        <w:ind w:firstLine="708"/>
        <w:jc w:val="both"/>
        <w:rPr>
          <w:sz w:val="28"/>
          <w:szCs w:val="28"/>
        </w:rPr>
      </w:pPr>
      <w:r w:rsidRPr="00A94603">
        <w:rPr>
          <w:sz w:val="28"/>
          <w:szCs w:val="28"/>
        </w:rPr>
        <w:t xml:space="preserve">4) увеличению </w:t>
      </w:r>
      <w:r w:rsidR="0000185C" w:rsidRPr="00A94603">
        <w:rPr>
          <w:sz w:val="28"/>
          <w:szCs w:val="28"/>
        </w:rPr>
        <w:t xml:space="preserve">поступлений </w:t>
      </w:r>
      <w:r w:rsidRPr="00A94603">
        <w:rPr>
          <w:sz w:val="28"/>
          <w:szCs w:val="28"/>
        </w:rPr>
        <w:t>страховых премий, рост создания технических страховых резервов страховых компаний, активизация и развитие</w:t>
      </w:r>
      <w:r w:rsidR="004824EF" w:rsidRPr="00A94603">
        <w:rPr>
          <w:sz w:val="28"/>
          <w:szCs w:val="28"/>
        </w:rPr>
        <w:t xml:space="preserve"> </w:t>
      </w:r>
      <w:r w:rsidRPr="00A94603">
        <w:rPr>
          <w:sz w:val="28"/>
          <w:szCs w:val="28"/>
        </w:rPr>
        <w:t>рынка страховых услуг;</w:t>
      </w:r>
    </w:p>
    <w:p w:rsidR="009A0D65" w:rsidRPr="00A94603" w:rsidRDefault="00920994" w:rsidP="009A0D65">
      <w:pPr>
        <w:shd w:val="clear" w:color="auto" w:fill="FFFFFF"/>
        <w:ind w:firstLine="708"/>
        <w:jc w:val="both"/>
        <w:rPr>
          <w:sz w:val="28"/>
          <w:szCs w:val="28"/>
        </w:rPr>
      </w:pPr>
      <w:r w:rsidRPr="00A94603">
        <w:rPr>
          <w:sz w:val="28"/>
          <w:szCs w:val="28"/>
        </w:rPr>
        <w:t xml:space="preserve">5) </w:t>
      </w:r>
      <w:r w:rsidR="009A0D65" w:rsidRPr="00A94603">
        <w:rPr>
          <w:sz w:val="28"/>
          <w:szCs w:val="28"/>
        </w:rPr>
        <w:t>формированию резервов за счет страховых компаний на закупку государственных ценных бумаг и облигаций</w:t>
      </w:r>
      <w:r w:rsidR="004824EF" w:rsidRPr="00A94603">
        <w:rPr>
          <w:sz w:val="28"/>
          <w:szCs w:val="28"/>
        </w:rPr>
        <w:t xml:space="preserve"> </w:t>
      </w:r>
      <w:r w:rsidR="009A0D65" w:rsidRPr="00A94603">
        <w:rPr>
          <w:sz w:val="28"/>
          <w:szCs w:val="28"/>
        </w:rPr>
        <w:t>на фондовом рынке, тем самым</w:t>
      </w:r>
      <w:r w:rsidR="004824EF" w:rsidRPr="00A94603">
        <w:rPr>
          <w:sz w:val="28"/>
          <w:szCs w:val="28"/>
        </w:rPr>
        <w:t xml:space="preserve"> </w:t>
      </w:r>
      <w:r w:rsidR="009A0D65" w:rsidRPr="00A94603">
        <w:rPr>
          <w:sz w:val="28"/>
          <w:szCs w:val="28"/>
        </w:rPr>
        <w:t>увеличение своей капитализации, поступление в государственный бюджет дополнительные финансовые ресурсы в виде налогов.</w:t>
      </w:r>
    </w:p>
    <w:p w:rsidR="006C7E05" w:rsidRPr="00A94603" w:rsidRDefault="006C7E05" w:rsidP="009A0D65">
      <w:pPr>
        <w:shd w:val="clear" w:color="auto" w:fill="FFFFFF"/>
        <w:ind w:firstLine="708"/>
        <w:jc w:val="both"/>
        <w:rPr>
          <w:sz w:val="28"/>
          <w:szCs w:val="28"/>
        </w:rPr>
      </w:pPr>
    </w:p>
    <w:p w:rsidR="006C7E05" w:rsidRPr="00A94603" w:rsidRDefault="006606E8" w:rsidP="006C7E05">
      <w:pPr>
        <w:pStyle w:val="2"/>
        <w:keepLines/>
        <w:ind w:left="426"/>
        <w:rPr>
          <w:sz w:val="28"/>
          <w:szCs w:val="28"/>
        </w:rPr>
      </w:pPr>
      <w:bookmarkStart w:id="11" w:name="_Toc404052778"/>
      <w:r>
        <w:rPr>
          <w:sz w:val="28"/>
          <w:szCs w:val="28"/>
        </w:rPr>
        <w:t>3</w:t>
      </w:r>
      <w:r w:rsidR="006C7E05" w:rsidRPr="00A94603">
        <w:rPr>
          <w:sz w:val="28"/>
          <w:szCs w:val="28"/>
        </w:rPr>
        <w:t>. Реализационные риски</w:t>
      </w:r>
      <w:bookmarkEnd w:id="11"/>
    </w:p>
    <w:p w:rsidR="002A209C" w:rsidRPr="00A94603" w:rsidRDefault="002A209C" w:rsidP="002A209C">
      <w:pPr>
        <w:rPr>
          <w:lang w:eastAsia="en-US"/>
        </w:rPr>
      </w:pPr>
    </w:p>
    <w:p w:rsidR="006C7E05" w:rsidRPr="00A94603" w:rsidRDefault="002104AF" w:rsidP="006C7E05">
      <w:pPr>
        <w:ind w:firstLine="567"/>
        <w:jc w:val="both"/>
        <w:rPr>
          <w:sz w:val="32"/>
          <w:lang w:eastAsia="en-US"/>
        </w:rPr>
      </w:pPr>
      <w:r w:rsidRPr="00A94603">
        <w:rPr>
          <w:sz w:val="28"/>
        </w:rPr>
        <w:t>Как и люб</w:t>
      </w:r>
      <w:r w:rsidR="004F7AE0" w:rsidRPr="00A94603">
        <w:rPr>
          <w:sz w:val="28"/>
        </w:rPr>
        <w:t>ое нововведение</w:t>
      </w:r>
      <w:r w:rsidR="004E5F14" w:rsidRPr="00A94603">
        <w:rPr>
          <w:sz w:val="28"/>
        </w:rPr>
        <w:t>,</w:t>
      </w:r>
      <w:r w:rsidR="004F7AE0" w:rsidRPr="00A94603">
        <w:rPr>
          <w:sz w:val="28"/>
        </w:rPr>
        <w:t xml:space="preserve"> предусматривающее</w:t>
      </w:r>
      <w:r w:rsidRPr="00A94603">
        <w:rPr>
          <w:sz w:val="28"/>
        </w:rPr>
        <w:t xml:space="preserve"> дополнительные </w:t>
      </w:r>
      <w:r w:rsidR="00CA0A9A" w:rsidRPr="00A94603">
        <w:rPr>
          <w:sz w:val="28"/>
        </w:rPr>
        <w:t>затраты</w:t>
      </w:r>
      <w:r w:rsidRPr="00A94603">
        <w:rPr>
          <w:sz w:val="28"/>
        </w:rPr>
        <w:t xml:space="preserve"> граждан, обязательное страхование может вызвать </w:t>
      </w:r>
      <w:r w:rsidR="004E5F14" w:rsidRPr="00A94603">
        <w:rPr>
          <w:sz w:val="28"/>
        </w:rPr>
        <w:t xml:space="preserve">у населения негативное отношение. </w:t>
      </w:r>
      <w:r w:rsidR="00CA0A9A" w:rsidRPr="00A94603">
        <w:rPr>
          <w:sz w:val="28"/>
        </w:rPr>
        <w:t>П</w:t>
      </w:r>
      <w:r w:rsidR="004E5F14" w:rsidRPr="00A94603">
        <w:rPr>
          <w:sz w:val="28"/>
        </w:rPr>
        <w:t>режде всего</w:t>
      </w:r>
      <w:r w:rsidR="009475F3" w:rsidRPr="00A94603">
        <w:rPr>
          <w:sz w:val="28"/>
        </w:rPr>
        <w:t>,</w:t>
      </w:r>
      <w:r w:rsidR="00CA0A9A" w:rsidRPr="00A94603">
        <w:rPr>
          <w:sz w:val="28"/>
        </w:rPr>
        <w:t xml:space="preserve"> это связано</w:t>
      </w:r>
      <w:r w:rsidR="004E5F14" w:rsidRPr="00A94603">
        <w:rPr>
          <w:sz w:val="28"/>
        </w:rPr>
        <w:t xml:space="preserve"> с низкой информированностью населения о страховых услугах. </w:t>
      </w:r>
      <w:r w:rsidR="00CA0A9A" w:rsidRPr="00A94603">
        <w:rPr>
          <w:sz w:val="28"/>
        </w:rPr>
        <w:t>К сожалению не понимая сути, н</w:t>
      </w:r>
      <w:r w:rsidR="004E5F14" w:rsidRPr="00A94603">
        <w:rPr>
          <w:sz w:val="28"/>
        </w:rPr>
        <w:t>екоторые граждане воспринимают обязательно</w:t>
      </w:r>
      <w:r w:rsidR="0041398A" w:rsidRPr="00A94603">
        <w:rPr>
          <w:sz w:val="28"/>
        </w:rPr>
        <w:t>е страхование как еще один налог</w:t>
      </w:r>
      <w:r w:rsidR="004E5F14" w:rsidRPr="00A94603">
        <w:rPr>
          <w:sz w:val="28"/>
        </w:rPr>
        <w:t>.</w:t>
      </w:r>
      <w:r w:rsidR="0041398A" w:rsidRPr="00A94603">
        <w:rPr>
          <w:sz w:val="28"/>
        </w:rPr>
        <w:t xml:space="preserve"> </w:t>
      </w:r>
      <w:r w:rsidR="00CA0A9A" w:rsidRPr="00A94603">
        <w:rPr>
          <w:sz w:val="28"/>
        </w:rPr>
        <w:t xml:space="preserve">В этой связи необходимо провести широкую информационно-разъяснительную работу среди населения. </w:t>
      </w:r>
      <w:r w:rsidR="0041398A" w:rsidRPr="00A94603">
        <w:rPr>
          <w:sz w:val="28"/>
        </w:rPr>
        <w:t>В целях</w:t>
      </w:r>
      <w:r w:rsidR="004E5F14" w:rsidRPr="00A94603">
        <w:rPr>
          <w:sz w:val="28"/>
        </w:rPr>
        <w:t xml:space="preserve"> </w:t>
      </w:r>
      <w:r w:rsidR="004F7AE0" w:rsidRPr="00A94603">
        <w:rPr>
          <w:sz w:val="28"/>
        </w:rPr>
        <w:t>информирования общественности о необходимости</w:t>
      </w:r>
      <w:r w:rsidR="0041398A" w:rsidRPr="00A94603">
        <w:rPr>
          <w:sz w:val="28"/>
        </w:rPr>
        <w:t xml:space="preserve"> </w:t>
      </w:r>
      <w:r w:rsidR="004F7AE0" w:rsidRPr="00A94603">
        <w:rPr>
          <w:sz w:val="28"/>
        </w:rPr>
        <w:t>обязательного страхования гражданско-правовой ответственности владельцев автотранспортных средств</w:t>
      </w:r>
      <w:r w:rsidR="0041398A" w:rsidRPr="00A94603">
        <w:rPr>
          <w:sz w:val="28"/>
        </w:rPr>
        <w:t xml:space="preserve"> </w:t>
      </w:r>
      <w:r w:rsidR="004F7AE0" w:rsidRPr="00A94603">
        <w:rPr>
          <w:sz w:val="28"/>
        </w:rPr>
        <w:t xml:space="preserve">Госфиннадзором </w:t>
      </w:r>
      <w:r w:rsidR="0041398A" w:rsidRPr="00A94603">
        <w:rPr>
          <w:sz w:val="28"/>
        </w:rPr>
        <w:t>был разработан медиа-план</w:t>
      </w:r>
      <w:r w:rsidR="00CA0A9A" w:rsidRPr="00A94603">
        <w:rPr>
          <w:sz w:val="28"/>
        </w:rPr>
        <w:t xml:space="preserve">, который </w:t>
      </w:r>
      <w:r w:rsidR="004F7AE0" w:rsidRPr="00A94603">
        <w:rPr>
          <w:sz w:val="28"/>
        </w:rPr>
        <w:t xml:space="preserve">предусматривает проведение круглых столов, пресс-конференций, изготовление </w:t>
      </w:r>
      <w:r w:rsidR="00CA0A9A" w:rsidRPr="00A94603">
        <w:rPr>
          <w:sz w:val="28"/>
        </w:rPr>
        <w:t>видео-аудио</w:t>
      </w:r>
      <w:r w:rsidR="004F7AE0" w:rsidRPr="00A94603">
        <w:rPr>
          <w:sz w:val="28"/>
        </w:rPr>
        <w:t xml:space="preserve"> материалов для </w:t>
      </w:r>
      <w:r w:rsidR="00CA0A9A" w:rsidRPr="00A94603">
        <w:rPr>
          <w:sz w:val="28"/>
        </w:rPr>
        <w:t xml:space="preserve">размещения </w:t>
      </w:r>
      <w:r w:rsidR="004F7AE0" w:rsidRPr="00A94603">
        <w:rPr>
          <w:sz w:val="28"/>
        </w:rPr>
        <w:t>в средствах массовой информации, издание буклетов, брошюр и т.д.</w:t>
      </w:r>
    </w:p>
    <w:p w:rsidR="00465619" w:rsidRPr="00A94603" w:rsidRDefault="00465619" w:rsidP="009A0D65">
      <w:pPr>
        <w:shd w:val="clear" w:color="auto" w:fill="FFFFFF"/>
        <w:ind w:firstLine="708"/>
        <w:jc w:val="both"/>
        <w:rPr>
          <w:sz w:val="28"/>
          <w:szCs w:val="28"/>
        </w:rPr>
      </w:pPr>
    </w:p>
    <w:p w:rsidR="00DA3AE3" w:rsidRPr="00A94603" w:rsidRDefault="006606E8" w:rsidP="00DA3AE3">
      <w:pPr>
        <w:tabs>
          <w:tab w:val="left" w:pos="1134"/>
        </w:tabs>
        <w:ind w:firstLine="567"/>
        <w:jc w:val="both"/>
        <w:rPr>
          <w:b/>
          <w:sz w:val="28"/>
          <w:szCs w:val="28"/>
        </w:rPr>
      </w:pPr>
      <w:r>
        <w:rPr>
          <w:b/>
          <w:sz w:val="28"/>
          <w:szCs w:val="28"/>
        </w:rPr>
        <w:t>4</w:t>
      </w:r>
      <w:r w:rsidR="00465619" w:rsidRPr="00A94603">
        <w:rPr>
          <w:b/>
          <w:sz w:val="28"/>
          <w:szCs w:val="28"/>
        </w:rPr>
        <w:t>.</w:t>
      </w:r>
      <w:r w:rsidR="00465619" w:rsidRPr="00A94603">
        <w:rPr>
          <w:b/>
          <w:sz w:val="28"/>
          <w:szCs w:val="28"/>
        </w:rPr>
        <w:tab/>
        <w:t>Основные выводы правового и антикоррупционного анализа.</w:t>
      </w:r>
    </w:p>
    <w:p w:rsidR="00465619" w:rsidRPr="00A94603" w:rsidRDefault="00465619" w:rsidP="00DA3AE3">
      <w:pPr>
        <w:tabs>
          <w:tab w:val="left" w:pos="1134"/>
        </w:tabs>
        <w:ind w:firstLine="567"/>
        <w:jc w:val="both"/>
        <w:rPr>
          <w:sz w:val="28"/>
          <w:szCs w:val="28"/>
        </w:rPr>
      </w:pPr>
    </w:p>
    <w:p w:rsidR="00465619" w:rsidRPr="00A94603" w:rsidRDefault="00465619" w:rsidP="00DA3AE3">
      <w:pPr>
        <w:tabs>
          <w:tab w:val="left" w:pos="1134"/>
        </w:tabs>
        <w:ind w:firstLine="567"/>
        <w:jc w:val="both"/>
        <w:rPr>
          <w:sz w:val="28"/>
          <w:szCs w:val="28"/>
        </w:rPr>
      </w:pPr>
      <w:r w:rsidRPr="00A94603">
        <w:rPr>
          <w:sz w:val="28"/>
          <w:szCs w:val="28"/>
        </w:rPr>
        <w:t xml:space="preserve">Предложенный вариант регулирования разработан в соответствии с </w:t>
      </w:r>
      <w:r w:rsidR="009C5AE2" w:rsidRPr="00A94603">
        <w:rPr>
          <w:sz w:val="28"/>
          <w:szCs w:val="28"/>
        </w:rPr>
        <w:t>Законом Кыргызской Республики «Об обязательном страховании гражданско-правовой ответственности владельцев автотранспортных средств» от 24 июля 2015 года № 192.</w:t>
      </w:r>
    </w:p>
    <w:p w:rsidR="00465619" w:rsidRPr="00A94603" w:rsidRDefault="00465619" w:rsidP="00DA3AE3">
      <w:pPr>
        <w:tabs>
          <w:tab w:val="left" w:pos="1134"/>
        </w:tabs>
        <w:ind w:firstLine="567"/>
        <w:jc w:val="both"/>
        <w:rPr>
          <w:sz w:val="28"/>
          <w:szCs w:val="28"/>
        </w:rPr>
      </w:pPr>
      <w:r w:rsidRPr="00A94603">
        <w:rPr>
          <w:sz w:val="28"/>
          <w:szCs w:val="28"/>
        </w:rPr>
        <w:t>Данный вариант регулирования не создает коррупционных рисков.</w:t>
      </w:r>
      <w:r w:rsidR="009C5AE2" w:rsidRPr="00A94603">
        <w:rPr>
          <w:sz w:val="28"/>
          <w:szCs w:val="28"/>
        </w:rPr>
        <w:t xml:space="preserve"> В нем нет отсылочных и бланкетных норм, а также завышенных требований определенным группам интересов.</w:t>
      </w:r>
    </w:p>
    <w:p w:rsidR="009C5AE2" w:rsidRPr="00A94603" w:rsidRDefault="009C5AE2" w:rsidP="00DA3AE3">
      <w:pPr>
        <w:tabs>
          <w:tab w:val="left" w:pos="1134"/>
        </w:tabs>
        <w:ind w:firstLine="567"/>
        <w:jc w:val="both"/>
        <w:rPr>
          <w:sz w:val="28"/>
          <w:szCs w:val="28"/>
        </w:rPr>
      </w:pPr>
      <w:r w:rsidRPr="00A94603">
        <w:rPr>
          <w:sz w:val="28"/>
          <w:szCs w:val="28"/>
        </w:rPr>
        <w:t>Предлагаемый вариант регулирования отвечает требования</w:t>
      </w:r>
      <w:r w:rsidR="00404D13" w:rsidRPr="00A94603">
        <w:rPr>
          <w:sz w:val="28"/>
          <w:szCs w:val="28"/>
        </w:rPr>
        <w:t xml:space="preserve">м Закона Кыргызской Республики </w:t>
      </w:r>
      <w:r w:rsidRPr="00A94603">
        <w:rPr>
          <w:sz w:val="28"/>
          <w:szCs w:val="28"/>
        </w:rPr>
        <w:t>«О нормативных правовых актах Кыргызской Республики», не имеет противоречий с другими нормативными правовыми актами, не противоречит действующему законодательству Кыргызской Республики и международному праву, не дублирует</w:t>
      </w:r>
      <w:r w:rsidR="004824EF" w:rsidRPr="00A94603">
        <w:rPr>
          <w:sz w:val="28"/>
          <w:szCs w:val="28"/>
        </w:rPr>
        <w:t xml:space="preserve"> </w:t>
      </w:r>
      <w:r w:rsidRPr="00A94603">
        <w:rPr>
          <w:sz w:val="28"/>
          <w:szCs w:val="28"/>
        </w:rPr>
        <w:t>другие нормативные правовые акты и не требует внесения изменений в другие нормативные акты.</w:t>
      </w:r>
    </w:p>
    <w:p w:rsidR="00B74B2C" w:rsidRPr="00A94603" w:rsidRDefault="006606E8" w:rsidP="00DA3AE3">
      <w:pPr>
        <w:tabs>
          <w:tab w:val="left" w:pos="1134"/>
        </w:tabs>
        <w:ind w:firstLine="567"/>
        <w:jc w:val="both"/>
        <w:rPr>
          <w:b/>
          <w:sz w:val="28"/>
          <w:szCs w:val="28"/>
        </w:rPr>
      </w:pPr>
      <w:r>
        <w:rPr>
          <w:b/>
          <w:sz w:val="28"/>
          <w:szCs w:val="28"/>
        </w:rPr>
        <w:t>5</w:t>
      </w:r>
      <w:r w:rsidR="004204E9" w:rsidRPr="00A94603">
        <w:rPr>
          <w:b/>
          <w:sz w:val="28"/>
          <w:szCs w:val="28"/>
        </w:rPr>
        <w:t xml:space="preserve">. </w:t>
      </w:r>
      <w:r>
        <w:rPr>
          <w:b/>
          <w:sz w:val="28"/>
          <w:szCs w:val="28"/>
        </w:rPr>
        <w:t>Экономический анализ</w:t>
      </w:r>
    </w:p>
    <w:p w:rsidR="00D945B8" w:rsidRPr="006606E8" w:rsidRDefault="006606E8" w:rsidP="00D945B8">
      <w:pPr>
        <w:tabs>
          <w:tab w:val="left" w:pos="1140"/>
        </w:tabs>
        <w:jc w:val="both"/>
        <w:rPr>
          <w:sz w:val="28"/>
        </w:rPr>
      </w:pPr>
      <w:r w:rsidRPr="006606E8">
        <w:rPr>
          <w:sz w:val="28"/>
        </w:rPr>
        <w:t xml:space="preserve">В настоящее время Закон Кыргызской Республики «Об обязательном страховании гражданско-правовой ответственности владельцев автотранспортных средств» еще не вступил в силу, а страховые тарифы и страховые суммы также не утверждены. </w:t>
      </w:r>
    </w:p>
    <w:p w:rsidR="006606E8" w:rsidRDefault="006606E8" w:rsidP="00D945B8">
      <w:pPr>
        <w:tabs>
          <w:tab w:val="left" w:pos="1140"/>
        </w:tabs>
        <w:jc w:val="both"/>
        <w:rPr>
          <w:sz w:val="28"/>
        </w:rPr>
      </w:pPr>
      <w:r w:rsidRPr="006606E8">
        <w:rPr>
          <w:sz w:val="28"/>
        </w:rPr>
        <w:t>В этой связи провести экономический анализ выбранного варианта регулирования не представляется возможным.</w:t>
      </w:r>
    </w:p>
    <w:p w:rsidR="006606E8" w:rsidRPr="006606E8" w:rsidRDefault="006606E8" w:rsidP="00D945B8">
      <w:pPr>
        <w:tabs>
          <w:tab w:val="left" w:pos="1140"/>
        </w:tabs>
        <w:jc w:val="both"/>
        <w:rPr>
          <w:sz w:val="28"/>
        </w:rPr>
      </w:pPr>
      <w:r>
        <w:rPr>
          <w:sz w:val="28"/>
        </w:rPr>
        <w:t>В целом необходимо отметить, что принятие данного варианта регулирования создаст нормативно-правовую базу для введения обязательного автострахования.</w:t>
      </w:r>
    </w:p>
    <w:p w:rsidR="00F40FC2" w:rsidRDefault="00F40FC2" w:rsidP="00F40FC2">
      <w:pPr>
        <w:ind w:firstLine="567"/>
        <w:jc w:val="both"/>
        <w:rPr>
          <w:sz w:val="28"/>
          <w:szCs w:val="28"/>
          <w:highlight w:val="yellow"/>
        </w:rPr>
      </w:pPr>
    </w:p>
    <w:p w:rsidR="00F40FC2" w:rsidRPr="00453BDE" w:rsidRDefault="00F40FC2" w:rsidP="00F40FC2">
      <w:pPr>
        <w:ind w:firstLine="567"/>
        <w:jc w:val="both"/>
      </w:pPr>
      <w:r w:rsidRPr="00F40FC2">
        <w:rPr>
          <w:sz w:val="28"/>
          <w:szCs w:val="28"/>
          <w:highlight w:val="yellow"/>
        </w:rPr>
        <w:t>В обязательном порядке должен быть предварительное проведение  эконом. анализа (</w:t>
      </w:r>
      <w:r w:rsidRPr="00453BDE">
        <w:rPr>
          <w:highlight w:val="yellow"/>
        </w:rPr>
        <w:t xml:space="preserve"> последствия, наступление которых ожидается после введения НПА в действие (незамедлительно) или в течение первых двух лет после введения НПА в действие и присвоить им стоимостные оценки предполагаемых затрат</w:t>
      </w:r>
      <w:r w:rsidRPr="00F40FC2">
        <w:rPr>
          <w:highlight w:val="yellow"/>
        </w:rPr>
        <w:t>)</w:t>
      </w:r>
      <w:r w:rsidRPr="00453BDE">
        <w:rPr>
          <w:highlight w:val="yellow"/>
        </w:rPr>
        <w:t>.</w:t>
      </w:r>
    </w:p>
    <w:p w:rsidR="00F40FC2" w:rsidRDefault="008656B5" w:rsidP="00F40FC2">
      <w:pPr>
        <w:ind w:firstLine="567"/>
        <w:jc w:val="both"/>
        <w:rPr>
          <w:sz w:val="32"/>
          <w:lang w:eastAsia="en-US"/>
        </w:rPr>
      </w:pPr>
      <w:r>
        <w:rPr>
          <w:sz w:val="32"/>
          <w:lang w:eastAsia="en-US"/>
        </w:rPr>
        <w:t>Затраты населения:</w:t>
      </w:r>
    </w:p>
    <w:p w:rsidR="002C4026" w:rsidRDefault="008656B5" w:rsidP="00F40FC2">
      <w:pPr>
        <w:ind w:firstLine="567"/>
        <w:jc w:val="both"/>
        <w:rPr>
          <w:sz w:val="32"/>
          <w:lang w:eastAsia="en-US"/>
        </w:rPr>
      </w:pPr>
      <w:r>
        <w:rPr>
          <w:sz w:val="32"/>
          <w:lang w:eastAsia="en-US"/>
        </w:rPr>
        <w:t>Примечани</w:t>
      </w:r>
      <w:r w:rsidR="00FB5B58">
        <w:rPr>
          <w:sz w:val="32"/>
          <w:lang w:eastAsia="en-US"/>
        </w:rPr>
        <w:t>я</w:t>
      </w:r>
      <w:r>
        <w:rPr>
          <w:sz w:val="32"/>
          <w:lang w:eastAsia="en-US"/>
        </w:rPr>
        <w:t xml:space="preserve">: </w:t>
      </w:r>
    </w:p>
    <w:p w:rsidR="002C4026" w:rsidRDefault="002C4026" w:rsidP="00F40FC2">
      <w:pPr>
        <w:ind w:firstLine="567"/>
        <w:jc w:val="both"/>
        <w:rPr>
          <w:sz w:val="32"/>
          <w:lang w:eastAsia="en-US"/>
        </w:rPr>
      </w:pPr>
      <w:r>
        <w:rPr>
          <w:sz w:val="32"/>
          <w:lang w:eastAsia="en-US"/>
        </w:rPr>
        <w:t>1. В настоящее время Госфиннадзором разработан проект постановления «Об утверждении страховых сумм, лимитов ответственности и тарифов страховых премий по обязательному страхованию гражданско-правовой ответственности владельцев автотранспортных средств».</w:t>
      </w:r>
    </w:p>
    <w:p w:rsidR="008656B5" w:rsidRDefault="008656B5" w:rsidP="00F40FC2">
      <w:pPr>
        <w:ind w:firstLine="567"/>
        <w:jc w:val="both"/>
        <w:rPr>
          <w:sz w:val="32"/>
          <w:lang w:eastAsia="en-US"/>
        </w:rPr>
      </w:pPr>
      <w:r>
        <w:rPr>
          <w:sz w:val="32"/>
          <w:lang w:eastAsia="en-US"/>
        </w:rPr>
        <w:t>Согласно разработанному проекту постановления размер страховой премии предлагается установить в сумме 2200 сомов за каждую единицу автотранспортного средства.</w:t>
      </w:r>
    </w:p>
    <w:p w:rsidR="008656B5" w:rsidRDefault="002C4026" w:rsidP="00F40FC2">
      <w:pPr>
        <w:ind w:firstLine="567"/>
        <w:jc w:val="both"/>
        <w:rPr>
          <w:sz w:val="32"/>
          <w:lang w:eastAsia="en-US"/>
        </w:rPr>
      </w:pPr>
      <w:r>
        <w:rPr>
          <w:sz w:val="32"/>
          <w:lang w:eastAsia="en-US"/>
        </w:rPr>
        <w:t xml:space="preserve">2. По состоянию на 1 декабря 2018 года в Кыргызской Республике действуют 16 страховых организаций. При этом в настоящее время определить точное количество страховых организаций, которые будут осуществлять обязательное страхование гражданско-правовой ответственности владельцев автотранспортных средств </w:t>
      </w:r>
      <w:r w:rsidR="00FB5B58">
        <w:rPr>
          <w:sz w:val="32"/>
          <w:lang w:eastAsia="en-US"/>
        </w:rPr>
        <w:t xml:space="preserve">не представляется возможным. В этой связи экономические расчеты произведены исходя из </w:t>
      </w:r>
      <w:r w:rsidR="00DA16B0">
        <w:rPr>
          <w:sz w:val="32"/>
          <w:lang w:eastAsia="en-US"/>
        </w:rPr>
        <w:t>приблизительного</w:t>
      </w:r>
      <w:r w:rsidR="00FB5B58">
        <w:rPr>
          <w:sz w:val="32"/>
          <w:lang w:eastAsia="en-US"/>
        </w:rPr>
        <w:t xml:space="preserve"> количества страховых организаций, которые будут осуществлять обязательное страхование</w:t>
      </w:r>
      <w:r w:rsidR="00DA16B0">
        <w:rPr>
          <w:sz w:val="32"/>
          <w:lang w:eastAsia="en-US"/>
        </w:rPr>
        <w:t>.</w:t>
      </w:r>
    </w:p>
    <w:p w:rsidR="00FC0A2C" w:rsidRPr="005D5174" w:rsidRDefault="00DA16B0" w:rsidP="00F40FC2">
      <w:pPr>
        <w:ind w:firstLine="567"/>
        <w:jc w:val="both"/>
        <w:rPr>
          <w:sz w:val="32"/>
          <w:highlight w:val="cyan"/>
          <w:lang w:eastAsia="en-US"/>
        </w:rPr>
      </w:pPr>
      <w:r w:rsidRPr="005D5174">
        <w:rPr>
          <w:sz w:val="32"/>
          <w:highlight w:val="cyan"/>
          <w:lang w:eastAsia="en-US"/>
        </w:rPr>
        <w:t>Затраты населения и предпринимателей.</w:t>
      </w:r>
    </w:p>
    <w:p w:rsidR="00DA16B0" w:rsidRPr="005D5174" w:rsidRDefault="006A3CB0" w:rsidP="00F40FC2">
      <w:pPr>
        <w:ind w:firstLine="567"/>
        <w:jc w:val="both"/>
        <w:rPr>
          <w:sz w:val="32"/>
          <w:highlight w:val="cyan"/>
          <w:lang w:eastAsia="en-US"/>
        </w:rPr>
      </w:pPr>
      <w:r w:rsidRPr="005D5174">
        <w:rPr>
          <w:b/>
          <w:sz w:val="32"/>
          <w:highlight w:val="cyan"/>
          <w:lang w:eastAsia="en-US"/>
        </w:rPr>
        <w:t>Затраты населения.</w:t>
      </w:r>
      <w:r w:rsidRPr="005D5174">
        <w:rPr>
          <w:sz w:val="32"/>
          <w:highlight w:val="cyan"/>
          <w:lang w:eastAsia="en-US"/>
        </w:rPr>
        <w:t xml:space="preserve"> </w:t>
      </w:r>
      <w:r w:rsidR="00DA16B0" w:rsidRPr="005D5174">
        <w:rPr>
          <w:sz w:val="32"/>
          <w:highlight w:val="cyan"/>
          <w:lang w:eastAsia="en-US"/>
        </w:rPr>
        <w:t>Реализация Закона «Об обязательном страховании гражданско-правовой ответственности владельцев автотранспортных средств» предусматривает, что все владельцы автотранспортных средств будут обязаны страховать свою гражданско-правовую ответственность</w:t>
      </w:r>
      <w:r w:rsidR="001B310D" w:rsidRPr="005D5174">
        <w:rPr>
          <w:sz w:val="32"/>
          <w:highlight w:val="cyan"/>
          <w:lang w:eastAsia="en-US"/>
        </w:rPr>
        <w:t>. Учитывая то, что количество зарегистрированных автотранспортных средств в Кыргызской Республике составля</w:t>
      </w:r>
      <w:r w:rsidRPr="005D5174">
        <w:rPr>
          <w:sz w:val="32"/>
          <w:highlight w:val="cyan"/>
          <w:lang w:eastAsia="en-US"/>
        </w:rPr>
        <w:t xml:space="preserve">ет 1 150 тыс. единиц, а средняя страховая премия 2200 сомов, общие затраты населения составят примерно </w:t>
      </w:r>
      <w:r w:rsidRPr="005D5174">
        <w:rPr>
          <w:b/>
          <w:sz w:val="32"/>
          <w:highlight w:val="cyan"/>
          <w:lang w:eastAsia="en-US"/>
        </w:rPr>
        <w:t>2 530 млн. сомов в год.</w:t>
      </w:r>
      <w:r w:rsidRPr="005D5174">
        <w:rPr>
          <w:sz w:val="32"/>
          <w:highlight w:val="cyan"/>
          <w:lang w:eastAsia="en-US"/>
        </w:rPr>
        <w:t xml:space="preserve"> </w:t>
      </w:r>
    </w:p>
    <w:p w:rsidR="006A3CB0" w:rsidRPr="005D5174" w:rsidRDefault="006A3CB0" w:rsidP="006A3CB0">
      <w:pPr>
        <w:ind w:firstLine="567"/>
        <w:jc w:val="both"/>
        <w:rPr>
          <w:sz w:val="32"/>
          <w:highlight w:val="cyan"/>
          <w:lang w:eastAsia="en-US"/>
        </w:rPr>
      </w:pPr>
      <w:r w:rsidRPr="005D5174">
        <w:rPr>
          <w:b/>
          <w:sz w:val="32"/>
          <w:highlight w:val="cyan"/>
          <w:lang w:eastAsia="en-US"/>
        </w:rPr>
        <w:t>Затраты государства</w:t>
      </w:r>
      <w:r w:rsidRPr="005D5174">
        <w:rPr>
          <w:sz w:val="32"/>
          <w:highlight w:val="cyan"/>
          <w:lang w:eastAsia="en-US"/>
        </w:rPr>
        <w:t xml:space="preserve">. Как известно, государственные и муниципальные органы имеют в собственности автотранспортные средства. По данным Фонда по управлению государственным имуществом при Правительстве Кыргызской Республики на балансе органов государственной власти насчитывается 9090 единиц автотранспортных средств. </w:t>
      </w:r>
    </w:p>
    <w:p w:rsidR="008656B5" w:rsidRPr="005D5174" w:rsidRDefault="006A3CB0" w:rsidP="006A3CB0">
      <w:pPr>
        <w:ind w:firstLine="567"/>
        <w:jc w:val="both"/>
        <w:rPr>
          <w:sz w:val="32"/>
          <w:highlight w:val="cyan"/>
          <w:lang w:val="ky-KG" w:eastAsia="en-US"/>
        </w:rPr>
      </w:pPr>
      <w:r w:rsidRPr="005D5174">
        <w:rPr>
          <w:sz w:val="32"/>
          <w:highlight w:val="cyan"/>
          <w:lang w:eastAsia="en-US"/>
        </w:rPr>
        <w:t xml:space="preserve">Для обеспечения государственного автопарка страховыми полисами потребуется выделение из государственного бюджета около </w:t>
      </w:r>
      <w:r w:rsidRPr="005D5174">
        <w:rPr>
          <w:b/>
          <w:sz w:val="32"/>
          <w:highlight w:val="cyan"/>
          <w:lang w:eastAsia="en-US"/>
        </w:rPr>
        <w:t>20 млн. сомов в год</w:t>
      </w:r>
      <w:r w:rsidRPr="005D5174">
        <w:rPr>
          <w:sz w:val="32"/>
          <w:highlight w:val="cyan"/>
          <w:lang w:eastAsia="en-US"/>
        </w:rPr>
        <w:t>.</w:t>
      </w:r>
    </w:p>
    <w:p w:rsidR="008656B5" w:rsidRPr="005D5174" w:rsidRDefault="00381995" w:rsidP="00F40FC2">
      <w:pPr>
        <w:ind w:firstLine="567"/>
        <w:jc w:val="both"/>
        <w:rPr>
          <w:sz w:val="32"/>
          <w:highlight w:val="cyan"/>
          <w:lang w:eastAsia="en-US"/>
        </w:rPr>
      </w:pPr>
      <w:r w:rsidRPr="005D5174">
        <w:rPr>
          <w:sz w:val="32"/>
          <w:highlight w:val="cyan"/>
          <w:lang w:eastAsia="en-US"/>
        </w:rPr>
        <w:t>В части необходимости осуществления регулирования и надзора за страховой деятельностью, контроля за исполнением владельцами автотранспортных средств требований закона об обязательном страховании, государство не будет нести дополнительных затрат. Предполагается, что данные функции будут осуществляться в пределах предусмотренных бюджетных средств.</w:t>
      </w:r>
    </w:p>
    <w:p w:rsidR="00B03714" w:rsidRPr="005D5174" w:rsidRDefault="00381995" w:rsidP="00B03714">
      <w:pPr>
        <w:ind w:firstLine="567"/>
        <w:jc w:val="both"/>
        <w:rPr>
          <w:b/>
          <w:sz w:val="32"/>
          <w:highlight w:val="cyan"/>
          <w:lang w:eastAsia="en-US"/>
        </w:rPr>
      </w:pPr>
      <w:r w:rsidRPr="005D5174">
        <w:rPr>
          <w:b/>
          <w:sz w:val="32"/>
          <w:highlight w:val="cyan"/>
          <w:lang w:eastAsia="en-US"/>
        </w:rPr>
        <w:t xml:space="preserve">Затраты страховых организаций. </w:t>
      </w:r>
    </w:p>
    <w:p w:rsidR="00B82175" w:rsidRPr="005D5174" w:rsidRDefault="00850DA5" w:rsidP="00B82175">
      <w:pPr>
        <w:tabs>
          <w:tab w:val="left" w:pos="1140"/>
        </w:tabs>
        <w:ind w:firstLine="570"/>
        <w:jc w:val="both"/>
        <w:rPr>
          <w:sz w:val="28"/>
          <w:szCs w:val="28"/>
          <w:highlight w:val="cyan"/>
        </w:rPr>
      </w:pPr>
      <w:r w:rsidRPr="005D5174">
        <w:rPr>
          <w:sz w:val="28"/>
          <w:szCs w:val="28"/>
          <w:highlight w:val="cyan"/>
        </w:rPr>
        <w:t xml:space="preserve">Прежде всего, следует отметить, что для страховых организаций осуществление деятельности по ОСАГО </w:t>
      </w:r>
      <w:r w:rsidR="008D7D99" w:rsidRPr="005D5174">
        <w:rPr>
          <w:sz w:val="28"/>
          <w:szCs w:val="28"/>
          <w:highlight w:val="cyan"/>
        </w:rPr>
        <w:t>является добровольным.</w:t>
      </w:r>
      <w:r w:rsidRPr="005D5174">
        <w:rPr>
          <w:sz w:val="28"/>
          <w:szCs w:val="28"/>
          <w:highlight w:val="cyan"/>
        </w:rPr>
        <w:t xml:space="preserve"> Каждая страховая организация имеет возможность самостоятельно оценить свои потенциальные выгоды и принять решение об осуществлении деятельности по данному виду страхования.</w:t>
      </w:r>
    </w:p>
    <w:p w:rsidR="00850DA5" w:rsidRPr="005D5174" w:rsidRDefault="00D452B2" w:rsidP="00B82175">
      <w:pPr>
        <w:tabs>
          <w:tab w:val="left" w:pos="1140"/>
        </w:tabs>
        <w:ind w:firstLine="570"/>
        <w:jc w:val="both"/>
        <w:rPr>
          <w:sz w:val="28"/>
          <w:szCs w:val="28"/>
          <w:highlight w:val="cyan"/>
        </w:rPr>
      </w:pPr>
      <w:r w:rsidRPr="005D5174">
        <w:rPr>
          <w:sz w:val="28"/>
          <w:szCs w:val="28"/>
          <w:highlight w:val="cyan"/>
        </w:rPr>
        <w:t>В случае если страховая организация примет решение об осуществлении ОСАГО, она будет нес</w:t>
      </w:r>
      <w:r w:rsidR="00B33B0F" w:rsidRPr="005D5174">
        <w:rPr>
          <w:sz w:val="28"/>
          <w:szCs w:val="28"/>
          <w:highlight w:val="cyan"/>
        </w:rPr>
        <w:t>ти</w:t>
      </w:r>
      <w:r w:rsidRPr="005D5174">
        <w:rPr>
          <w:sz w:val="28"/>
          <w:szCs w:val="28"/>
          <w:highlight w:val="cyan"/>
        </w:rPr>
        <w:t xml:space="preserve"> следующие затраты:</w:t>
      </w:r>
    </w:p>
    <w:tbl>
      <w:tblPr>
        <w:tblStyle w:val="ac"/>
        <w:tblW w:w="0" w:type="auto"/>
        <w:tblLook w:val="04A0" w:firstRow="1" w:lastRow="0" w:firstColumn="1" w:lastColumn="0" w:noHBand="0" w:noVBand="1"/>
      </w:tblPr>
      <w:tblGrid>
        <w:gridCol w:w="4785"/>
        <w:gridCol w:w="4786"/>
      </w:tblGrid>
      <w:tr w:rsidR="00D452B2" w:rsidRPr="005D5174" w:rsidTr="00D452B2">
        <w:tc>
          <w:tcPr>
            <w:tcW w:w="4785" w:type="dxa"/>
          </w:tcPr>
          <w:p w:rsidR="00D452B2" w:rsidRPr="005D5174" w:rsidRDefault="00D452B2" w:rsidP="00D452B2">
            <w:pPr>
              <w:tabs>
                <w:tab w:val="left" w:pos="1140"/>
              </w:tabs>
              <w:jc w:val="both"/>
              <w:rPr>
                <w:b/>
                <w:sz w:val="28"/>
                <w:szCs w:val="28"/>
                <w:highlight w:val="cyan"/>
              </w:rPr>
            </w:pPr>
            <w:r w:rsidRPr="005D5174">
              <w:rPr>
                <w:b/>
                <w:sz w:val="28"/>
                <w:szCs w:val="28"/>
                <w:highlight w:val="cyan"/>
              </w:rPr>
              <w:t>Затраты</w:t>
            </w:r>
          </w:p>
        </w:tc>
        <w:tc>
          <w:tcPr>
            <w:tcW w:w="4786" w:type="dxa"/>
          </w:tcPr>
          <w:p w:rsidR="00D452B2" w:rsidRPr="005D5174" w:rsidRDefault="00D452B2" w:rsidP="00B82175">
            <w:pPr>
              <w:tabs>
                <w:tab w:val="left" w:pos="1140"/>
              </w:tabs>
              <w:jc w:val="both"/>
              <w:rPr>
                <w:b/>
                <w:sz w:val="28"/>
                <w:szCs w:val="28"/>
                <w:highlight w:val="cyan"/>
              </w:rPr>
            </w:pPr>
            <w:r w:rsidRPr="005D5174">
              <w:rPr>
                <w:b/>
                <w:sz w:val="28"/>
                <w:szCs w:val="28"/>
                <w:highlight w:val="cyan"/>
              </w:rPr>
              <w:t>Сумма в сомах</w:t>
            </w:r>
          </w:p>
        </w:tc>
      </w:tr>
      <w:tr w:rsidR="00D452B2" w:rsidRPr="005D5174" w:rsidTr="00D452B2">
        <w:trPr>
          <w:trHeight w:val="790"/>
        </w:trPr>
        <w:tc>
          <w:tcPr>
            <w:tcW w:w="4785" w:type="dxa"/>
          </w:tcPr>
          <w:p w:rsidR="00D452B2" w:rsidRPr="005D5174" w:rsidRDefault="00D452B2" w:rsidP="00B82175">
            <w:pPr>
              <w:tabs>
                <w:tab w:val="left" w:pos="1140"/>
              </w:tabs>
              <w:jc w:val="both"/>
              <w:rPr>
                <w:sz w:val="28"/>
                <w:szCs w:val="28"/>
                <w:highlight w:val="cyan"/>
              </w:rPr>
            </w:pPr>
            <w:r w:rsidRPr="005D5174">
              <w:rPr>
                <w:sz w:val="28"/>
                <w:szCs w:val="28"/>
                <w:highlight w:val="cyan"/>
              </w:rPr>
              <w:t>Получение лицензии (государственная пошлина)</w:t>
            </w:r>
          </w:p>
        </w:tc>
        <w:tc>
          <w:tcPr>
            <w:tcW w:w="4786" w:type="dxa"/>
          </w:tcPr>
          <w:p w:rsidR="00D452B2" w:rsidRPr="005D5174" w:rsidRDefault="00D452B2" w:rsidP="00B82175">
            <w:pPr>
              <w:tabs>
                <w:tab w:val="left" w:pos="1140"/>
              </w:tabs>
              <w:jc w:val="both"/>
              <w:rPr>
                <w:sz w:val="28"/>
                <w:szCs w:val="28"/>
                <w:highlight w:val="cyan"/>
              </w:rPr>
            </w:pPr>
            <w:r w:rsidRPr="005D5174">
              <w:rPr>
                <w:sz w:val="28"/>
                <w:szCs w:val="28"/>
                <w:highlight w:val="cyan"/>
              </w:rPr>
              <w:t>1000</w:t>
            </w:r>
          </w:p>
        </w:tc>
      </w:tr>
      <w:tr w:rsidR="00D452B2" w:rsidRPr="005D5174" w:rsidTr="00D452B2">
        <w:tc>
          <w:tcPr>
            <w:tcW w:w="4785" w:type="dxa"/>
          </w:tcPr>
          <w:p w:rsidR="00D452B2" w:rsidRPr="005D5174" w:rsidRDefault="00D452B2" w:rsidP="00B82175">
            <w:pPr>
              <w:tabs>
                <w:tab w:val="left" w:pos="1140"/>
              </w:tabs>
              <w:jc w:val="both"/>
              <w:rPr>
                <w:sz w:val="28"/>
                <w:szCs w:val="28"/>
                <w:highlight w:val="cyan"/>
              </w:rPr>
            </w:pPr>
            <w:r w:rsidRPr="005D5174">
              <w:rPr>
                <w:sz w:val="28"/>
                <w:szCs w:val="28"/>
                <w:highlight w:val="cyan"/>
              </w:rPr>
              <w:t>Вступительный взнос в Общественное объединение страховщиков</w:t>
            </w:r>
          </w:p>
        </w:tc>
        <w:tc>
          <w:tcPr>
            <w:tcW w:w="4786" w:type="dxa"/>
          </w:tcPr>
          <w:p w:rsidR="00D452B2" w:rsidRPr="005D5174" w:rsidRDefault="00D452B2" w:rsidP="00B82175">
            <w:pPr>
              <w:tabs>
                <w:tab w:val="left" w:pos="1140"/>
              </w:tabs>
              <w:jc w:val="both"/>
              <w:rPr>
                <w:sz w:val="28"/>
                <w:szCs w:val="28"/>
                <w:highlight w:val="cyan"/>
              </w:rPr>
            </w:pPr>
            <w:r w:rsidRPr="005D5174">
              <w:rPr>
                <w:sz w:val="28"/>
                <w:szCs w:val="28"/>
                <w:highlight w:val="cyan"/>
              </w:rPr>
              <w:t>1 000</w:t>
            </w:r>
            <w:r w:rsidR="00B33B0F" w:rsidRPr="005D5174">
              <w:rPr>
                <w:sz w:val="28"/>
                <w:szCs w:val="28"/>
                <w:highlight w:val="cyan"/>
              </w:rPr>
              <w:t> </w:t>
            </w:r>
            <w:r w:rsidRPr="005D5174">
              <w:rPr>
                <w:sz w:val="28"/>
                <w:szCs w:val="28"/>
                <w:highlight w:val="cyan"/>
              </w:rPr>
              <w:t>000</w:t>
            </w:r>
            <w:r w:rsidR="00B33B0F" w:rsidRPr="005D5174">
              <w:rPr>
                <w:sz w:val="28"/>
                <w:szCs w:val="28"/>
                <w:highlight w:val="cyan"/>
              </w:rPr>
              <w:t>*</w:t>
            </w:r>
          </w:p>
        </w:tc>
      </w:tr>
      <w:tr w:rsidR="00D452B2" w:rsidRPr="005D5174" w:rsidTr="00D452B2">
        <w:tc>
          <w:tcPr>
            <w:tcW w:w="4785" w:type="dxa"/>
          </w:tcPr>
          <w:p w:rsidR="00D452B2" w:rsidRPr="005D5174" w:rsidRDefault="00D452B2" w:rsidP="00B82175">
            <w:pPr>
              <w:tabs>
                <w:tab w:val="left" w:pos="1140"/>
              </w:tabs>
              <w:jc w:val="both"/>
              <w:rPr>
                <w:sz w:val="28"/>
                <w:szCs w:val="28"/>
                <w:highlight w:val="cyan"/>
              </w:rPr>
            </w:pPr>
            <w:r w:rsidRPr="005D5174">
              <w:rPr>
                <w:sz w:val="28"/>
                <w:szCs w:val="28"/>
                <w:highlight w:val="cyan"/>
              </w:rPr>
              <w:t>Отчисления в фонд гарантийных выплат</w:t>
            </w:r>
          </w:p>
        </w:tc>
        <w:tc>
          <w:tcPr>
            <w:tcW w:w="4786" w:type="dxa"/>
          </w:tcPr>
          <w:p w:rsidR="00D452B2" w:rsidRPr="005D5174" w:rsidRDefault="00D452B2" w:rsidP="00B82175">
            <w:pPr>
              <w:tabs>
                <w:tab w:val="left" w:pos="1140"/>
              </w:tabs>
              <w:jc w:val="both"/>
              <w:rPr>
                <w:sz w:val="28"/>
                <w:szCs w:val="28"/>
                <w:highlight w:val="cyan"/>
              </w:rPr>
            </w:pPr>
            <w:r w:rsidRPr="005D5174">
              <w:rPr>
                <w:sz w:val="28"/>
                <w:szCs w:val="28"/>
                <w:highlight w:val="cyan"/>
              </w:rPr>
              <w:t>2% от поступивших страховых премий</w:t>
            </w:r>
            <w:r w:rsidR="00B33B0F" w:rsidRPr="005D5174">
              <w:rPr>
                <w:sz w:val="28"/>
                <w:szCs w:val="28"/>
                <w:highlight w:val="cyan"/>
              </w:rPr>
              <w:t>*</w:t>
            </w:r>
          </w:p>
        </w:tc>
      </w:tr>
      <w:tr w:rsidR="00D452B2" w:rsidRPr="005D5174" w:rsidTr="00D452B2">
        <w:tc>
          <w:tcPr>
            <w:tcW w:w="4785" w:type="dxa"/>
          </w:tcPr>
          <w:p w:rsidR="00D452B2" w:rsidRPr="005D5174" w:rsidRDefault="00D452B2" w:rsidP="00B33B0F">
            <w:pPr>
              <w:tabs>
                <w:tab w:val="left" w:pos="1140"/>
              </w:tabs>
              <w:jc w:val="both"/>
              <w:rPr>
                <w:sz w:val="28"/>
                <w:szCs w:val="28"/>
                <w:highlight w:val="cyan"/>
              </w:rPr>
            </w:pPr>
            <w:r w:rsidRPr="005D5174">
              <w:rPr>
                <w:sz w:val="28"/>
                <w:szCs w:val="28"/>
                <w:highlight w:val="cyan"/>
              </w:rPr>
              <w:t>Увеличение штатной численности</w:t>
            </w:r>
            <w:r w:rsidR="00B33B0F" w:rsidRPr="005D5174">
              <w:rPr>
                <w:sz w:val="28"/>
                <w:szCs w:val="28"/>
                <w:highlight w:val="cyan"/>
              </w:rPr>
              <w:t xml:space="preserve"> сотрудников, открытие дополнительных филиалов и представительств, реклама</w:t>
            </w:r>
          </w:p>
        </w:tc>
        <w:tc>
          <w:tcPr>
            <w:tcW w:w="4786" w:type="dxa"/>
          </w:tcPr>
          <w:p w:rsidR="00D452B2" w:rsidRPr="005D5174" w:rsidRDefault="00D452B2" w:rsidP="00D452B2">
            <w:pPr>
              <w:tabs>
                <w:tab w:val="left" w:pos="1140"/>
              </w:tabs>
              <w:jc w:val="both"/>
              <w:rPr>
                <w:sz w:val="28"/>
                <w:szCs w:val="28"/>
                <w:highlight w:val="cyan"/>
              </w:rPr>
            </w:pPr>
            <w:r w:rsidRPr="005D5174">
              <w:rPr>
                <w:sz w:val="28"/>
                <w:szCs w:val="28"/>
                <w:highlight w:val="cyan"/>
              </w:rPr>
              <w:t>зависит бизнес стратегии страховой организации</w:t>
            </w:r>
          </w:p>
        </w:tc>
      </w:tr>
    </w:tbl>
    <w:p w:rsidR="00D452B2" w:rsidRPr="005D5174" w:rsidRDefault="00B33B0F" w:rsidP="00B82175">
      <w:pPr>
        <w:tabs>
          <w:tab w:val="left" w:pos="1140"/>
        </w:tabs>
        <w:ind w:firstLine="570"/>
        <w:jc w:val="both"/>
        <w:rPr>
          <w:sz w:val="28"/>
          <w:szCs w:val="28"/>
          <w:highlight w:val="cyan"/>
        </w:rPr>
      </w:pPr>
      <w:r w:rsidRPr="005D5174">
        <w:rPr>
          <w:sz w:val="28"/>
          <w:szCs w:val="28"/>
          <w:highlight w:val="cyan"/>
        </w:rPr>
        <w:t>*  данные суммы являются приблизительными, поскольку в настоящее время они не утверждены в установленном порядке.</w:t>
      </w:r>
    </w:p>
    <w:p w:rsidR="00852B5E" w:rsidRPr="005D5174" w:rsidRDefault="00852B5E" w:rsidP="00B82175">
      <w:pPr>
        <w:tabs>
          <w:tab w:val="left" w:pos="1140"/>
        </w:tabs>
        <w:ind w:firstLine="570"/>
        <w:jc w:val="both"/>
        <w:rPr>
          <w:sz w:val="28"/>
          <w:szCs w:val="28"/>
          <w:highlight w:val="cyan"/>
        </w:rPr>
      </w:pPr>
      <w:r w:rsidRPr="005D5174">
        <w:rPr>
          <w:b/>
          <w:sz w:val="28"/>
          <w:szCs w:val="28"/>
          <w:highlight w:val="cyan"/>
        </w:rPr>
        <w:t xml:space="preserve">Выгоды населения </w:t>
      </w:r>
      <w:r w:rsidRPr="005D5174">
        <w:rPr>
          <w:sz w:val="28"/>
          <w:szCs w:val="28"/>
          <w:highlight w:val="cyan"/>
        </w:rPr>
        <w:t>Введение ОСАГО позволит обеспечить гарантии возмещения вреда все потерпевшим в результате ДТП. При актуарных расчетах страховых тарифов, предполагалось, что предельный уровень выплат страхового возмещения (соотношение страховых премий и выплат) по ОСАГО составит 75%. При этом наиболее благоприятный уровень коэффициента страховых выплат находится в диапазоне 50-60%. Таким образом, в денежном выражении выгода населения и предпринимателей от введения ОСАГО составит около 1 500 млн. сомов в год.</w:t>
      </w:r>
    </w:p>
    <w:p w:rsidR="008D7D99" w:rsidRPr="005D5174" w:rsidRDefault="00852B5E" w:rsidP="00B82175">
      <w:pPr>
        <w:tabs>
          <w:tab w:val="left" w:pos="1140"/>
        </w:tabs>
        <w:ind w:firstLine="570"/>
        <w:jc w:val="both"/>
        <w:rPr>
          <w:sz w:val="28"/>
          <w:szCs w:val="28"/>
          <w:highlight w:val="cyan"/>
        </w:rPr>
      </w:pPr>
      <w:r w:rsidRPr="005D5174">
        <w:rPr>
          <w:b/>
          <w:sz w:val="28"/>
          <w:szCs w:val="28"/>
          <w:highlight w:val="cyan"/>
        </w:rPr>
        <w:t xml:space="preserve">Выгоды предпринимателей. </w:t>
      </w:r>
      <w:r w:rsidRPr="005D5174">
        <w:rPr>
          <w:sz w:val="28"/>
          <w:szCs w:val="28"/>
          <w:highlight w:val="cyan"/>
        </w:rPr>
        <w:t>Кроме страхового рынка</w:t>
      </w:r>
      <w:r w:rsidRPr="005D5174">
        <w:rPr>
          <w:b/>
          <w:sz w:val="28"/>
          <w:szCs w:val="28"/>
          <w:highlight w:val="cyan"/>
        </w:rPr>
        <w:t xml:space="preserve"> </w:t>
      </w:r>
      <w:r w:rsidRPr="005D5174">
        <w:rPr>
          <w:sz w:val="28"/>
          <w:szCs w:val="28"/>
          <w:highlight w:val="cyan"/>
        </w:rPr>
        <w:t xml:space="preserve">введение ОСАГО также </w:t>
      </w:r>
      <w:r w:rsidR="00511439" w:rsidRPr="005D5174">
        <w:rPr>
          <w:sz w:val="28"/>
          <w:szCs w:val="28"/>
          <w:highlight w:val="cyan"/>
        </w:rPr>
        <w:t xml:space="preserve">увеличит активность в отдельных секторах предпринимательства. Так, с введением ОСАГО появится новая ниша для предпринимателей, предоставляющих услуги страхового агента. Учитывая, что средний размер комиссионного вознаграждения страховым агентам по заключенным договорам страхования составляет 10%, то можно предположить, что страховые агенты могут получать доход в размере около 250 млн. сомов в год. </w:t>
      </w:r>
    </w:p>
    <w:p w:rsidR="00511439" w:rsidRPr="005D5174" w:rsidRDefault="00511439" w:rsidP="00B82175">
      <w:pPr>
        <w:tabs>
          <w:tab w:val="left" w:pos="1140"/>
        </w:tabs>
        <w:ind w:firstLine="570"/>
        <w:jc w:val="both"/>
        <w:rPr>
          <w:sz w:val="28"/>
          <w:szCs w:val="28"/>
          <w:highlight w:val="cyan"/>
        </w:rPr>
      </w:pPr>
      <w:r w:rsidRPr="005D5174">
        <w:rPr>
          <w:sz w:val="28"/>
          <w:szCs w:val="28"/>
          <w:highlight w:val="cyan"/>
        </w:rPr>
        <w:t>Также с введением ОСАГО определенный доход будут иметь независимые эксперты, оценщики, станции технического обслуживания, магазины автозапчастей</w:t>
      </w:r>
      <w:r w:rsidR="007F3A65" w:rsidRPr="005D5174">
        <w:rPr>
          <w:sz w:val="28"/>
          <w:szCs w:val="28"/>
          <w:highlight w:val="cyan"/>
        </w:rPr>
        <w:t>, лечебно-профилактические учреждения, лаборатории</w:t>
      </w:r>
      <w:r w:rsidRPr="005D5174">
        <w:rPr>
          <w:sz w:val="28"/>
          <w:szCs w:val="28"/>
          <w:highlight w:val="cyan"/>
        </w:rPr>
        <w:t xml:space="preserve"> и т.д.</w:t>
      </w:r>
      <w:r w:rsidR="007F3A65" w:rsidRPr="005D5174">
        <w:rPr>
          <w:sz w:val="28"/>
          <w:szCs w:val="28"/>
          <w:highlight w:val="cyan"/>
        </w:rPr>
        <w:t xml:space="preserve"> Основная часть страховых возмещений будет расходоваться на услуги и товары вышеуказанных </w:t>
      </w:r>
      <w:r w:rsidR="00CC74C3" w:rsidRPr="005D5174">
        <w:rPr>
          <w:sz w:val="28"/>
          <w:szCs w:val="28"/>
          <w:highlight w:val="cyan"/>
        </w:rPr>
        <w:t>субъектов предпринимательства. Таким образом, их выгода также составит около 1,5 млрд. сомов.</w:t>
      </w:r>
    </w:p>
    <w:p w:rsidR="00511439" w:rsidRPr="005D5174" w:rsidRDefault="00777ABA" w:rsidP="00B82175">
      <w:pPr>
        <w:tabs>
          <w:tab w:val="left" w:pos="1140"/>
        </w:tabs>
        <w:ind w:firstLine="570"/>
        <w:jc w:val="both"/>
        <w:rPr>
          <w:sz w:val="28"/>
          <w:szCs w:val="28"/>
          <w:highlight w:val="cyan"/>
        </w:rPr>
      </w:pPr>
      <w:r w:rsidRPr="005D5174">
        <w:rPr>
          <w:b/>
          <w:sz w:val="28"/>
          <w:szCs w:val="28"/>
          <w:highlight w:val="cyan"/>
        </w:rPr>
        <w:t xml:space="preserve">Выгоды государства. </w:t>
      </w:r>
    </w:p>
    <w:p w:rsidR="001733C1" w:rsidRDefault="00FE5167" w:rsidP="00B82175">
      <w:pPr>
        <w:tabs>
          <w:tab w:val="left" w:pos="1140"/>
        </w:tabs>
        <w:ind w:firstLine="570"/>
        <w:jc w:val="both"/>
        <w:rPr>
          <w:sz w:val="28"/>
          <w:szCs w:val="28"/>
        </w:rPr>
      </w:pPr>
      <w:r w:rsidRPr="005D5174">
        <w:rPr>
          <w:sz w:val="28"/>
          <w:szCs w:val="28"/>
          <w:highlight w:val="cyan"/>
        </w:rPr>
        <w:t xml:space="preserve">Введение ОСАГО принесет государству дополнительные налоговые отчисления приблизительно в размере 50-60 млн. сомов. Основную часть налоговых отчислений составит налог с продаж и налог на прибыль. Кроме того, </w:t>
      </w:r>
      <w:r w:rsidR="005D5174" w:rsidRPr="005D5174">
        <w:rPr>
          <w:sz w:val="28"/>
          <w:szCs w:val="28"/>
          <w:highlight w:val="cyan"/>
        </w:rPr>
        <w:t>за счет создания новых рабочих мест в сфере продаж страховых продуктов увеличатся социальные отчисления.</w:t>
      </w:r>
      <w:r w:rsidR="005D5174">
        <w:rPr>
          <w:sz w:val="28"/>
          <w:szCs w:val="28"/>
        </w:rPr>
        <w:t xml:space="preserve"> </w:t>
      </w:r>
    </w:p>
    <w:p w:rsidR="001733C1" w:rsidRPr="00A94603" w:rsidRDefault="001733C1" w:rsidP="00B82175">
      <w:pPr>
        <w:tabs>
          <w:tab w:val="left" w:pos="1140"/>
        </w:tabs>
        <w:ind w:firstLine="570"/>
        <w:jc w:val="both"/>
        <w:rPr>
          <w:sz w:val="28"/>
          <w:szCs w:val="28"/>
        </w:rPr>
      </w:pPr>
    </w:p>
    <w:p w:rsidR="00453BDE" w:rsidRDefault="00453BDE" w:rsidP="00453BDE">
      <w:pPr>
        <w:ind w:firstLine="567"/>
        <w:jc w:val="both"/>
        <w:rPr>
          <w:b/>
          <w:sz w:val="28"/>
          <w:szCs w:val="28"/>
        </w:rPr>
      </w:pPr>
      <w:r w:rsidRPr="0089346B">
        <w:rPr>
          <w:b/>
          <w:i/>
          <w:sz w:val="28"/>
          <w:szCs w:val="28"/>
          <w:highlight w:val="yellow"/>
        </w:rPr>
        <w:t>Экономический анализ</w:t>
      </w:r>
      <w:r w:rsidRPr="0089346B">
        <w:rPr>
          <w:b/>
          <w:sz w:val="28"/>
          <w:szCs w:val="28"/>
          <w:highlight w:val="yellow"/>
        </w:rPr>
        <w:t xml:space="preserve"> </w:t>
      </w:r>
      <w:r w:rsidRPr="0089346B">
        <w:rPr>
          <w:sz w:val="28"/>
          <w:szCs w:val="28"/>
          <w:highlight w:val="yellow"/>
        </w:rPr>
        <w:t>излагаются основные результаты экономического анализа регулирования. На этапе проведения экономического анализа необходимо дополнить оценкой каждое из последствий в финансовом выражении и указать суммарную оценку издержек/</w:t>
      </w:r>
      <w:r w:rsidRPr="0089346B">
        <w:rPr>
          <w:b/>
          <w:sz w:val="28"/>
          <w:szCs w:val="28"/>
          <w:highlight w:val="yellow"/>
        </w:rPr>
        <w:t>выгод как государства, так и предпринимателей</w:t>
      </w:r>
      <w:r w:rsidR="0089346B">
        <w:rPr>
          <w:b/>
          <w:sz w:val="28"/>
          <w:szCs w:val="28"/>
        </w:rPr>
        <w:t xml:space="preserve"> и т.д. </w:t>
      </w:r>
    </w:p>
    <w:p w:rsidR="00F40FC2" w:rsidRDefault="00F40FC2" w:rsidP="00453BDE">
      <w:pPr>
        <w:ind w:firstLine="567"/>
        <w:jc w:val="both"/>
        <w:rPr>
          <w:b/>
          <w:sz w:val="28"/>
          <w:szCs w:val="28"/>
        </w:rPr>
      </w:pPr>
    </w:p>
    <w:p w:rsidR="00F40FC2" w:rsidRPr="00F40FC2" w:rsidRDefault="00F40FC2" w:rsidP="00F40FC2">
      <w:pPr>
        <w:pStyle w:val="tkTekst"/>
        <w:spacing w:after="0" w:line="240" w:lineRule="auto"/>
        <w:rPr>
          <w:rFonts w:ascii="Times New Roman" w:hAnsi="Times New Roman" w:cs="Times New Roman"/>
          <w:b/>
          <w:sz w:val="28"/>
          <w:szCs w:val="28"/>
        </w:rPr>
      </w:pPr>
      <w:r w:rsidRPr="00F40FC2">
        <w:rPr>
          <w:rFonts w:ascii="Times New Roman" w:hAnsi="Times New Roman" w:cs="Times New Roman"/>
          <w:b/>
          <w:sz w:val="28"/>
          <w:szCs w:val="28"/>
          <w:highlight w:val="yellow"/>
        </w:rPr>
        <w:t>Вместе с тем, сообщаем, что вышеобозначенную информацию должны отражать каждый из альтерн</w:t>
      </w:r>
      <w:r>
        <w:rPr>
          <w:rFonts w:ascii="Times New Roman" w:hAnsi="Times New Roman" w:cs="Times New Roman"/>
          <w:b/>
          <w:sz w:val="28"/>
          <w:szCs w:val="28"/>
          <w:highlight w:val="yellow"/>
        </w:rPr>
        <w:t>ативных вариантов регулирования</w:t>
      </w:r>
      <w:r>
        <w:rPr>
          <w:rFonts w:ascii="Times New Roman" w:hAnsi="Times New Roman" w:cs="Times New Roman"/>
          <w:b/>
          <w:sz w:val="28"/>
          <w:szCs w:val="28"/>
        </w:rPr>
        <w:t>, т.е. в альтернативном варианте тоже, также должно анализироваться вес этап).</w:t>
      </w:r>
    </w:p>
    <w:p w:rsidR="00F40FC2" w:rsidRDefault="00F40FC2" w:rsidP="00F40FC2">
      <w:pPr>
        <w:pStyle w:val="tkTekst"/>
        <w:spacing w:after="0" w:line="240" w:lineRule="auto"/>
        <w:rPr>
          <w:rFonts w:ascii="Times New Roman" w:hAnsi="Times New Roman" w:cs="Times New Roman"/>
          <w:sz w:val="28"/>
          <w:szCs w:val="28"/>
          <w:highlight w:val="yellow"/>
        </w:rPr>
      </w:pPr>
    </w:p>
    <w:p w:rsidR="00F40FC2" w:rsidRPr="00F40FC2" w:rsidRDefault="00F40FC2" w:rsidP="00F40FC2">
      <w:pPr>
        <w:pStyle w:val="tkTekst"/>
        <w:spacing w:after="0" w:line="240" w:lineRule="auto"/>
        <w:rPr>
          <w:rFonts w:ascii="Times New Roman" w:hAnsi="Times New Roman" w:cs="Times New Roman"/>
          <w:sz w:val="28"/>
          <w:szCs w:val="28"/>
        </w:rPr>
      </w:pPr>
      <w:r w:rsidRPr="00F40FC2">
        <w:rPr>
          <w:rFonts w:ascii="Times New Roman" w:hAnsi="Times New Roman" w:cs="Times New Roman"/>
          <w:sz w:val="28"/>
          <w:szCs w:val="28"/>
          <w:highlight w:val="yellow"/>
        </w:rPr>
        <w:t xml:space="preserve">Также необходимо соблюдать </w:t>
      </w:r>
      <w:r w:rsidRPr="00F40FC2">
        <w:rPr>
          <w:rFonts w:ascii="Times New Roman" w:hAnsi="Times New Roman" w:cs="Times New Roman"/>
          <w:b/>
          <w:sz w:val="28"/>
          <w:szCs w:val="28"/>
          <w:highlight w:val="yellow"/>
        </w:rPr>
        <w:t>точность и последовательность</w:t>
      </w:r>
      <w:r w:rsidRPr="00F40FC2">
        <w:rPr>
          <w:rFonts w:ascii="Times New Roman" w:hAnsi="Times New Roman" w:cs="Times New Roman"/>
          <w:sz w:val="28"/>
          <w:szCs w:val="28"/>
          <w:highlight w:val="yellow"/>
        </w:rPr>
        <w:t xml:space="preserve"> выполнения всех действий рекомендованных Методикой</w:t>
      </w:r>
      <w:r w:rsidRPr="00F40FC2">
        <w:rPr>
          <w:rFonts w:ascii="Times New Roman" w:hAnsi="Times New Roman" w:cs="Times New Roman"/>
          <w:sz w:val="28"/>
          <w:szCs w:val="28"/>
        </w:rPr>
        <w:t xml:space="preserve"> </w:t>
      </w:r>
    </w:p>
    <w:p w:rsidR="00F40FC2" w:rsidRDefault="00F40FC2" w:rsidP="00453BDE">
      <w:pPr>
        <w:ind w:firstLine="567"/>
        <w:jc w:val="both"/>
        <w:rPr>
          <w:b/>
          <w:sz w:val="28"/>
          <w:szCs w:val="28"/>
        </w:rPr>
      </w:pPr>
    </w:p>
    <w:p w:rsidR="00CF42F2" w:rsidRPr="00A94603" w:rsidRDefault="006C7E05" w:rsidP="006C7E05">
      <w:pPr>
        <w:pStyle w:val="2"/>
        <w:keepLines/>
        <w:ind w:left="567"/>
        <w:rPr>
          <w:sz w:val="28"/>
          <w:szCs w:val="28"/>
        </w:rPr>
      </w:pPr>
      <w:r w:rsidRPr="00A94603">
        <w:rPr>
          <w:sz w:val="28"/>
          <w:szCs w:val="28"/>
        </w:rPr>
        <w:t>6</w:t>
      </w:r>
      <w:r w:rsidR="004204E9" w:rsidRPr="00A94603">
        <w:rPr>
          <w:sz w:val="28"/>
          <w:szCs w:val="28"/>
        </w:rPr>
        <w:t xml:space="preserve">. </w:t>
      </w:r>
      <w:r w:rsidRPr="00A94603">
        <w:rPr>
          <w:sz w:val="28"/>
          <w:szCs w:val="28"/>
        </w:rPr>
        <w:t>Результаты общественных обсуждений</w:t>
      </w:r>
    </w:p>
    <w:p w:rsidR="000A0002" w:rsidRPr="00A94603" w:rsidRDefault="000A0002" w:rsidP="000A0002">
      <w:pPr>
        <w:rPr>
          <w:lang w:eastAsia="en-US"/>
        </w:rPr>
      </w:pPr>
    </w:p>
    <w:p w:rsidR="00C95934" w:rsidRPr="00A94603" w:rsidRDefault="009D0F85" w:rsidP="00362746">
      <w:pPr>
        <w:ind w:firstLine="567"/>
        <w:jc w:val="both"/>
        <w:rPr>
          <w:sz w:val="28"/>
          <w:lang w:eastAsia="en-US"/>
        </w:rPr>
      </w:pPr>
      <w:r w:rsidRPr="00A94603">
        <w:rPr>
          <w:sz w:val="28"/>
          <w:lang w:eastAsia="en-US"/>
        </w:rPr>
        <w:t xml:space="preserve">В рамках работы межведомственной рабочей группы по разработке </w:t>
      </w:r>
      <w:r w:rsidR="00114043" w:rsidRPr="00A94603">
        <w:rPr>
          <w:sz w:val="28"/>
          <w:lang w:eastAsia="en-US"/>
        </w:rPr>
        <w:t xml:space="preserve">предлагаемого варианта регулирования </w:t>
      </w:r>
      <w:r w:rsidRPr="00A94603">
        <w:rPr>
          <w:sz w:val="28"/>
          <w:lang w:eastAsia="en-US"/>
        </w:rPr>
        <w:t xml:space="preserve">от </w:t>
      </w:r>
      <w:r w:rsidR="005D5174">
        <w:rPr>
          <w:sz w:val="28"/>
          <w:lang w:eastAsia="en-US"/>
        </w:rPr>
        <w:t>Кыргызской Ассоциации Страховщиков</w:t>
      </w:r>
      <w:r w:rsidR="00E4416F" w:rsidRPr="00A94603">
        <w:rPr>
          <w:sz w:val="28"/>
          <w:lang w:eastAsia="en-US"/>
        </w:rPr>
        <w:t xml:space="preserve"> </w:t>
      </w:r>
      <w:r w:rsidR="00114043" w:rsidRPr="00A94603">
        <w:rPr>
          <w:sz w:val="28"/>
          <w:lang w:eastAsia="en-US"/>
        </w:rPr>
        <w:t xml:space="preserve">поступило предложение о том, что необходимо </w:t>
      </w:r>
      <w:r w:rsidR="005D5174">
        <w:rPr>
          <w:sz w:val="28"/>
          <w:lang w:eastAsia="en-US"/>
        </w:rPr>
        <w:t>ис</w:t>
      </w:r>
      <w:r w:rsidR="00114043" w:rsidRPr="00A94603">
        <w:rPr>
          <w:sz w:val="28"/>
          <w:lang w:eastAsia="en-US"/>
        </w:rPr>
        <w:t xml:space="preserve">ключить </w:t>
      </w:r>
      <w:r w:rsidR="005D5174">
        <w:rPr>
          <w:sz w:val="28"/>
          <w:lang w:eastAsia="en-US"/>
        </w:rPr>
        <w:t>норму об обязанности</w:t>
      </w:r>
      <w:r w:rsidR="00114043" w:rsidRPr="00A94603">
        <w:rPr>
          <w:sz w:val="28"/>
          <w:lang w:eastAsia="en-US"/>
        </w:rPr>
        <w:t xml:space="preserve"> </w:t>
      </w:r>
      <w:r w:rsidR="005D5174">
        <w:rPr>
          <w:sz w:val="28"/>
          <w:lang w:eastAsia="en-US"/>
        </w:rPr>
        <w:t xml:space="preserve">страховщиков </w:t>
      </w:r>
      <w:r w:rsidR="00114043" w:rsidRPr="00A94603">
        <w:rPr>
          <w:sz w:val="28"/>
          <w:lang w:eastAsia="en-US"/>
        </w:rPr>
        <w:t xml:space="preserve">при заключении договора обязательного страхования </w:t>
      </w:r>
      <w:r w:rsidR="005D5174">
        <w:rPr>
          <w:sz w:val="28"/>
          <w:lang w:eastAsia="en-US"/>
        </w:rPr>
        <w:t>проверять техническое состояние автотранспортного средства</w:t>
      </w:r>
      <w:r w:rsidR="00114043" w:rsidRPr="00A94603">
        <w:rPr>
          <w:sz w:val="28"/>
          <w:lang w:eastAsia="en-US"/>
        </w:rPr>
        <w:t xml:space="preserve">. </w:t>
      </w:r>
      <w:r w:rsidR="005D5174">
        <w:rPr>
          <w:sz w:val="28"/>
          <w:lang w:eastAsia="en-US"/>
        </w:rPr>
        <w:t>Данное предложение было принято.</w:t>
      </w:r>
    </w:p>
    <w:p w:rsidR="00CF42F2" w:rsidRPr="00A94603" w:rsidRDefault="00CE71D8" w:rsidP="00362746">
      <w:pPr>
        <w:ind w:firstLine="567"/>
        <w:jc w:val="both"/>
        <w:rPr>
          <w:sz w:val="28"/>
          <w:lang w:eastAsia="en-US"/>
        </w:rPr>
      </w:pPr>
      <w:r w:rsidRPr="00A94603">
        <w:rPr>
          <w:sz w:val="28"/>
          <w:lang w:eastAsia="en-US"/>
        </w:rPr>
        <w:t>Также</w:t>
      </w:r>
      <w:r w:rsidR="00114043" w:rsidRPr="00A94603">
        <w:rPr>
          <w:sz w:val="28"/>
          <w:lang w:eastAsia="en-US"/>
        </w:rPr>
        <w:t xml:space="preserve"> </w:t>
      </w:r>
      <w:r w:rsidRPr="00A94603">
        <w:rPr>
          <w:sz w:val="28"/>
          <w:lang w:eastAsia="en-US"/>
        </w:rPr>
        <w:t>в</w:t>
      </w:r>
      <w:r w:rsidR="00362746" w:rsidRPr="00A94603">
        <w:rPr>
          <w:sz w:val="28"/>
          <w:lang w:eastAsia="en-US"/>
        </w:rPr>
        <w:t xml:space="preserve"> целях общественного обсуждения предлагаемого варианта регулирования на официальном сайте Правительства Кыргызской Республики был размещен п</w:t>
      </w:r>
      <w:r w:rsidR="00CF42F2" w:rsidRPr="00A94603">
        <w:rPr>
          <w:sz w:val="28"/>
          <w:lang w:eastAsia="en-US"/>
        </w:rPr>
        <w:t>роект постановления «</w:t>
      </w:r>
      <w:r w:rsidR="005D5174">
        <w:rPr>
          <w:sz w:val="28"/>
          <w:lang w:eastAsia="en-US"/>
        </w:rPr>
        <w:t>Об утверждении актов в сфере обязательного страхования</w:t>
      </w:r>
      <w:r w:rsidR="00CF42F2" w:rsidRPr="00A94603">
        <w:rPr>
          <w:sz w:val="28"/>
          <w:lang w:eastAsia="en-US"/>
        </w:rPr>
        <w:t xml:space="preserve"> гражданско-правовой ответственности владельцев автотранспортных средств»</w:t>
      </w:r>
      <w:r w:rsidR="00362746" w:rsidRPr="00A94603">
        <w:rPr>
          <w:sz w:val="28"/>
          <w:lang w:eastAsia="en-US"/>
        </w:rPr>
        <w:t xml:space="preserve">. По итогам общественного </w:t>
      </w:r>
      <w:r w:rsidR="005D5174">
        <w:rPr>
          <w:sz w:val="28"/>
          <w:lang w:eastAsia="en-US"/>
        </w:rPr>
        <w:t xml:space="preserve">обсуждения </w:t>
      </w:r>
      <w:r w:rsidRPr="00A94603">
        <w:rPr>
          <w:sz w:val="28"/>
          <w:lang w:eastAsia="en-US"/>
        </w:rPr>
        <w:t>других предложений не поступало.</w:t>
      </w:r>
    </w:p>
    <w:p w:rsidR="00F40FC2" w:rsidRDefault="00F40FC2" w:rsidP="00BC3A5C">
      <w:pPr>
        <w:ind w:firstLine="567"/>
        <w:jc w:val="both"/>
        <w:rPr>
          <w:b/>
          <w:bCs/>
          <w:sz w:val="28"/>
          <w:szCs w:val="28"/>
        </w:rPr>
      </w:pPr>
    </w:p>
    <w:p w:rsidR="00BC3A5C" w:rsidRPr="00A94603" w:rsidRDefault="00BC3A5C" w:rsidP="00BC3A5C">
      <w:pPr>
        <w:ind w:firstLine="567"/>
        <w:jc w:val="both"/>
        <w:rPr>
          <w:b/>
          <w:bCs/>
          <w:sz w:val="28"/>
          <w:szCs w:val="28"/>
        </w:rPr>
      </w:pPr>
      <w:r w:rsidRPr="00A94603">
        <w:rPr>
          <w:b/>
          <w:bCs/>
          <w:sz w:val="28"/>
          <w:szCs w:val="28"/>
        </w:rPr>
        <w:t xml:space="preserve">3. Вариант регулирования </w:t>
      </w:r>
      <w:r w:rsidR="009C7B79" w:rsidRPr="00A94603">
        <w:rPr>
          <w:b/>
          <w:bCs/>
          <w:sz w:val="28"/>
          <w:szCs w:val="28"/>
        </w:rPr>
        <w:t>№2. П</w:t>
      </w:r>
      <w:r w:rsidRPr="00A94603">
        <w:rPr>
          <w:b/>
          <w:bCs/>
          <w:sz w:val="28"/>
          <w:szCs w:val="28"/>
        </w:rPr>
        <w:t xml:space="preserve">ередача государственного регулирования в области обязательного страхования </w:t>
      </w:r>
      <w:r w:rsidR="009C7B79" w:rsidRPr="00A94603">
        <w:rPr>
          <w:b/>
          <w:bCs/>
          <w:sz w:val="28"/>
          <w:szCs w:val="28"/>
        </w:rPr>
        <w:t xml:space="preserve">гражданско-правовой ответственности владельцев автотранспортных средств </w:t>
      </w:r>
      <w:r w:rsidRPr="00A94603">
        <w:rPr>
          <w:b/>
          <w:bCs/>
          <w:sz w:val="28"/>
          <w:szCs w:val="28"/>
        </w:rPr>
        <w:t>саморегулируемой организации.</w:t>
      </w:r>
    </w:p>
    <w:p w:rsidR="00BC3A5C" w:rsidRPr="00A94603" w:rsidRDefault="00BC3A5C" w:rsidP="00BC3A5C">
      <w:pPr>
        <w:ind w:firstLine="567"/>
        <w:jc w:val="both"/>
        <w:rPr>
          <w:b/>
          <w:bCs/>
          <w:sz w:val="28"/>
          <w:szCs w:val="28"/>
        </w:rPr>
      </w:pPr>
    </w:p>
    <w:p w:rsidR="00BC3A5C" w:rsidRPr="00A94603" w:rsidRDefault="00BC3A5C" w:rsidP="00BC3A5C">
      <w:pPr>
        <w:ind w:firstLine="567"/>
        <w:jc w:val="both"/>
        <w:rPr>
          <w:b/>
          <w:bCs/>
          <w:sz w:val="28"/>
          <w:szCs w:val="28"/>
        </w:rPr>
      </w:pPr>
      <w:r w:rsidRPr="00A94603">
        <w:rPr>
          <w:b/>
          <w:bCs/>
          <w:sz w:val="28"/>
          <w:szCs w:val="28"/>
        </w:rPr>
        <w:t>Способ регулирования.</w:t>
      </w:r>
    </w:p>
    <w:p w:rsidR="00BC3A5C" w:rsidRPr="00A94603" w:rsidRDefault="00BC3A5C" w:rsidP="00BC3A5C">
      <w:pPr>
        <w:ind w:firstLine="567"/>
        <w:jc w:val="both"/>
        <w:rPr>
          <w:bCs/>
          <w:sz w:val="28"/>
          <w:szCs w:val="28"/>
        </w:rPr>
      </w:pPr>
      <w:r w:rsidRPr="00A94603">
        <w:rPr>
          <w:bCs/>
          <w:sz w:val="28"/>
          <w:szCs w:val="28"/>
        </w:rPr>
        <w:t xml:space="preserve">При введении данного варианта регулирования нарушится функционирование деятельности системы ОСАГО. </w:t>
      </w:r>
    </w:p>
    <w:p w:rsidR="00BC3A5C" w:rsidRPr="00A94603" w:rsidRDefault="00BC3A5C" w:rsidP="00BC3A5C">
      <w:pPr>
        <w:pStyle w:val="tkZagolovok5"/>
        <w:spacing w:before="0" w:after="0" w:line="240" w:lineRule="auto"/>
        <w:jc w:val="both"/>
        <w:rPr>
          <w:rFonts w:ascii="Times New Roman" w:hAnsi="Times New Roman" w:cs="Times New Roman"/>
          <w:b w:val="0"/>
          <w:bCs w:val="0"/>
          <w:sz w:val="28"/>
          <w:szCs w:val="28"/>
        </w:rPr>
      </w:pPr>
      <w:r w:rsidRPr="00A94603">
        <w:rPr>
          <w:rFonts w:ascii="Times New Roman" w:hAnsi="Times New Roman" w:cs="Times New Roman"/>
          <w:b w:val="0"/>
          <w:bCs w:val="0"/>
          <w:sz w:val="28"/>
          <w:szCs w:val="28"/>
        </w:rPr>
        <w:t>В настоящее время</w:t>
      </w:r>
      <w:r w:rsidR="004824EF" w:rsidRPr="00A94603">
        <w:rPr>
          <w:rFonts w:ascii="Times New Roman" w:hAnsi="Times New Roman" w:cs="Times New Roman"/>
          <w:b w:val="0"/>
          <w:bCs w:val="0"/>
          <w:sz w:val="28"/>
          <w:szCs w:val="28"/>
        </w:rPr>
        <w:t xml:space="preserve"> </w:t>
      </w:r>
      <w:r w:rsidRPr="00A94603">
        <w:rPr>
          <w:rFonts w:ascii="Times New Roman" w:hAnsi="Times New Roman" w:cs="Times New Roman"/>
          <w:b w:val="0"/>
          <w:bCs w:val="0"/>
          <w:sz w:val="28"/>
          <w:szCs w:val="28"/>
        </w:rPr>
        <w:t>функционирует Кыргызская ассоциация страховщиков.</w:t>
      </w:r>
    </w:p>
    <w:p w:rsidR="00BC3A5C" w:rsidRPr="00A94603" w:rsidRDefault="00BC3A5C" w:rsidP="00BC3A5C">
      <w:pPr>
        <w:pStyle w:val="tkZagolovok5"/>
        <w:spacing w:before="0" w:after="0" w:line="240" w:lineRule="auto"/>
        <w:jc w:val="both"/>
        <w:rPr>
          <w:rFonts w:ascii="Times New Roman" w:hAnsi="Times New Roman" w:cs="Times New Roman"/>
          <w:b w:val="0"/>
          <w:bCs w:val="0"/>
          <w:sz w:val="28"/>
          <w:szCs w:val="28"/>
        </w:rPr>
      </w:pPr>
      <w:r w:rsidRPr="00A94603">
        <w:rPr>
          <w:rFonts w:ascii="Times New Roman" w:hAnsi="Times New Roman" w:cs="Times New Roman"/>
          <w:b w:val="0"/>
          <w:bCs w:val="0"/>
          <w:sz w:val="28"/>
          <w:szCs w:val="28"/>
        </w:rPr>
        <w:t>В соответствии со статьей</w:t>
      </w:r>
      <w:r w:rsidR="004824EF" w:rsidRPr="00A94603">
        <w:rPr>
          <w:rFonts w:ascii="Times New Roman" w:hAnsi="Times New Roman" w:cs="Times New Roman"/>
          <w:b w:val="0"/>
          <w:bCs w:val="0"/>
          <w:sz w:val="28"/>
          <w:szCs w:val="28"/>
        </w:rPr>
        <w:t xml:space="preserve"> </w:t>
      </w:r>
      <w:r w:rsidRPr="00A94603">
        <w:rPr>
          <w:rFonts w:ascii="Times New Roman" w:hAnsi="Times New Roman" w:cs="Times New Roman"/>
          <w:b w:val="0"/>
          <w:bCs w:val="0"/>
          <w:sz w:val="28"/>
          <w:szCs w:val="28"/>
        </w:rPr>
        <w:t xml:space="preserve">10 Закона Кыргызской Республики «Об организации страхования в Кыргызской Республике» страховщики могут образовывать союзы, </w:t>
      </w:r>
      <w:r w:rsidRPr="00A94603">
        <w:rPr>
          <w:rFonts w:ascii="Times New Roman" w:hAnsi="Times New Roman" w:cs="Times New Roman"/>
          <w:b w:val="0"/>
          <w:bCs w:val="0"/>
          <w:sz w:val="28"/>
          <w:szCs w:val="28"/>
          <w:u w:val="single"/>
        </w:rPr>
        <w:t>ассоциации</w:t>
      </w:r>
      <w:r w:rsidRPr="00A94603">
        <w:rPr>
          <w:rFonts w:ascii="Times New Roman" w:hAnsi="Times New Roman" w:cs="Times New Roman"/>
          <w:b w:val="0"/>
          <w:bCs w:val="0"/>
          <w:sz w:val="28"/>
          <w:szCs w:val="28"/>
        </w:rPr>
        <w:t xml:space="preserve"> и иные объединения для координации своей деятельности, защиты интересов своих членов и осуществления совместных программ, если их создание не противоречит требованиям законодательства Кыргызской Республики. Согласно данному Закону эти объединения страховщиков не вправе непосредственно заниматься страховой деятельностью.</w:t>
      </w:r>
    </w:p>
    <w:p w:rsidR="00BC3A5C" w:rsidRPr="00A94603" w:rsidRDefault="00BC3A5C" w:rsidP="00BC3A5C">
      <w:pPr>
        <w:ind w:firstLine="567"/>
        <w:jc w:val="both"/>
        <w:rPr>
          <w:sz w:val="28"/>
          <w:szCs w:val="28"/>
        </w:rPr>
      </w:pPr>
      <w:r w:rsidRPr="00A94603">
        <w:rPr>
          <w:sz w:val="28"/>
          <w:szCs w:val="28"/>
        </w:rPr>
        <w:t>В этой связи разработку нормативной базы в области обязательного страхования, лицензирования страховой деятельности</w:t>
      </w:r>
      <w:r w:rsidR="004824EF" w:rsidRPr="00A94603">
        <w:rPr>
          <w:sz w:val="28"/>
          <w:szCs w:val="28"/>
        </w:rPr>
        <w:t xml:space="preserve"> </w:t>
      </w:r>
      <w:r w:rsidRPr="00A94603">
        <w:rPr>
          <w:sz w:val="28"/>
          <w:szCs w:val="28"/>
        </w:rPr>
        <w:t xml:space="preserve">с учетом опыта других стран могут осуществлять только государственные органы в данной сфере. </w:t>
      </w:r>
    </w:p>
    <w:p w:rsidR="00BC3A5C" w:rsidRPr="00A94603" w:rsidRDefault="00BC3A5C" w:rsidP="00BC3A5C">
      <w:pPr>
        <w:ind w:firstLine="567"/>
        <w:jc w:val="both"/>
        <w:rPr>
          <w:b/>
          <w:sz w:val="28"/>
          <w:szCs w:val="28"/>
        </w:rPr>
      </w:pPr>
    </w:p>
    <w:p w:rsidR="00BC3A5C" w:rsidRPr="00A94603" w:rsidRDefault="00BC3A5C" w:rsidP="00BC3A5C">
      <w:pPr>
        <w:jc w:val="both"/>
        <w:rPr>
          <w:b/>
          <w:sz w:val="28"/>
          <w:szCs w:val="28"/>
          <w:u w:val="single"/>
        </w:rPr>
      </w:pPr>
      <w:r w:rsidRPr="00A94603">
        <w:rPr>
          <w:b/>
          <w:sz w:val="28"/>
          <w:szCs w:val="28"/>
          <w:u w:val="single"/>
        </w:rPr>
        <w:t>Регулятивное воздействие</w:t>
      </w:r>
    </w:p>
    <w:p w:rsidR="00BC3A5C" w:rsidRPr="00A94603" w:rsidRDefault="00BC3A5C" w:rsidP="00BC3A5C">
      <w:pPr>
        <w:ind w:firstLine="567"/>
        <w:jc w:val="both"/>
        <w:rPr>
          <w:sz w:val="28"/>
          <w:szCs w:val="28"/>
        </w:rPr>
      </w:pPr>
      <w:r w:rsidRPr="00A94603">
        <w:rPr>
          <w:sz w:val="28"/>
          <w:szCs w:val="28"/>
        </w:rPr>
        <w:t>В целях реализации данного способа государство должно уполномочить ассоциации на выдачу лицензий страховым организациям. Согласно Уставу Кыргызской ассоциации страховщиков в их функции не входит лицензирование деятельности страховых организаций, разработка НПА по обязательным видам страхования.</w:t>
      </w:r>
    </w:p>
    <w:p w:rsidR="00BC3A5C" w:rsidRPr="00A94603" w:rsidRDefault="00BC3A5C" w:rsidP="00BC3A5C">
      <w:pPr>
        <w:ind w:firstLine="567"/>
        <w:jc w:val="both"/>
        <w:rPr>
          <w:sz w:val="28"/>
          <w:szCs w:val="28"/>
        </w:rPr>
      </w:pPr>
      <w:r w:rsidRPr="00A94603">
        <w:rPr>
          <w:sz w:val="28"/>
          <w:szCs w:val="28"/>
        </w:rPr>
        <w:t>При этом, это не позволит достичь показател</w:t>
      </w:r>
      <w:r w:rsidR="008D3768" w:rsidRPr="00A94603">
        <w:rPr>
          <w:sz w:val="28"/>
          <w:szCs w:val="28"/>
        </w:rPr>
        <w:t>ей</w:t>
      </w:r>
      <w:r w:rsidRPr="00A94603">
        <w:rPr>
          <w:sz w:val="28"/>
          <w:szCs w:val="28"/>
        </w:rPr>
        <w:t xml:space="preserve"> достижения цели, в то же время некоторые страховые компании не являются членами отмеченной ассоциации. В случае, если их</w:t>
      </w:r>
      <w:r w:rsidR="004824EF" w:rsidRPr="00A94603">
        <w:rPr>
          <w:sz w:val="28"/>
          <w:szCs w:val="28"/>
        </w:rPr>
        <w:t xml:space="preserve"> </w:t>
      </w:r>
      <w:r w:rsidRPr="00A94603">
        <w:rPr>
          <w:sz w:val="28"/>
          <w:szCs w:val="28"/>
        </w:rPr>
        <w:t>обязывать получать лицензии от ассоциации, то будут нарушены права и законные интересы страховщиков, вследствие того, что ассоциации создаются на добровольной основе.</w:t>
      </w:r>
    </w:p>
    <w:p w:rsidR="00BC3A5C" w:rsidRPr="00A94603" w:rsidRDefault="00BC3A5C" w:rsidP="00BC3A5C">
      <w:pPr>
        <w:jc w:val="both"/>
        <w:rPr>
          <w:b/>
          <w:sz w:val="28"/>
          <w:szCs w:val="28"/>
          <w:u w:val="single"/>
        </w:rPr>
      </w:pPr>
    </w:p>
    <w:p w:rsidR="00BC3A5C" w:rsidRPr="00A94603" w:rsidRDefault="00BC3A5C" w:rsidP="00BC3A5C">
      <w:pPr>
        <w:jc w:val="both"/>
        <w:rPr>
          <w:b/>
          <w:sz w:val="28"/>
          <w:szCs w:val="28"/>
          <w:u w:val="single"/>
        </w:rPr>
      </w:pPr>
      <w:r w:rsidRPr="00A94603">
        <w:rPr>
          <w:b/>
          <w:sz w:val="28"/>
          <w:szCs w:val="28"/>
          <w:u w:val="single"/>
        </w:rPr>
        <w:t>Реализационные риски</w:t>
      </w:r>
    </w:p>
    <w:p w:rsidR="00BC3A5C" w:rsidRPr="00A94603" w:rsidRDefault="00BC3A5C" w:rsidP="00BC3A5C">
      <w:pPr>
        <w:ind w:firstLine="567"/>
        <w:jc w:val="both"/>
        <w:rPr>
          <w:bCs/>
          <w:sz w:val="28"/>
          <w:szCs w:val="28"/>
        </w:rPr>
      </w:pPr>
      <w:r w:rsidRPr="00A94603">
        <w:rPr>
          <w:sz w:val="28"/>
          <w:szCs w:val="28"/>
        </w:rPr>
        <w:t xml:space="preserve">Так как СРО не обладает полномочиями по надзору и регулированию за страховой деятельностью, не может охватить риски на республиканском масштабе. Кроме этого, СРО является объединением профессиональных участников страхового рынка, где есть риск сговора, соответственно здесь необходим дополнительный контроль со стороны государства. В этой связи предлагаем осуществлять </w:t>
      </w:r>
      <w:r w:rsidRPr="00A94603">
        <w:rPr>
          <w:bCs/>
          <w:sz w:val="28"/>
          <w:szCs w:val="28"/>
        </w:rPr>
        <w:t>государственное регулирование в области обязательного страхования гражданско-правовой ответственности владельцев автотранспортных средств уполномоченным государственным органом в области страхования.</w:t>
      </w:r>
    </w:p>
    <w:p w:rsidR="00BC3A5C" w:rsidRPr="00A94603" w:rsidRDefault="00BC3A5C" w:rsidP="00BC3A5C">
      <w:pPr>
        <w:ind w:firstLine="567"/>
        <w:jc w:val="both"/>
        <w:rPr>
          <w:sz w:val="28"/>
          <w:szCs w:val="28"/>
        </w:rPr>
      </w:pPr>
    </w:p>
    <w:p w:rsidR="00BC3A5C" w:rsidRPr="00A94603" w:rsidRDefault="00BC3A5C" w:rsidP="00BC3A5C">
      <w:pPr>
        <w:jc w:val="both"/>
        <w:rPr>
          <w:b/>
          <w:sz w:val="28"/>
          <w:szCs w:val="28"/>
          <w:u w:val="single"/>
        </w:rPr>
      </w:pPr>
      <w:r w:rsidRPr="00A94603">
        <w:rPr>
          <w:b/>
          <w:sz w:val="28"/>
          <w:szCs w:val="28"/>
          <w:u w:val="single"/>
        </w:rPr>
        <w:t>Правовой и иные анализы</w:t>
      </w:r>
    </w:p>
    <w:p w:rsidR="00BC3A5C" w:rsidRPr="00A94603" w:rsidRDefault="00BC3A5C" w:rsidP="00453C58">
      <w:pPr>
        <w:ind w:firstLine="708"/>
        <w:jc w:val="both"/>
        <w:rPr>
          <w:sz w:val="28"/>
          <w:szCs w:val="28"/>
        </w:rPr>
      </w:pPr>
      <w:r w:rsidRPr="00A94603">
        <w:rPr>
          <w:sz w:val="28"/>
          <w:szCs w:val="28"/>
        </w:rPr>
        <w:t>По результатам правового анализа установлено, что данный способ противоречит принятому Закону Кыргызской Республики «Об обязательном страховании гражданско-правовой ответственности владельцев автотранспортных средств»..</w:t>
      </w:r>
    </w:p>
    <w:p w:rsidR="00BC3A5C" w:rsidRPr="00A94603" w:rsidRDefault="00BC3A5C" w:rsidP="00BC3A5C">
      <w:pPr>
        <w:jc w:val="both"/>
        <w:rPr>
          <w:b/>
          <w:sz w:val="28"/>
          <w:szCs w:val="28"/>
        </w:rPr>
      </w:pPr>
      <w:r w:rsidRPr="00A94603">
        <w:rPr>
          <w:sz w:val="28"/>
          <w:szCs w:val="28"/>
        </w:rPr>
        <w:t xml:space="preserve"> </w:t>
      </w:r>
    </w:p>
    <w:p w:rsidR="00BC3A5C" w:rsidRPr="00A94603" w:rsidRDefault="00BC3A5C" w:rsidP="00BC3A5C">
      <w:pPr>
        <w:jc w:val="both"/>
        <w:rPr>
          <w:b/>
          <w:sz w:val="28"/>
          <w:szCs w:val="28"/>
        </w:rPr>
      </w:pPr>
      <w:r w:rsidRPr="00A94603">
        <w:rPr>
          <w:b/>
          <w:sz w:val="28"/>
          <w:szCs w:val="28"/>
        </w:rPr>
        <w:t>Экономический анализ</w:t>
      </w:r>
    </w:p>
    <w:p w:rsidR="00BC3A5C" w:rsidRPr="00A94603" w:rsidRDefault="00BC3A5C" w:rsidP="00BC3A5C">
      <w:pPr>
        <w:ind w:firstLine="567"/>
        <w:jc w:val="both"/>
        <w:rPr>
          <w:sz w:val="28"/>
          <w:szCs w:val="28"/>
        </w:rPr>
      </w:pPr>
      <w:r w:rsidRPr="00A94603">
        <w:rPr>
          <w:sz w:val="28"/>
          <w:szCs w:val="28"/>
        </w:rPr>
        <w:t>По результатам проведенного экономического анализа следует, что передача регулирования СРО приведет к тому, что система ОСАГО</w:t>
      </w:r>
      <w:r w:rsidR="004824EF" w:rsidRPr="00A94603">
        <w:rPr>
          <w:sz w:val="28"/>
          <w:szCs w:val="28"/>
        </w:rPr>
        <w:t xml:space="preserve"> </w:t>
      </w:r>
      <w:r w:rsidRPr="00A94603">
        <w:rPr>
          <w:sz w:val="28"/>
          <w:szCs w:val="28"/>
        </w:rPr>
        <w:t>не будет функционировать</w:t>
      </w:r>
      <w:r w:rsidRPr="00506514">
        <w:rPr>
          <w:sz w:val="28"/>
          <w:szCs w:val="28"/>
          <w:highlight w:val="cyan"/>
        </w:rPr>
        <w:t>.</w:t>
      </w:r>
      <w:r w:rsidR="00506514" w:rsidRPr="00506514">
        <w:rPr>
          <w:sz w:val="28"/>
          <w:szCs w:val="28"/>
          <w:highlight w:val="cyan"/>
        </w:rPr>
        <w:t xml:space="preserve"> Соответственно не представляется возможным оценить экономические последствия данного варианта.</w:t>
      </w:r>
    </w:p>
    <w:p w:rsidR="00BC3A5C" w:rsidRPr="00A94603" w:rsidRDefault="00BC3A5C" w:rsidP="00BC3A5C">
      <w:pPr>
        <w:ind w:firstLine="567"/>
        <w:jc w:val="both"/>
        <w:rPr>
          <w:sz w:val="28"/>
          <w:szCs w:val="28"/>
        </w:rPr>
      </w:pPr>
    </w:p>
    <w:p w:rsidR="00BC3A5C" w:rsidRPr="00A94603" w:rsidRDefault="00BC3A5C" w:rsidP="00BC3A5C">
      <w:pPr>
        <w:jc w:val="both"/>
        <w:rPr>
          <w:b/>
          <w:sz w:val="28"/>
          <w:szCs w:val="28"/>
          <w:u w:val="single"/>
        </w:rPr>
      </w:pPr>
      <w:r w:rsidRPr="00A94603">
        <w:rPr>
          <w:b/>
          <w:sz w:val="28"/>
          <w:szCs w:val="28"/>
          <w:u w:val="single"/>
        </w:rPr>
        <w:t>Результаты общественных обсуждений</w:t>
      </w:r>
    </w:p>
    <w:p w:rsidR="00BC3A5C" w:rsidRPr="00A94603" w:rsidRDefault="00BC3A5C" w:rsidP="00BC3A5C">
      <w:pPr>
        <w:jc w:val="both"/>
        <w:rPr>
          <w:b/>
          <w:sz w:val="28"/>
          <w:szCs w:val="28"/>
          <w:u w:val="single"/>
        </w:rPr>
      </w:pPr>
    </w:p>
    <w:p w:rsidR="00BC3A5C" w:rsidRPr="00A94603" w:rsidRDefault="005D7811" w:rsidP="00453C58">
      <w:pPr>
        <w:pStyle w:val="tkRekvizit"/>
        <w:spacing w:before="0" w:after="0" w:line="240" w:lineRule="auto"/>
        <w:ind w:firstLine="708"/>
        <w:jc w:val="both"/>
        <w:rPr>
          <w:rFonts w:ascii="Times New Roman" w:hAnsi="Times New Roman" w:cs="Times New Roman"/>
          <w:bCs/>
          <w:i w:val="0"/>
          <w:sz w:val="28"/>
          <w:szCs w:val="28"/>
        </w:rPr>
      </w:pPr>
      <w:r w:rsidRPr="00A94603">
        <w:rPr>
          <w:rFonts w:ascii="Times New Roman" w:hAnsi="Times New Roman" w:cs="Times New Roman"/>
          <w:i w:val="0"/>
          <w:sz w:val="28"/>
          <w:szCs w:val="28"/>
        </w:rPr>
        <w:t>На этапе общественного обсуждения данного варианта регулирования Объединение юридических лиц «Кыргызская ассоциация страховщиков» выразил</w:t>
      </w:r>
      <w:r w:rsidR="00980D21" w:rsidRPr="00A94603">
        <w:rPr>
          <w:rFonts w:ascii="Times New Roman" w:hAnsi="Times New Roman" w:cs="Times New Roman"/>
          <w:i w:val="0"/>
          <w:sz w:val="28"/>
          <w:szCs w:val="28"/>
        </w:rPr>
        <w:t>о</w:t>
      </w:r>
      <w:r w:rsidRPr="00A94603">
        <w:rPr>
          <w:rFonts w:ascii="Times New Roman" w:hAnsi="Times New Roman" w:cs="Times New Roman"/>
          <w:i w:val="0"/>
          <w:sz w:val="28"/>
          <w:szCs w:val="28"/>
        </w:rPr>
        <w:t xml:space="preserve"> мнение, что </w:t>
      </w:r>
      <w:r w:rsidR="00BC3A5C" w:rsidRPr="00A94603">
        <w:rPr>
          <w:rFonts w:ascii="Times New Roman" w:hAnsi="Times New Roman" w:cs="Times New Roman"/>
          <w:bCs/>
          <w:i w:val="0"/>
          <w:sz w:val="28"/>
          <w:szCs w:val="28"/>
        </w:rPr>
        <w:t>передача государственного регулирования правоотношений</w:t>
      </w:r>
      <w:r w:rsidR="004824EF" w:rsidRPr="00A94603">
        <w:rPr>
          <w:rFonts w:ascii="Times New Roman" w:hAnsi="Times New Roman" w:cs="Times New Roman"/>
          <w:bCs/>
          <w:i w:val="0"/>
          <w:sz w:val="28"/>
          <w:szCs w:val="28"/>
        </w:rPr>
        <w:t xml:space="preserve"> </w:t>
      </w:r>
      <w:r w:rsidR="00BC3A5C" w:rsidRPr="00A94603">
        <w:rPr>
          <w:rFonts w:ascii="Times New Roman" w:hAnsi="Times New Roman" w:cs="Times New Roman"/>
          <w:bCs/>
          <w:i w:val="0"/>
          <w:sz w:val="28"/>
          <w:szCs w:val="28"/>
        </w:rPr>
        <w:t xml:space="preserve">в сфере </w:t>
      </w:r>
      <w:r w:rsidR="00980D21" w:rsidRPr="00A94603">
        <w:rPr>
          <w:rFonts w:ascii="Times New Roman" w:hAnsi="Times New Roman" w:cs="Times New Roman"/>
          <w:bCs/>
          <w:i w:val="0"/>
          <w:sz w:val="28"/>
          <w:szCs w:val="28"/>
        </w:rPr>
        <w:t>ОСАГО является нецелесообразной</w:t>
      </w:r>
      <w:r w:rsidR="00BC3A5C" w:rsidRPr="00A94603">
        <w:rPr>
          <w:rFonts w:ascii="Times New Roman" w:hAnsi="Times New Roman" w:cs="Times New Roman"/>
          <w:bCs/>
          <w:i w:val="0"/>
          <w:sz w:val="28"/>
          <w:szCs w:val="28"/>
        </w:rPr>
        <w:t xml:space="preserve">, так как </w:t>
      </w:r>
      <w:r w:rsidR="00E46796" w:rsidRPr="00A94603">
        <w:rPr>
          <w:rFonts w:ascii="Times New Roman" w:hAnsi="Times New Roman" w:cs="Times New Roman"/>
          <w:bCs/>
          <w:i w:val="0"/>
          <w:sz w:val="28"/>
          <w:szCs w:val="28"/>
        </w:rPr>
        <w:t xml:space="preserve">это противоречит законодательству Кыргызской Республики. Было отмечено, что </w:t>
      </w:r>
      <w:r w:rsidR="00BC3A5C" w:rsidRPr="00A94603">
        <w:rPr>
          <w:rFonts w:ascii="Times New Roman" w:hAnsi="Times New Roman" w:cs="Times New Roman"/>
          <w:bCs/>
          <w:i w:val="0"/>
          <w:sz w:val="28"/>
          <w:szCs w:val="28"/>
        </w:rPr>
        <w:t>политику данного рода должны вести только государственные органы.</w:t>
      </w:r>
    </w:p>
    <w:p w:rsidR="00BC3A5C" w:rsidRPr="00A94603" w:rsidRDefault="00BC3A5C" w:rsidP="00362746">
      <w:pPr>
        <w:ind w:firstLine="567"/>
        <w:jc w:val="both"/>
        <w:rPr>
          <w:sz w:val="28"/>
          <w:lang w:eastAsia="en-US"/>
        </w:rPr>
      </w:pPr>
    </w:p>
    <w:p w:rsidR="000A0002" w:rsidRPr="00A94603" w:rsidRDefault="002D30EF" w:rsidP="004204E9">
      <w:pPr>
        <w:pStyle w:val="2"/>
        <w:keepLines/>
        <w:ind w:left="0"/>
        <w:jc w:val="center"/>
        <w:rPr>
          <w:sz w:val="28"/>
          <w:szCs w:val="28"/>
        </w:rPr>
      </w:pPr>
      <w:bookmarkStart w:id="12" w:name="_Toc404052787"/>
      <w:r w:rsidRPr="00A94603">
        <w:rPr>
          <w:sz w:val="28"/>
          <w:szCs w:val="28"/>
        </w:rPr>
        <w:t>3</w:t>
      </w:r>
      <w:r w:rsidR="000A0002" w:rsidRPr="00A94603">
        <w:rPr>
          <w:sz w:val="28"/>
          <w:szCs w:val="28"/>
        </w:rPr>
        <w:t>.</w:t>
      </w:r>
      <w:r w:rsidR="004204E9" w:rsidRPr="00A94603">
        <w:rPr>
          <w:sz w:val="28"/>
          <w:szCs w:val="28"/>
        </w:rPr>
        <w:t xml:space="preserve"> </w:t>
      </w:r>
      <w:r w:rsidR="000A0002" w:rsidRPr="00A94603">
        <w:rPr>
          <w:sz w:val="28"/>
          <w:szCs w:val="28"/>
        </w:rPr>
        <w:t>РЕКОМЕНДУЕМОЕ РЕГУЛИРОВАНИЕ</w:t>
      </w:r>
      <w:bookmarkEnd w:id="12"/>
    </w:p>
    <w:p w:rsidR="00CE71D8" w:rsidRPr="00A94603" w:rsidRDefault="00CE71D8" w:rsidP="000A0002">
      <w:pPr>
        <w:rPr>
          <w:b/>
          <w:sz w:val="28"/>
          <w:szCs w:val="28"/>
        </w:rPr>
      </w:pPr>
    </w:p>
    <w:p w:rsidR="000A0002" w:rsidRPr="00A94603" w:rsidRDefault="00CE71D8" w:rsidP="000A0002">
      <w:pPr>
        <w:rPr>
          <w:b/>
          <w:sz w:val="28"/>
          <w:szCs w:val="28"/>
        </w:rPr>
      </w:pPr>
      <w:r w:rsidRPr="00A94603">
        <w:rPr>
          <w:b/>
          <w:sz w:val="28"/>
          <w:szCs w:val="28"/>
        </w:rPr>
        <w:t>Сравнение вариантов регулирования</w:t>
      </w:r>
    </w:p>
    <w:p w:rsidR="00242255" w:rsidRPr="00A94603" w:rsidRDefault="00242255" w:rsidP="00DA3AE3">
      <w:pPr>
        <w:tabs>
          <w:tab w:val="left" w:pos="1134"/>
        </w:tabs>
        <w:ind w:firstLine="567"/>
        <w:jc w:val="both"/>
        <w:rPr>
          <w:sz w:val="28"/>
          <w:szCs w:val="28"/>
        </w:rPr>
      </w:pPr>
      <w:r w:rsidRPr="00A94603">
        <w:rPr>
          <w:sz w:val="28"/>
          <w:szCs w:val="28"/>
        </w:rPr>
        <w:t>С каждым годом ситуация с безопасностью дорожного движения в Кыргызстане ухудшается. Тысячи человек становятся жертвами автомобильных аварий. Возникает острая необходимость внедрения эффективного механизма возмещения вреда пострадавшим в результате ДТП. Однако в</w:t>
      </w:r>
      <w:r w:rsidR="00362746" w:rsidRPr="00A94603">
        <w:rPr>
          <w:sz w:val="28"/>
          <w:szCs w:val="28"/>
        </w:rPr>
        <w:t xml:space="preserve"> настоящее время существующее законодательство не может обеспечить </w:t>
      </w:r>
      <w:r w:rsidRPr="00A94603">
        <w:rPr>
          <w:sz w:val="28"/>
          <w:szCs w:val="28"/>
        </w:rPr>
        <w:t>таких гарант</w:t>
      </w:r>
      <w:r w:rsidR="00362746" w:rsidRPr="00A94603">
        <w:rPr>
          <w:sz w:val="28"/>
          <w:szCs w:val="28"/>
        </w:rPr>
        <w:t>и</w:t>
      </w:r>
      <w:r w:rsidRPr="00A94603">
        <w:rPr>
          <w:sz w:val="28"/>
          <w:szCs w:val="28"/>
        </w:rPr>
        <w:t>й</w:t>
      </w:r>
      <w:r w:rsidR="00362746" w:rsidRPr="00A94603">
        <w:rPr>
          <w:sz w:val="28"/>
          <w:szCs w:val="28"/>
        </w:rPr>
        <w:t xml:space="preserve">. </w:t>
      </w:r>
    </w:p>
    <w:p w:rsidR="00A51D4A" w:rsidRPr="00A94603" w:rsidRDefault="00A51D4A" w:rsidP="00DA3AE3">
      <w:pPr>
        <w:tabs>
          <w:tab w:val="left" w:pos="1134"/>
        </w:tabs>
        <w:ind w:firstLine="567"/>
        <w:jc w:val="both"/>
        <w:rPr>
          <w:sz w:val="28"/>
          <w:szCs w:val="28"/>
        </w:rPr>
      </w:pPr>
      <w:r w:rsidRPr="00A94603">
        <w:rPr>
          <w:sz w:val="28"/>
          <w:szCs w:val="28"/>
        </w:rPr>
        <w:t xml:space="preserve">Вариант </w:t>
      </w:r>
      <w:r w:rsidR="00E46796" w:rsidRPr="00A94603">
        <w:rPr>
          <w:sz w:val="28"/>
          <w:szCs w:val="28"/>
        </w:rPr>
        <w:t>«</w:t>
      </w:r>
      <w:r w:rsidRPr="00A94603">
        <w:rPr>
          <w:sz w:val="28"/>
          <w:szCs w:val="28"/>
        </w:rPr>
        <w:t>оставить все как есть</w:t>
      </w:r>
      <w:r w:rsidR="00E46796" w:rsidRPr="00A94603">
        <w:rPr>
          <w:sz w:val="28"/>
          <w:szCs w:val="28"/>
        </w:rPr>
        <w:t>»</w:t>
      </w:r>
      <w:r w:rsidRPr="00A94603">
        <w:rPr>
          <w:sz w:val="28"/>
          <w:szCs w:val="28"/>
        </w:rPr>
        <w:t>, не решает указанные проблемы.</w:t>
      </w:r>
    </w:p>
    <w:p w:rsidR="00035E55" w:rsidRPr="00A94603" w:rsidRDefault="00AE7948" w:rsidP="00DA3AE3">
      <w:pPr>
        <w:tabs>
          <w:tab w:val="left" w:pos="1134"/>
        </w:tabs>
        <w:ind w:firstLine="567"/>
        <w:jc w:val="both"/>
        <w:rPr>
          <w:sz w:val="28"/>
          <w:szCs w:val="28"/>
        </w:rPr>
      </w:pPr>
      <w:r w:rsidRPr="00A94603">
        <w:rPr>
          <w:sz w:val="28"/>
          <w:szCs w:val="28"/>
        </w:rPr>
        <w:t xml:space="preserve">Вторым вариантом регулирования предлагается ввести обязательное страхование гражданско-правовой </w:t>
      </w:r>
      <w:r w:rsidR="00C76AFF" w:rsidRPr="00A94603">
        <w:rPr>
          <w:sz w:val="28"/>
          <w:szCs w:val="28"/>
        </w:rPr>
        <w:t>ответственности</w:t>
      </w:r>
      <w:r w:rsidRPr="00A94603">
        <w:rPr>
          <w:sz w:val="28"/>
          <w:szCs w:val="28"/>
        </w:rPr>
        <w:t xml:space="preserve"> владельцев автотранспортных средств, где регулятором будет выступать государство</w:t>
      </w:r>
      <w:r w:rsidR="00E46796" w:rsidRPr="00A94603">
        <w:rPr>
          <w:sz w:val="28"/>
          <w:szCs w:val="28"/>
        </w:rPr>
        <w:t xml:space="preserve"> располагающее всеми необходимыми инструментами для обеспечения надежного функционирования системы ОСАГО.</w:t>
      </w:r>
    </w:p>
    <w:p w:rsidR="002D602D" w:rsidRPr="00A94603" w:rsidRDefault="00035E55" w:rsidP="00DA3AE3">
      <w:pPr>
        <w:tabs>
          <w:tab w:val="left" w:pos="1134"/>
        </w:tabs>
        <w:ind w:firstLine="567"/>
        <w:jc w:val="both"/>
        <w:rPr>
          <w:sz w:val="28"/>
          <w:szCs w:val="28"/>
        </w:rPr>
      </w:pPr>
      <w:r w:rsidRPr="00A94603">
        <w:rPr>
          <w:sz w:val="28"/>
          <w:szCs w:val="28"/>
        </w:rPr>
        <w:t xml:space="preserve">Третий вариант предполагает  </w:t>
      </w:r>
      <w:r w:rsidR="006E5469" w:rsidRPr="00A94603">
        <w:rPr>
          <w:sz w:val="28"/>
          <w:szCs w:val="28"/>
        </w:rPr>
        <w:t>п</w:t>
      </w:r>
      <w:r w:rsidR="00AA69E2" w:rsidRPr="00A94603">
        <w:rPr>
          <w:sz w:val="28"/>
          <w:szCs w:val="28"/>
        </w:rPr>
        <w:t>ереда</w:t>
      </w:r>
      <w:r w:rsidRPr="00A94603">
        <w:rPr>
          <w:sz w:val="28"/>
          <w:szCs w:val="28"/>
        </w:rPr>
        <w:t>чу</w:t>
      </w:r>
      <w:r w:rsidR="00AA69E2" w:rsidRPr="00A94603">
        <w:rPr>
          <w:sz w:val="28"/>
          <w:szCs w:val="28"/>
        </w:rPr>
        <w:t xml:space="preserve"> полномочий по регулированию и надзору за деятельностью по ОСАГО саморегулируемой организации</w:t>
      </w:r>
      <w:r w:rsidRPr="00A94603">
        <w:rPr>
          <w:sz w:val="28"/>
          <w:szCs w:val="28"/>
        </w:rPr>
        <w:t>. Данный вариант регулирования</w:t>
      </w:r>
      <w:r w:rsidR="00AA69E2" w:rsidRPr="00A94603">
        <w:rPr>
          <w:sz w:val="28"/>
          <w:szCs w:val="28"/>
        </w:rPr>
        <w:t xml:space="preserve"> несет в себе существенные реализационные риски, </w:t>
      </w:r>
      <w:r w:rsidRPr="00A94603">
        <w:rPr>
          <w:sz w:val="28"/>
          <w:szCs w:val="28"/>
        </w:rPr>
        <w:t xml:space="preserve">так как действующее законодательство </w:t>
      </w:r>
      <w:r w:rsidR="006E5469" w:rsidRPr="00A94603">
        <w:rPr>
          <w:sz w:val="28"/>
          <w:szCs w:val="28"/>
        </w:rPr>
        <w:t xml:space="preserve">Кыргызской Республики </w:t>
      </w:r>
      <w:r w:rsidRPr="00A94603">
        <w:rPr>
          <w:sz w:val="28"/>
          <w:szCs w:val="28"/>
        </w:rPr>
        <w:t>не позволяет саморегулируемым организациям осуществлять такие полномочия.</w:t>
      </w:r>
    </w:p>
    <w:p w:rsidR="006E5469" w:rsidRPr="00A94603" w:rsidRDefault="006E5469" w:rsidP="00DA3AE3">
      <w:pPr>
        <w:tabs>
          <w:tab w:val="left" w:pos="1134"/>
        </w:tabs>
        <w:ind w:firstLine="567"/>
        <w:jc w:val="both"/>
        <w:rPr>
          <w:sz w:val="28"/>
          <w:szCs w:val="28"/>
        </w:rPr>
      </w:pPr>
      <w:r w:rsidRPr="00A94603">
        <w:rPr>
          <w:sz w:val="28"/>
          <w:szCs w:val="28"/>
        </w:rPr>
        <w:t>Кроме того саморегулируемая организация не обладает достаточными ресурсами для осуществления регулирования деятельности по ОСАГО.</w:t>
      </w:r>
    </w:p>
    <w:p w:rsidR="00A51D4A" w:rsidRPr="00A94603" w:rsidRDefault="005A097F" w:rsidP="00DA3AE3">
      <w:pPr>
        <w:tabs>
          <w:tab w:val="left" w:pos="1134"/>
        </w:tabs>
        <w:ind w:firstLine="567"/>
        <w:jc w:val="both"/>
        <w:rPr>
          <w:sz w:val="28"/>
          <w:szCs w:val="28"/>
        </w:rPr>
      </w:pPr>
      <w:r w:rsidRPr="00A94603">
        <w:rPr>
          <w:sz w:val="28"/>
          <w:szCs w:val="28"/>
        </w:rPr>
        <w:t xml:space="preserve">Исходя из </w:t>
      </w:r>
      <w:r w:rsidR="00681A8F" w:rsidRPr="00A94603">
        <w:rPr>
          <w:sz w:val="28"/>
          <w:szCs w:val="28"/>
        </w:rPr>
        <w:t>вышеизложенного,</w:t>
      </w:r>
      <w:r w:rsidRPr="00A94603">
        <w:rPr>
          <w:sz w:val="28"/>
          <w:szCs w:val="28"/>
        </w:rPr>
        <w:t xml:space="preserve"> </w:t>
      </w:r>
      <w:r w:rsidR="00A51D4A" w:rsidRPr="00A94603">
        <w:rPr>
          <w:sz w:val="28"/>
          <w:szCs w:val="28"/>
        </w:rPr>
        <w:t xml:space="preserve">вариант №2 является более предпочтительным, так как находится в рамках законодательства Кыргызской Республики, имеет минимальные риски и обеспечивает достижение установленных индикаторов </w:t>
      </w:r>
      <w:r w:rsidR="00E46796" w:rsidRPr="00A94603">
        <w:rPr>
          <w:sz w:val="28"/>
          <w:szCs w:val="28"/>
        </w:rPr>
        <w:t>результативности.</w:t>
      </w:r>
    </w:p>
    <w:p w:rsidR="002B6A57" w:rsidRPr="00A94603" w:rsidRDefault="00E46796" w:rsidP="00DA3AE3">
      <w:pPr>
        <w:tabs>
          <w:tab w:val="left" w:pos="1134"/>
        </w:tabs>
        <w:ind w:firstLine="567"/>
        <w:jc w:val="both"/>
        <w:rPr>
          <w:sz w:val="28"/>
          <w:szCs w:val="28"/>
        </w:rPr>
      </w:pPr>
      <w:r w:rsidRPr="00A94603">
        <w:rPr>
          <w:sz w:val="28"/>
          <w:szCs w:val="28"/>
        </w:rPr>
        <w:t xml:space="preserve">В этой связи </w:t>
      </w:r>
      <w:r w:rsidR="005A097F" w:rsidRPr="00A94603">
        <w:rPr>
          <w:sz w:val="28"/>
          <w:szCs w:val="28"/>
        </w:rPr>
        <w:t xml:space="preserve">предлагается принять меры по реализации Закона Кыргызской Республики «Об обязательном страховании гражданско-правовой ответственности владельцев автотранспортных средств» от 24 июля 2015 года № 192 </w:t>
      </w:r>
      <w:r w:rsidR="00BC3A5C" w:rsidRPr="00A94603">
        <w:rPr>
          <w:sz w:val="28"/>
          <w:szCs w:val="28"/>
        </w:rPr>
        <w:t xml:space="preserve">описанные </w:t>
      </w:r>
      <w:r w:rsidR="005A097F" w:rsidRPr="00A94603">
        <w:rPr>
          <w:sz w:val="28"/>
          <w:szCs w:val="28"/>
        </w:rPr>
        <w:t>в варианте №2.</w:t>
      </w:r>
    </w:p>
    <w:p w:rsidR="00FB7B1A" w:rsidRPr="00A94603" w:rsidRDefault="00FB7B1A">
      <w:pPr>
        <w:spacing w:after="200" w:line="276" w:lineRule="auto"/>
        <w:rPr>
          <w:sz w:val="28"/>
          <w:szCs w:val="28"/>
        </w:rPr>
      </w:pPr>
      <w:r w:rsidRPr="00A94603">
        <w:rPr>
          <w:sz w:val="28"/>
          <w:szCs w:val="28"/>
        </w:rPr>
        <w:br w:type="page"/>
      </w:r>
    </w:p>
    <w:p w:rsidR="00CD1247" w:rsidRPr="00A94603" w:rsidRDefault="00CD1247">
      <w:pPr>
        <w:spacing w:after="200" w:line="276" w:lineRule="auto"/>
        <w:rPr>
          <w:b/>
          <w:szCs w:val="28"/>
        </w:rPr>
      </w:pPr>
      <w:r w:rsidRPr="00A94603">
        <w:rPr>
          <w:b/>
          <w:szCs w:val="28"/>
        </w:rPr>
        <w:t>Приложение 1. Рисунки и таблицы</w:t>
      </w:r>
    </w:p>
    <w:p w:rsidR="002B6A57" w:rsidRPr="00A94603" w:rsidRDefault="00FB7B1A">
      <w:pPr>
        <w:spacing w:after="200" w:line="276" w:lineRule="auto"/>
        <w:rPr>
          <w:b/>
          <w:szCs w:val="28"/>
        </w:rPr>
      </w:pPr>
      <w:r w:rsidRPr="00A94603">
        <w:rPr>
          <w:b/>
          <w:szCs w:val="28"/>
        </w:rPr>
        <w:t>Таблица 1. Количество зарегистрированных единиц автомототранспортных с 2010 по 2014 годы.</w:t>
      </w:r>
    </w:p>
    <w:tbl>
      <w:tblPr>
        <w:tblW w:w="4982"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542"/>
        <w:gridCol w:w="610"/>
        <w:gridCol w:w="717"/>
        <w:gridCol w:w="764"/>
        <w:gridCol w:w="826"/>
        <w:gridCol w:w="825"/>
        <w:gridCol w:w="825"/>
        <w:gridCol w:w="712"/>
        <w:gridCol w:w="825"/>
        <w:gridCol w:w="825"/>
      </w:tblGrid>
      <w:tr w:rsidR="001136B9" w:rsidRPr="00A94603" w:rsidTr="001136B9">
        <w:trPr>
          <w:trHeight w:val="820"/>
        </w:trPr>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A94603" w:rsidRDefault="001136B9" w:rsidP="00CD1247">
            <w:pPr>
              <w:rPr>
                <w:b/>
              </w:rPr>
            </w:pPr>
            <w:r w:rsidRPr="00A94603">
              <w:rPr>
                <w:b/>
              </w:rPr>
              <w:t>Наименование</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A94603" w:rsidRDefault="001136B9" w:rsidP="00CD1247">
            <w:pPr>
              <w:rPr>
                <w:b/>
              </w:rPr>
            </w:pPr>
            <w:r w:rsidRPr="00A94603">
              <w:rPr>
                <w:b/>
              </w:rPr>
              <w:t>Ед. изм.</w:t>
            </w:r>
          </w:p>
        </w:tc>
        <w:tc>
          <w:tcPr>
            <w:tcW w:w="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jc w:val="center"/>
              <w:rPr>
                <w:b/>
                <w:sz w:val="22"/>
              </w:rPr>
            </w:pPr>
            <w:r w:rsidRPr="001136B9">
              <w:rPr>
                <w:b/>
                <w:sz w:val="22"/>
              </w:rPr>
              <w:t>2010</w:t>
            </w:r>
          </w:p>
        </w:tc>
        <w:tc>
          <w:tcPr>
            <w:tcW w:w="8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jc w:val="center"/>
              <w:rPr>
                <w:b/>
                <w:sz w:val="22"/>
              </w:rPr>
            </w:pPr>
            <w:r w:rsidRPr="001136B9">
              <w:rPr>
                <w:b/>
                <w:sz w:val="22"/>
              </w:rPr>
              <w:t>2011</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jc w:val="center"/>
              <w:rPr>
                <w:b/>
                <w:sz w:val="22"/>
              </w:rPr>
            </w:pPr>
            <w:r w:rsidRPr="001136B9">
              <w:rPr>
                <w:b/>
                <w:sz w:val="22"/>
              </w:rPr>
              <w:t>2012</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jc w:val="center"/>
              <w:rPr>
                <w:b/>
                <w:sz w:val="22"/>
              </w:rPr>
            </w:pPr>
            <w:r w:rsidRPr="001136B9">
              <w:rPr>
                <w:b/>
                <w:sz w:val="22"/>
              </w:rPr>
              <w:t>2013</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jc w:val="center"/>
              <w:rPr>
                <w:b/>
                <w:sz w:val="22"/>
              </w:rPr>
            </w:pPr>
            <w:r w:rsidRPr="001136B9">
              <w:rPr>
                <w:b/>
                <w:sz w:val="22"/>
              </w:rPr>
              <w:t>2014</w:t>
            </w:r>
          </w:p>
        </w:tc>
        <w:tc>
          <w:tcPr>
            <w:tcW w:w="722" w:type="dxa"/>
            <w:tcBorders>
              <w:top w:val="outset" w:sz="6" w:space="0" w:color="auto"/>
              <w:left w:val="outset" w:sz="6" w:space="0" w:color="auto"/>
              <w:bottom w:val="outset" w:sz="6" w:space="0" w:color="auto"/>
              <w:right w:val="outset" w:sz="6" w:space="0" w:color="auto"/>
            </w:tcBorders>
            <w:shd w:val="clear" w:color="auto" w:fill="FFFFFF"/>
            <w:vAlign w:val="center"/>
          </w:tcPr>
          <w:p w:rsidR="001136B9" w:rsidRPr="00506514" w:rsidRDefault="001136B9" w:rsidP="001136B9">
            <w:pPr>
              <w:jc w:val="center"/>
              <w:rPr>
                <w:b/>
                <w:sz w:val="22"/>
                <w:highlight w:val="cyan"/>
              </w:rPr>
            </w:pPr>
            <w:r w:rsidRPr="00506514">
              <w:rPr>
                <w:b/>
                <w:sz w:val="22"/>
                <w:highlight w:val="cyan"/>
              </w:rPr>
              <w:t>2015</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tcPr>
          <w:p w:rsidR="001136B9" w:rsidRPr="00506514" w:rsidRDefault="001136B9" w:rsidP="001136B9">
            <w:pPr>
              <w:jc w:val="center"/>
              <w:rPr>
                <w:b/>
                <w:sz w:val="22"/>
                <w:highlight w:val="cyan"/>
              </w:rPr>
            </w:pPr>
            <w:r w:rsidRPr="00506514">
              <w:rPr>
                <w:b/>
                <w:sz w:val="22"/>
                <w:highlight w:val="cyan"/>
              </w:rPr>
              <w:t>2016</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tcPr>
          <w:p w:rsidR="001136B9" w:rsidRPr="00506514" w:rsidRDefault="001136B9" w:rsidP="001136B9">
            <w:pPr>
              <w:jc w:val="center"/>
              <w:rPr>
                <w:b/>
                <w:sz w:val="22"/>
                <w:highlight w:val="cyan"/>
              </w:rPr>
            </w:pPr>
            <w:r w:rsidRPr="00506514">
              <w:rPr>
                <w:b/>
                <w:sz w:val="22"/>
                <w:highlight w:val="cyan"/>
              </w:rPr>
              <w:t>2017</w:t>
            </w:r>
          </w:p>
        </w:tc>
      </w:tr>
      <w:tr w:rsidR="001136B9" w:rsidRPr="00A94603" w:rsidTr="001136B9">
        <w:trPr>
          <w:trHeight w:val="932"/>
        </w:trPr>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A94603" w:rsidRDefault="001136B9" w:rsidP="00CD1247">
            <w:r w:rsidRPr="00A94603">
              <w:t>Количество зарегистрированных единиц автомототранспортных средств, в том числе:</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A94603" w:rsidRDefault="001136B9" w:rsidP="00CD1247">
            <w:pPr>
              <w:spacing w:before="240" w:after="240"/>
            </w:pPr>
            <w:r w:rsidRPr="00A94603">
              <w:t>ед.</w:t>
            </w:r>
          </w:p>
        </w:tc>
        <w:tc>
          <w:tcPr>
            <w:tcW w:w="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52311</w:t>
            </w:r>
          </w:p>
        </w:tc>
        <w:tc>
          <w:tcPr>
            <w:tcW w:w="8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82577</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118520</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145209</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155989</w:t>
            </w:r>
          </w:p>
        </w:tc>
        <w:tc>
          <w:tcPr>
            <w:tcW w:w="722" w:type="dxa"/>
            <w:tcBorders>
              <w:top w:val="outset" w:sz="6" w:space="0" w:color="auto"/>
              <w:left w:val="outset" w:sz="6" w:space="0" w:color="auto"/>
              <w:bottom w:val="outset" w:sz="6" w:space="0" w:color="auto"/>
              <w:right w:val="outset" w:sz="6" w:space="0" w:color="auto"/>
            </w:tcBorders>
            <w:shd w:val="clear" w:color="auto" w:fill="FFFFFF"/>
            <w:vAlign w:val="center"/>
          </w:tcPr>
          <w:p w:rsidR="001136B9" w:rsidRPr="00506514" w:rsidRDefault="001136B9" w:rsidP="001136B9">
            <w:pPr>
              <w:spacing w:before="240" w:after="240"/>
              <w:jc w:val="center"/>
              <w:rPr>
                <w:sz w:val="22"/>
                <w:highlight w:val="cyan"/>
              </w:rPr>
            </w:pPr>
            <w:r w:rsidRPr="00506514">
              <w:rPr>
                <w:sz w:val="22"/>
                <w:highlight w:val="cyan"/>
              </w:rPr>
              <w:t>93772</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tcPr>
          <w:p w:rsidR="001136B9" w:rsidRPr="00506514" w:rsidRDefault="001136B9" w:rsidP="001136B9">
            <w:pPr>
              <w:spacing w:before="240" w:after="240"/>
              <w:jc w:val="center"/>
              <w:rPr>
                <w:sz w:val="22"/>
                <w:highlight w:val="cyan"/>
              </w:rPr>
            </w:pPr>
            <w:r w:rsidRPr="00506514">
              <w:rPr>
                <w:sz w:val="22"/>
                <w:highlight w:val="cyan"/>
              </w:rPr>
              <w:t>101886</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tcPr>
          <w:p w:rsidR="001136B9" w:rsidRPr="00506514" w:rsidRDefault="001136B9" w:rsidP="001136B9">
            <w:pPr>
              <w:spacing w:before="240" w:after="240"/>
              <w:jc w:val="center"/>
              <w:rPr>
                <w:sz w:val="22"/>
                <w:highlight w:val="cyan"/>
              </w:rPr>
            </w:pPr>
            <w:r w:rsidRPr="00506514">
              <w:rPr>
                <w:rStyle w:val="aff4"/>
                <w:sz w:val="22"/>
                <w:highlight w:val="cyan"/>
              </w:rPr>
              <w:t>137691</w:t>
            </w:r>
          </w:p>
        </w:tc>
      </w:tr>
      <w:tr w:rsidR="001136B9" w:rsidRPr="00A94603" w:rsidTr="001136B9">
        <w:trPr>
          <w:trHeight w:val="932"/>
        </w:trPr>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A94603" w:rsidRDefault="001136B9" w:rsidP="00CD1247">
            <w:pPr>
              <w:spacing w:before="240" w:after="240"/>
            </w:pPr>
            <w:r w:rsidRPr="00A94603">
              <w:t>Количество зарегистрированных единиц автомототранспортных средств прибывших из-за пределов републики</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A94603" w:rsidRDefault="001136B9" w:rsidP="00CD1247">
            <w:pPr>
              <w:spacing w:before="240" w:after="240"/>
            </w:pPr>
            <w:r w:rsidRPr="00A94603">
              <w:t>ед.</w:t>
            </w:r>
          </w:p>
        </w:tc>
        <w:tc>
          <w:tcPr>
            <w:tcW w:w="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14146</w:t>
            </w:r>
          </w:p>
        </w:tc>
        <w:tc>
          <w:tcPr>
            <w:tcW w:w="8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57632</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83979</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108342</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36B9" w:rsidRPr="001136B9" w:rsidRDefault="001136B9" w:rsidP="001136B9">
            <w:pPr>
              <w:spacing w:before="240" w:after="240"/>
              <w:jc w:val="center"/>
              <w:rPr>
                <w:sz w:val="22"/>
              </w:rPr>
            </w:pPr>
            <w:r w:rsidRPr="001136B9">
              <w:rPr>
                <w:sz w:val="22"/>
              </w:rPr>
              <w:t>119191</w:t>
            </w:r>
          </w:p>
        </w:tc>
        <w:tc>
          <w:tcPr>
            <w:tcW w:w="722" w:type="dxa"/>
            <w:tcBorders>
              <w:top w:val="outset" w:sz="6" w:space="0" w:color="auto"/>
              <w:left w:val="outset" w:sz="6" w:space="0" w:color="auto"/>
              <w:bottom w:val="outset" w:sz="6" w:space="0" w:color="auto"/>
              <w:right w:val="outset" w:sz="6" w:space="0" w:color="auto"/>
            </w:tcBorders>
            <w:shd w:val="clear" w:color="auto" w:fill="FFFFFF"/>
            <w:vAlign w:val="center"/>
          </w:tcPr>
          <w:p w:rsidR="001136B9" w:rsidRPr="00506514" w:rsidRDefault="001136B9" w:rsidP="001136B9">
            <w:pPr>
              <w:spacing w:before="240" w:after="240"/>
              <w:jc w:val="center"/>
              <w:rPr>
                <w:sz w:val="22"/>
                <w:highlight w:val="cyan"/>
              </w:rPr>
            </w:pPr>
            <w:r w:rsidRPr="00506514">
              <w:rPr>
                <w:sz w:val="22"/>
                <w:highlight w:val="cyan"/>
              </w:rPr>
              <w:t>35857</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tcPr>
          <w:p w:rsidR="001136B9" w:rsidRPr="00506514" w:rsidRDefault="001136B9" w:rsidP="001136B9">
            <w:pPr>
              <w:spacing w:before="240" w:after="240"/>
              <w:jc w:val="center"/>
              <w:rPr>
                <w:sz w:val="22"/>
                <w:highlight w:val="cyan"/>
              </w:rPr>
            </w:pPr>
            <w:r w:rsidRPr="00506514">
              <w:rPr>
                <w:sz w:val="22"/>
                <w:highlight w:val="cyan"/>
              </w:rPr>
              <w:t>21803</w:t>
            </w:r>
          </w:p>
        </w:tc>
        <w:tc>
          <w:tcPr>
            <w:tcW w:w="837" w:type="dxa"/>
            <w:tcBorders>
              <w:top w:val="outset" w:sz="6" w:space="0" w:color="auto"/>
              <w:left w:val="outset" w:sz="6" w:space="0" w:color="auto"/>
              <w:bottom w:val="outset" w:sz="6" w:space="0" w:color="auto"/>
              <w:right w:val="outset" w:sz="6" w:space="0" w:color="auto"/>
            </w:tcBorders>
            <w:shd w:val="clear" w:color="auto" w:fill="FFFFFF"/>
            <w:vAlign w:val="center"/>
          </w:tcPr>
          <w:p w:rsidR="001136B9" w:rsidRPr="00506514" w:rsidRDefault="001136B9" w:rsidP="001136B9">
            <w:pPr>
              <w:spacing w:before="240" w:after="240"/>
              <w:jc w:val="center"/>
              <w:rPr>
                <w:sz w:val="22"/>
                <w:highlight w:val="cyan"/>
              </w:rPr>
            </w:pPr>
            <w:r w:rsidRPr="00506514">
              <w:rPr>
                <w:sz w:val="22"/>
                <w:highlight w:val="cyan"/>
              </w:rPr>
              <w:t>29264</w:t>
            </w:r>
          </w:p>
        </w:tc>
      </w:tr>
    </w:tbl>
    <w:p w:rsidR="00FB7B1A" w:rsidRPr="00A94603" w:rsidRDefault="00FB7B1A">
      <w:pPr>
        <w:spacing w:after="200" w:line="276" w:lineRule="auto"/>
        <w:rPr>
          <w:sz w:val="28"/>
          <w:szCs w:val="28"/>
        </w:rPr>
      </w:pPr>
    </w:p>
    <w:p w:rsidR="00CD1247" w:rsidRPr="00A94603" w:rsidRDefault="00CD1247">
      <w:pPr>
        <w:spacing w:after="200" w:line="276" w:lineRule="auto"/>
        <w:rPr>
          <w:b/>
          <w:szCs w:val="28"/>
        </w:rPr>
      </w:pPr>
      <w:r w:rsidRPr="00A94603">
        <w:rPr>
          <w:b/>
          <w:szCs w:val="28"/>
        </w:rPr>
        <w:t>Таблица 2. Количество дорожно-транспортных происшествий</w:t>
      </w:r>
    </w:p>
    <w:tbl>
      <w:tblPr>
        <w:tblStyle w:val="ac"/>
        <w:tblW w:w="0" w:type="auto"/>
        <w:tblLayout w:type="fixed"/>
        <w:tblLook w:val="04A0" w:firstRow="1" w:lastRow="0" w:firstColumn="1" w:lastColumn="0" w:noHBand="0" w:noVBand="1"/>
      </w:tblPr>
      <w:tblGrid>
        <w:gridCol w:w="2802"/>
        <w:gridCol w:w="846"/>
        <w:gridCol w:w="846"/>
        <w:gridCol w:w="846"/>
        <w:gridCol w:w="846"/>
        <w:gridCol w:w="846"/>
        <w:gridCol w:w="846"/>
        <w:gridCol w:w="846"/>
        <w:gridCol w:w="847"/>
      </w:tblGrid>
      <w:tr w:rsidR="001136B9" w:rsidRPr="00A94603" w:rsidTr="00B353C7">
        <w:trPr>
          <w:trHeight w:val="764"/>
        </w:trPr>
        <w:tc>
          <w:tcPr>
            <w:tcW w:w="2802" w:type="dxa"/>
            <w:noWrap/>
            <w:hideMark/>
          </w:tcPr>
          <w:p w:rsidR="001136B9" w:rsidRPr="00A94603" w:rsidRDefault="001136B9" w:rsidP="00CD1247">
            <w:pPr>
              <w:spacing w:after="200" w:line="276" w:lineRule="auto"/>
              <w:rPr>
                <w:b/>
                <w:bCs/>
              </w:rPr>
            </w:pPr>
            <w:r w:rsidRPr="00A94603">
              <w:rPr>
                <w:b/>
                <w:bCs/>
              </w:rPr>
              <w:t> Годы</w:t>
            </w:r>
          </w:p>
        </w:tc>
        <w:tc>
          <w:tcPr>
            <w:tcW w:w="846" w:type="dxa"/>
            <w:vAlign w:val="center"/>
            <w:hideMark/>
          </w:tcPr>
          <w:p w:rsidR="001136B9" w:rsidRPr="00A94603" w:rsidRDefault="001136B9" w:rsidP="005A63A6">
            <w:pPr>
              <w:spacing w:after="200" w:line="276" w:lineRule="auto"/>
              <w:jc w:val="center"/>
              <w:rPr>
                <w:b/>
                <w:bCs/>
              </w:rPr>
            </w:pPr>
            <w:r w:rsidRPr="00A94603">
              <w:rPr>
                <w:b/>
                <w:bCs/>
              </w:rPr>
              <w:t>2010</w:t>
            </w:r>
          </w:p>
        </w:tc>
        <w:tc>
          <w:tcPr>
            <w:tcW w:w="846" w:type="dxa"/>
            <w:vAlign w:val="center"/>
            <w:hideMark/>
          </w:tcPr>
          <w:p w:rsidR="001136B9" w:rsidRPr="00A94603" w:rsidRDefault="001136B9" w:rsidP="005A63A6">
            <w:pPr>
              <w:spacing w:after="200" w:line="276" w:lineRule="auto"/>
              <w:jc w:val="center"/>
              <w:rPr>
                <w:b/>
                <w:bCs/>
              </w:rPr>
            </w:pPr>
            <w:r w:rsidRPr="00A94603">
              <w:rPr>
                <w:b/>
                <w:bCs/>
              </w:rPr>
              <w:t>2011</w:t>
            </w:r>
          </w:p>
        </w:tc>
        <w:tc>
          <w:tcPr>
            <w:tcW w:w="846" w:type="dxa"/>
            <w:vAlign w:val="center"/>
            <w:hideMark/>
          </w:tcPr>
          <w:p w:rsidR="001136B9" w:rsidRPr="00A94603" w:rsidRDefault="001136B9" w:rsidP="005A63A6">
            <w:pPr>
              <w:spacing w:after="200" w:line="276" w:lineRule="auto"/>
              <w:jc w:val="center"/>
              <w:rPr>
                <w:b/>
                <w:bCs/>
              </w:rPr>
            </w:pPr>
            <w:r w:rsidRPr="00A94603">
              <w:rPr>
                <w:b/>
                <w:bCs/>
              </w:rPr>
              <w:t>2012</w:t>
            </w:r>
          </w:p>
        </w:tc>
        <w:tc>
          <w:tcPr>
            <w:tcW w:w="846" w:type="dxa"/>
            <w:vAlign w:val="center"/>
            <w:hideMark/>
          </w:tcPr>
          <w:p w:rsidR="001136B9" w:rsidRPr="00A94603" w:rsidRDefault="001136B9" w:rsidP="005A63A6">
            <w:pPr>
              <w:spacing w:after="200" w:line="276" w:lineRule="auto"/>
              <w:jc w:val="center"/>
              <w:rPr>
                <w:b/>
                <w:bCs/>
              </w:rPr>
            </w:pPr>
            <w:r w:rsidRPr="00A94603">
              <w:rPr>
                <w:b/>
                <w:bCs/>
              </w:rPr>
              <w:t>2013</w:t>
            </w:r>
          </w:p>
        </w:tc>
        <w:tc>
          <w:tcPr>
            <w:tcW w:w="846" w:type="dxa"/>
            <w:vAlign w:val="center"/>
            <w:hideMark/>
          </w:tcPr>
          <w:p w:rsidR="001136B9" w:rsidRPr="00A94603" w:rsidRDefault="001136B9" w:rsidP="005A63A6">
            <w:pPr>
              <w:spacing w:after="200" w:line="276" w:lineRule="auto"/>
              <w:jc w:val="center"/>
              <w:rPr>
                <w:b/>
                <w:bCs/>
              </w:rPr>
            </w:pPr>
            <w:r w:rsidRPr="00A94603">
              <w:rPr>
                <w:b/>
                <w:bCs/>
              </w:rPr>
              <w:t>2014</w:t>
            </w:r>
          </w:p>
        </w:tc>
        <w:tc>
          <w:tcPr>
            <w:tcW w:w="846" w:type="dxa"/>
            <w:vAlign w:val="center"/>
          </w:tcPr>
          <w:p w:rsidR="001136B9" w:rsidRPr="00A94603" w:rsidRDefault="001136B9" w:rsidP="001136B9">
            <w:pPr>
              <w:spacing w:after="200" w:line="276" w:lineRule="auto"/>
              <w:jc w:val="center"/>
              <w:rPr>
                <w:b/>
                <w:bCs/>
              </w:rPr>
            </w:pPr>
            <w:r>
              <w:rPr>
                <w:b/>
                <w:bCs/>
              </w:rPr>
              <w:t>2015</w:t>
            </w:r>
          </w:p>
        </w:tc>
        <w:tc>
          <w:tcPr>
            <w:tcW w:w="846" w:type="dxa"/>
            <w:vAlign w:val="center"/>
          </w:tcPr>
          <w:p w:rsidR="001136B9" w:rsidRPr="00A94603" w:rsidRDefault="001136B9" w:rsidP="001136B9">
            <w:pPr>
              <w:spacing w:after="200" w:line="276" w:lineRule="auto"/>
              <w:jc w:val="center"/>
              <w:rPr>
                <w:b/>
                <w:bCs/>
              </w:rPr>
            </w:pPr>
            <w:r>
              <w:rPr>
                <w:b/>
                <w:bCs/>
              </w:rPr>
              <w:t>2016</w:t>
            </w:r>
          </w:p>
        </w:tc>
        <w:tc>
          <w:tcPr>
            <w:tcW w:w="847" w:type="dxa"/>
            <w:vAlign w:val="center"/>
          </w:tcPr>
          <w:p w:rsidR="001136B9" w:rsidRPr="00A94603" w:rsidRDefault="001136B9" w:rsidP="001136B9">
            <w:pPr>
              <w:spacing w:after="200" w:line="276" w:lineRule="auto"/>
              <w:jc w:val="center"/>
              <w:rPr>
                <w:b/>
                <w:bCs/>
              </w:rPr>
            </w:pPr>
            <w:r>
              <w:rPr>
                <w:b/>
                <w:bCs/>
              </w:rPr>
              <w:t>2017</w:t>
            </w:r>
          </w:p>
        </w:tc>
      </w:tr>
      <w:tr w:rsidR="001136B9" w:rsidRPr="00A94603" w:rsidTr="00B353C7">
        <w:trPr>
          <w:trHeight w:val="258"/>
        </w:trPr>
        <w:tc>
          <w:tcPr>
            <w:tcW w:w="2802" w:type="dxa"/>
            <w:hideMark/>
          </w:tcPr>
          <w:p w:rsidR="001136B9" w:rsidRPr="00A94603" w:rsidRDefault="001136B9" w:rsidP="00CD1247">
            <w:pPr>
              <w:spacing w:line="276" w:lineRule="auto"/>
              <w:rPr>
                <w:szCs w:val="28"/>
              </w:rPr>
            </w:pPr>
            <w:r w:rsidRPr="00A94603">
              <w:rPr>
                <w:szCs w:val="28"/>
              </w:rPr>
              <w:t>Количество дорожно-транспортных происшествий, единиц</w:t>
            </w:r>
          </w:p>
        </w:tc>
        <w:tc>
          <w:tcPr>
            <w:tcW w:w="846" w:type="dxa"/>
            <w:noWrap/>
            <w:vAlign w:val="center"/>
            <w:hideMark/>
          </w:tcPr>
          <w:p w:rsidR="001136B9" w:rsidRPr="00A94603" w:rsidRDefault="001136B9" w:rsidP="00B353C7">
            <w:pPr>
              <w:jc w:val="center"/>
              <w:rPr>
                <w:bCs/>
              </w:rPr>
            </w:pPr>
            <w:r w:rsidRPr="00A94603">
              <w:rPr>
                <w:bCs/>
              </w:rPr>
              <w:t>4 402</w:t>
            </w:r>
          </w:p>
        </w:tc>
        <w:tc>
          <w:tcPr>
            <w:tcW w:w="846" w:type="dxa"/>
            <w:noWrap/>
            <w:vAlign w:val="center"/>
            <w:hideMark/>
          </w:tcPr>
          <w:p w:rsidR="001136B9" w:rsidRPr="00A94603" w:rsidRDefault="001136B9" w:rsidP="00B353C7">
            <w:pPr>
              <w:jc w:val="center"/>
              <w:rPr>
                <w:bCs/>
              </w:rPr>
            </w:pPr>
            <w:r w:rsidRPr="00A94603">
              <w:rPr>
                <w:bCs/>
              </w:rPr>
              <w:t>4 813</w:t>
            </w:r>
          </w:p>
        </w:tc>
        <w:tc>
          <w:tcPr>
            <w:tcW w:w="846" w:type="dxa"/>
            <w:noWrap/>
            <w:vAlign w:val="center"/>
            <w:hideMark/>
          </w:tcPr>
          <w:p w:rsidR="001136B9" w:rsidRPr="00A94603" w:rsidRDefault="001136B9" w:rsidP="00B353C7">
            <w:pPr>
              <w:jc w:val="center"/>
              <w:rPr>
                <w:bCs/>
              </w:rPr>
            </w:pPr>
            <w:r w:rsidRPr="00A94603">
              <w:rPr>
                <w:bCs/>
              </w:rPr>
              <w:t>5 803</w:t>
            </w:r>
          </w:p>
        </w:tc>
        <w:tc>
          <w:tcPr>
            <w:tcW w:w="846" w:type="dxa"/>
            <w:noWrap/>
            <w:vAlign w:val="center"/>
            <w:hideMark/>
          </w:tcPr>
          <w:p w:rsidR="001136B9" w:rsidRPr="00A94603" w:rsidRDefault="001136B9" w:rsidP="00B353C7">
            <w:pPr>
              <w:jc w:val="center"/>
              <w:rPr>
                <w:bCs/>
              </w:rPr>
            </w:pPr>
            <w:r w:rsidRPr="00A94603">
              <w:rPr>
                <w:bCs/>
              </w:rPr>
              <w:t>7 492</w:t>
            </w:r>
          </w:p>
        </w:tc>
        <w:tc>
          <w:tcPr>
            <w:tcW w:w="846" w:type="dxa"/>
            <w:noWrap/>
            <w:vAlign w:val="center"/>
            <w:hideMark/>
          </w:tcPr>
          <w:p w:rsidR="001136B9" w:rsidRPr="00A94603" w:rsidRDefault="001136B9" w:rsidP="00B353C7">
            <w:pPr>
              <w:jc w:val="center"/>
              <w:rPr>
                <w:bCs/>
              </w:rPr>
            </w:pPr>
            <w:r w:rsidRPr="00A94603">
              <w:rPr>
                <w:bCs/>
              </w:rPr>
              <w:t>7 119</w:t>
            </w:r>
          </w:p>
        </w:tc>
        <w:tc>
          <w:tcPr>
            <w:tcW w:w="846" w:type="dxa"/>
            <w:vAlign w:val="center"/>
          </w:tcPr>
          <w:p w:rsidR="001136B9" w:rsidRPr="00A94603" w:rsidRDefault="00B353C7" w:rsidP="00B353C7">
            <w:pPr>
              <w:jc w:val="center"/>
              <w:rPr>
                <w:bCs/>
              </w:rPr>
            </w:pPr>
            <w:r>
              <w:rPr>
                <w:bCs/>
              </w:rPr>
              <w:t>7066</w:t>
            </w:r>
          </w:p>
        </w:tc>
        <w:tc>
          <w:tcPr>
            <w:tcW w:w="846" w:type="dxa"/>
            <w:vAlign w:val="center"/>
          </w:tcPr>
          <w:p w:rsidR="001136B9" w:rsidRPr="00A94603" w:rsidRDefault="00B353C7" w:rsidP="00B353C7">
            <w:pPr>
              <w:jc w:val="center"/>
              <w:rPr>
                <w:bCs/>
              </w:rPr>
            </w:pPr>
            <w:r>
              <w:rPr>
                <w:bCs/>
              </w:rPr>
              <w:t>5868</w:t>
            </w:r>
          </w:p>
        </w:tc>
        <w:tc>
          <w:tcPr>
            <w:tcW w:w="847" w:type="dxa"/>
            <w:vAlign w:val="center"/>
          </w:tcPr>
          <w:p w:rsidR="001136B9" w:rsidRPr="00A94603" w:rsidRDefault="00B353C7" w:rsidP="00B353C7">
            <w:pPr>
              <w:jc w:val="center"/>
              <w:rPr>
                <w:bCs/>
              </w:rPr>
            </w:pPr>
            <w:r>
              <w:rPr>
                <w:bCs/>
              </w:rPr>
              <w:t>6346</w:t>
            </w:r>
          </w:p>
        </w:tc>
      </w:tr>
      <w:tr w:rsidR="001136B9" w:rsidRPr="00A94603" w:rsidTr="00B353C7">
        <w:trPr>
          <w:trHeight w:val="258"/>
        </w:trPr>
        <w:tc>
          <w:tcPr>
            <w:tcW w:w="2802" w:type="dxa"/>
            <w:hideMark/>
          </w:tcPr>
          <w:p w:rsidR="001136B9" w:rsidRPr="00A94603" w:rsidRDefault="001136B9" w:rsidP="00735385">
            <w:pPr>
              <w:spacing w:line="276" w:lineRule="auto"/>
              <w:rPr>
                <w:bCs/>
              </w:rPr>
            </w:pPr>
            <w:r w:rsidRPr="00A94603">
              <w:t xml:space="preserve">Получили ранения в ДТП, человек </w:t>
            </w:r>
          </w:p>
        </w:tc>
        <w:tc>
          <w:tcPr>
            <w:tcW w:w="846" w:type="dxa"/>
            <w:noWrap/>
            <w:vAlign w:val="center"/>
            <w:hideMark/>
          </w:tcPr>
          <w:p w:rsidR="001136B9" w:rsidRPr="00A94603" w:rsidRDefault="001136B9" w:rsidP="00B353C7">
            <w:pPr>
              <w:jc w:val="center"/>
            </w:pPr>
            <w:r w:rsidRPr="00A94603">
              <w:t>6192</w:t>
            </w:r>
          </w:p>
        </w:tc>
        <w:tc>
          <w:tcPr>
            <w:tcW w:w="846" w:type="dxa"/>
            <w:noWrap/>
            <w:vAlign w:val="center"/>
            <w:hideMark/>
          </w:tcPr>
          <w:p w:rsidR="001136B9" w:rsidRPr="00A94603" w:rsidRDefault="001136B9" w:rsidP="00B353C7">
            <w:pPr>
              <w:jc w:val="center"/>
            </w:pPr>
            <w:r w:rsidRPr="00A94603">
              <w:t>6697</w:t>
            </w:r>
          </w:p>
        </w:tc>
        <w:tc>
          <w:tcPr>
            <w:tcW w:w="846" w:type="dxa"/>
            <w:noWrap/>
            <w:vAlign w:val="center"/>
            <w:hideMark/>
          </w:tcPr>
          <w:p w:rsidR="001136B9" w:rsidRPr="00A94603" w:rsidRDefault="001136B9" w:rsidP="00B353C7">
            <w:pPr>
              <w:jc w:val="center"/>
            </w:pPr>
            <w:r w:rsidRPr="00A94603">
              <w:t>8510</w:t>
            </w:r>
          </w:p>
        </w:tc>
        <w:tc>
          <w:tcPr>
            <w:tcW w:w="846" w:type="dxa"/>
            <w:noWrap/>
            <w:vAlign w:val="center"/>
            <w:hideMark/>
          </w:tcPr>
          <w:p w:rsidR="001136B9" w:rsidRPr="00A94603" w:rsidRDefault="001136B9" w:rsidP="00B353C7">
            <w:pPr>
              <w:jc w:val="center"/>
            </w:pPr>
            <w:r w:rsidRPr="00A94603">
              <w:t>10738</w:t>
            </w:r>
          </w:p>
        </w:tc>
        <w:tc>
          <w:tcPr>
            <w:tcW w:w="846" w:type="dxa"/>
            <w:noWrap/>
            <w:vAlign w:val="center"/>
            <w:hideMark/>
          </w:tcPr>
          <w:p w:rsidR="001136B9" w:rsidRPr="00A94603" w:rsidRDefault="001136B9" w:rsidP="00B353C7">
            <w:pPr>
              <w:jc w:val="center"/>
              <w:rPr>
                <w:bCs/>
              </w:rPr>
            </w:pPr>
            <w:r w:rsidRPr="00A94603">
              <w:rPr>
                <w:bCs/>
              </w:rPr>
              <w:t>10510</w:t>
            </w:r>
          </w:p>
        </w:tc>
        <w:tc>
          <w:tcPr>
            <w:tcW w:w="846" w:type="dxa"/>
            <w:vAlign w:val="center"/>
          </w:tcPr>
          <w:p w:rsidR="001136B9" w:rsidRPr="00A94603" w:rsidRDefault="00B353C7" w:rsidP="00B353C7">
            <w:pPr>
              <w:jc w:val="center"/>
              <w:rPr>
                <w:bCs/>
              </w:rPr>
            </w:pPr>
            <w:r>
              <w:rPr>
                <w:bCs/>
              </w:rPr>
              <w:t>10402</w:t>
            </w:r>
          </w:p>
        </w:tc>
        <w:tc>
          <w:tcPr>
            <w:tcW w:w="846" w:type="dxa"/>
            <w:vAlign w:val="center"/>
          </w:tcPr>
          <w:p w:rsidR="001136B9" w:rsidRPr="00A94603" w:rsidRDefault="00B353C7" w:rsidP="00B353C7">
            <w:pPr>
              <w:jc w:val="center"/>
              <w:rPr>
                <w:bCs/>
              </w:rPr>
            </w:pPr>
            <w:r>
              <w:rPr>
                <w:bCs/>
              </w:rPr>
              <w:t>8892</w:t>
            </w:r>
          </w:p>
        </w:tc>
        <w:tc>
          <w:tcPr>
            <w:tcW w:w="847" w:type="dxa"/>
            <w:vAlign w:val="center"/>
          </w:tcPr>
          <w:p w:rsidR="001136B9" w:rsidRPr="00A94603" w:rsidRDefault="00B353C7" w:rsidP="00B353C7">
            <w:pPr>
              <w:jc w:val="center"/>
              <w:rPr>
                <w:bCs/>
              </w:rPr>
            </w:pPr>
            <w:r>
              <w:rPr>
                <w:bCs/>
              </w:rPr>
              <w:t>9568</w:t>
            </w:r>
          </w:p>
        </w:tc>
      </w:tr>
      <w:tr w:rsidR="001136B9" w:rsidRPr="00A94603" w:rsidTr="00B353C7">
        <w:trPr>
          <w:trHeight w:val="258"/>
        </w:trPr>
        <w:tc>
          <w:tcPr>
            <w:tcW w:w="2802" w:type="dxa"/>
            <w:hideMark/>
          </w:tcPr>
          <w:p w:rsidR="001136B9" w:rsidRPr="00A94603" w:rsidRDefault="001136B9" w:rsidP="00735385">
            <w:r w:rsidRPr="00A94603">
              <w:t>Дорожно-транспортные происшествия со  смертельным исходом, единиц</w:t>
            </w:r>
          </w:p>
        </w:tc>
        <w:tc>
          <w:tcPr>
            <w:tcW w:w="846" w:type="dxa"/>
            <w:noWrap/>
            <w:vAlign w:val="center"/>
            <w:hideMark/>
          </w:tcPr>
          <w:p w:rsidR="001136B9" w:rsidRPr="00A94603" w:rsidRDefault="001136B9" w:rsidP="00B353C7">
            <w:pPr>
              <w:jc w:val="center"/>
            </w:pPr>
            <w:r w:rsidRPr="00A94603">
              <w:t>220</w:t>
            </w:r>
          </w:p>
        </w:tc>
        <w:tc>
          <w:tcPr>
            <w:tcW w:w="846" w:type="dxa"/>
            <w:noWrap/>
            <w:vAlign w:val="center"/>
            <w:hideMark/>
          </w:tcPr>
          <w:p w:rsidR="001136B9" w:rsidRPr="00A94603" w:rsidRDefault="001136B9" w:rsidP="00B353C7">
            <w:pPr>
              <w:jc w:val="center"/>
            </w:pPr>
            <w:r w:rsidRPr="00A94603">
              <w:t>271</w:t>
            </w:r>
          </w:p>
        </w:tc>
        <w:tc>
          <w:tcPr>
            <w:tcW w:w="846" w:type="dxa"/>
            <w:noWrap/>
            <w:vAlign w:val="center"/>
            <w:hideMark/>
          </w:tcPr>
          <w:p w:rsidR="001136B9" w:rsidRPr="00A94603" w:rsidRDefault="001136B9" w:rsidP="00B353C7">
            <w:pPr>
              <w:jc w:val="center"/>
            </w:pPr>
            <w:r w:rsidRPr="00A94603">
              <w:t>276</w:t>
            </w:r>
          </w:p>
        </w:tc>
        <w:tc>
          <w:tcPr>
            <w:tcW w:w="846" w:type="dxa"/>
            <w:noWrap/>
            <w:vAlign w:val="center"/>
            <w:hideMark/>
          </w:tcPr>
          <w:p w:rsidR="001136B9" w:rsidRPr="00A94603" w:rsidRDefault="001136B9" w:rsidP="00B353C7">
            <w:pPr>
              <w:jc w:val="center"/>
            </w:pPr>
            <w:r w:rsidRPr="00A94603">
              <w:t>423</w:t>
            </w:r>
          </w:p>
        </w:tc>
        <w:tc>
          <w:tcPr>
            <w:tcW w:w="846" w:type="dxa"/>
            <w:noWrap/>
            <w:vAlign w:val="center"/>
            <w:hideMark/>
          </w:tcPr>
          <w:p w:rsidR="001136B9" w:rsidRPr="00A94603" w:rsidRDefault="001136B9" w:rsidP="00B353C7">
            <w:pPr>
              <w:jc w:val="center"/>
            </w:pPr>
            <w:r w:rsidRPr="00A94603">
              <w:t>534</w:t>
            </w:r>
          </w:p>
        </w:tc>
        <w:tc>
          <w:tcPr>
            <w:tcW w:w="846" w:type="dxa"/>
            <w:vAlign w:val="center"/>
          </w:tcPr>
          <w:p w:rsidR="001136B9" w:rsidRPr="00A94603" w:rsidRDefault="00B353C7" w:rsidP="00B353C7">
            <w:pPr>
              <w:jc w:val="center"/>
            </w:pPr>
            <w:r>
              <w:t>871</w:t>
            </w:r>
          </w:p>
        </w:tc>
        <w:tc>
          <w:tcPr>
            <w:tcW w:w="846" w:type="dxa"/>
            <w:vAlign w:val="center"/>
          </w:tcPr>
          <w:p w:rsidR="001136B9" w:rsidRPr="00A94603" w:rsidRDefault="00B353C7" w:rsidP="00B353C7">
            <w:pPr>
              <w:jc w:val="center"/>
            </w:pPr>
            <w:r>
              <w:t>777</w:t>
            </w:r>
          </w:p>
        </w:tc>
        <w:tc>
          <w:tcPr>
            <w:tcW w:w="847" w:type="dxa"/>
            <w:vAlign w:val="center"/>
          </w:tcPr>
          <w:p w:rsidR="001136B9" w:rsidRPr="00A94603" w:rsidRDefault="00B353C7" w:rsidP="00B353C7">
            <w:pPr>
              <w:jc w:val="center"/>
            </w:pPr>
            <w:r>
              <w:t>704</w:t>
            </w:r>
          </w:p>
        </w:tc>
      </w:tr>
      <w:tr w:rsidR="001136B9" w:rsidRPr="00CD1247" w:rsidTr="00B353C7">
        <w:trPr>
          <w:trHeight w:val="258"/>
        </w:trPr>
        <w:tc>
          <w:tcPr>
            <w:tcW w:w="2802" w:type="dxa"/>
            <w:hideMark/>
          </w:tcPr>
          <w:p w:rsidR="001136B9" w:rsidRPr="00A94603" w:rsidRDefault="001136B9" w:rsidP="00735385">
            <w:pPr>
              <w:spacing w:line="276" w:lineRule="auto"/>
              <w:rPr>
                <w:bCs/>
              </w:rPr>
            </w:pPr>
            <w:r w:rsidRPr="00A94603">
              <w:t>Погибло в ДТП, человек</w:t>
            </w:r>
          </w:p>
        </w:tc>
        <w:tc>
          <w:tcPr>
            <w:tcW w:w="846" w:type="dxa"/>
            <w:noWrap/>
            <w:vAlign w:val="center"/>
            <w:hideMark/>
          </w:tcPr>
          <w:p w:rsidR="001136B9" w:rsidRPr="00A94603" w:rsidRDefault="001136B9" w:rsidP="00B353C7">
            <w:pPr>
              <w:jc w:val="center"/>
            </w:pPr>
            <w:r w:rsidRPr="00A94603">
              <w:t>985</w:t>
            </w:r>
          </w:p>
        </w:tc>
        <w:tc>
          <w:tcPr>
            <w:tcW w:w="846" w:type="dxa"/>
            <w:noWrap/>
            <w:vAlign w:val="center"/>
            <w:hideMark/>
          </w:tcPr>
          <w:p w:rsidR="001136B9" w:rsidRPr="00A94603" w:rsidRDefault="001136B9" w:rsidP="00B353C7">
            <w:pPr>
              <w:jc w:val="center"/>
            </w:pPr>
            <w:r w:rsidRPr="00A94603">
              <w:t>1018</w:t>
            </w:r>
          </w:p>
        </w:tc>
        <w:tc>
          <w:tcPr>
            <w:tcW w:w="846" w:type="dxa"/>
            <w:noWrap/>
            <w:vAlign w:val="center"/>
            <w:hideMark/>
          </w:tcPr>
          <w:p w:rsidR="001136B9" w:rsidRPr="00A94603" w:rsidRDefault="001136B9" w:rsidP="00B353C7">
            <w:pPr>
              <w:jc w:val="center"/>
            </w:pPr>
            <w:r w:rsidRPr="00A94603">
              <w:t>1069</w:t>
            </w:r>
          </w:p>
        </w:tc>
        <w:tc>
          <w:tcPr>
            <w:tcW w:w="846" w:type="dxa"/>
            <w:noWrap/>
            <w:vAlign w:val="center"/>
            <w:hideMark/>
          </w:tcPr>
          <w:p w:rsidR="001136B9" w:rsidRPr="00A94603" w:rsidRDefault="001136B9" w:rsidP="00B353C7">
            <w:pPr>
              <w:jc w:val="center"/>
            </w:pPr>
            <w:r w:rsidRPr="00A94603">
              <w:t>1217</w:t>
            </w:r>
          </w:p>
        </w:tc>
        <w:tc>
          <w:tcPr>
            <w:tcW w:w="846" w:type="dxa"/>
            <w:noWrap/>
            <w:vAlign w:val="center"/>
            <w:hideMark/>
          </w:tcPr>
          <w:p w:rsidR="001136B9" w:rsidRPr="005A63A6" w:rsidRDefault="001136B9" w:rsidP="00B353C7">
            <w:pPr>
              <w:jc w:val="center"/>
              <w:rPr>
                <w:bCs/>
              </w:rPr>
            </w:pPr>
            <w:r w:rsidRPr="00A94603">
              <w:rPr>
                <w:bCs/>
              </w:rPr>
              <w:t>1022</w:t>
            </w:r>
          </w:p>
        </w:tc>
        <w:tc>
          <w:tcPr>
            <w:tcW w:w="846" w:type="dxa"/>
            <w:vAlign w:val="center"/>
          </w:tcPr>
          <w:p w:rsidR="001136B9" w:rsidRPr="00A94603" w:rsidRDefault="00B353C7" w:rsidP="00B353C7">
            <w:pPr>
              <w:jc w:val="center"/>
              <w:rPr>
                <w:bCs/>
              </w:rPr>
            </w:pPr>
            <w:r>
              <w:rPr>
                <w:bCs/>
              </w:rPr>
              <w:t>1060</w:t>
            </w:r>
          </w:p>
        </w:tc>
        <w:tc>
          <w:tcPr>
            <w:tcW w:w="846" w:type="dxa"/>
            <w:vAlign w:val="center"/>
          </w:tcPr>
          <w:p w:rsidR="001136B9" w:rsidRPr="00A94603" w:rsidRDefault="00B353C7" w:rsidP="00B353C7">
            <w:pPr>
              <w:jc w:val="center"/>
              <w:rPr>
                <w:bCs/>
              </w:rPr>
            </w:pPr>
            <w:r>
              <w:rPr>
                <w:bCs/>
              </w:rPr>
              <w:t>938</w:t>
            </w:r>
          </w:p>
        </w:tc>
        <w:tc>
          <w:tcPr>
            <w:tcW w:w="847" w:type="dxa"/>
            <w:vAlign w:val="center"/>
          </w:tcPr>
          <w:p w:rsidR="001136B9" w:rsidRPr="00A94603" w:rsidRDefault="00B353C7" w:rsidP="00B353C7">
            <w:pPr>
              <w:jc w:val="center"/>
              <w:rPr>
                <w:bCs/>
              </w:rPr>
            </w:pPr>
            <w:r>
              <w:rPr>
                <w:bCs/>
              </w:rPr>
              <w:t>907</w:t>
            </w:r>
          </w:p>
        </w:tc>
      </w:tr>
    </w:tbl>
    <w:p w:rsidR="00CD1247" w:rsidRDefault="00CD1247">
      <w:pPr>
        <w:spacing w:line="276" w:lineRule="auto"/>
        <w:rPr>
          <w:sz w:val="28"/>
          <w:szCs w:val="28"/>
        </w:rPr>
      </w:pPr>
    </w:p>
    <w:p w:rsidR="00CD1247" w:rsidRPr="002F1260" w:rsidRDefault="00CD1247">
      <w:pPr>
        <w:spacing w:after="200" w:line="276" w:lineRule="auto"/>
        <w:rPr>
          <w:sz w:val="28"/>
          <w:szCs w:val="28"/>
        </w:rPr>
      </w:pPr>
    </w:p>
    <w:sectPr w:rsidR="00CD1247" w:rsidRPr="002F1260" w:rsidSect="00056A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D5" w:rsidRDefault="00D71BD5" w:rsidP="00DA3AE3">
      <w:r>
        <w:separator/>
      </w:r>
    </w:p>
  </w:endnote>
  <w:endnote w:type="continuationSeparator" w:id="0">
    <w:p w:rsidR="00D71BD5" w:rsidRDefault="00D71BD5" w:rsidP="00DA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65" w:rsidRDefault="007F3A6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65" w:rsidRDefault="007F3A65">
    <w:pPr>
      <w:pStyle w:val="af2"/>
      <w:jc w:val="right"/>
    </w:pPr>
    <w:r>
      <w:rPr>
        <w:noProof/>
      </w:rPr>
      <w:fldChar w:fldCharType="begin"/>
    </w:r>
    <w:r>
      <w:rPr>
        <w:noProof/>
      </w:rPr>
      <w:instrText xml:space="preserve"> PAGE   \* MERGEFORMAT </w:instrText>
    </w:r>
    <w:r>
      <w:rPr>
        <w:noProof/>
      </w:rPr>
      <w:fldChar w:fldCharType="separate"/>
    </w:r>
    <w:r w:rsidR="00D71BD5">
      <w:rPr>
        <w:noProof/>
      </w:rPr>
      <w:t>1</w:t>
    </w:r>
    <w:r>
      <w:rPr>
        <w:noProof/>
      </w:rPr>
      <w:fldChar w:fldCharType="end"/>
    </w:r>
  </w:p>
  <w:p w:rsidR="007F3A65" w:rsidRDefault="007F3A6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65" w:rsidRDefault="007F3A6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D5" w:rsidRDefault="00D71BD5" w:rsidP="00DA3AE3">
      <w:r>
        <w:separator/>
      </w:r>
    </w:p>
  </w:footnote>
  <w:footnote w:type="continuationSeparator" w:id="0">
    <w:p w:rsidR="00D71BD5" w:rsidRDefault="00D71BD5" w:rsidP="00DA3AE3">
      <w:r>
        <w:continuationSeparator/>
      </w:r>
    </w:p>
  </w:footnote>
  <w:footnote w:id="1">
    <w:p w:rsidR="007F3A65" w:rsidRPr="003B60E8" w:rsidRDefault="007F3A65">
      <w:pPr>
        <w:pStyle w:val="a9"/>
        <w:rPr>
          <w:color w:val="000000"/>
          <w:sz w:val="18"/>
          <w:szCs w:val="18"/>
          <w:shd w:val="clear" w:color="auto" w:fill="FFFFFF"/>
        </w:rPr>
      </w:pPr>
      <w:r w:rsidRPr="003B60E8">
        <w:rPr>
          <w:rStyle w:val="ab"/>
          <w:sz w:val="18"/>
          <w:szCs w:val="18"/>
        </w:rPr>
        <w:footnoteRef/>
      </w:r>
      <w:r w:rsidRPr="003B60E8">
        <w:rPr>
          <w:sz w:val="18"/>
          <w:szCs w:val="18"/>
        </w:rPr>
        <w:t xml:space="preserve"> </w:t>
      </w:r>
      <w:r w:rsidRPr="003B60E8">
        <w:rPr>
          <w:color w:val="000000"/>
          <w:sz w:val="18"/>
          <w:szCs w:val="18"/>
          <w:shd w:val="clear" w:color="auto" w:fill="FFFFFF"/>
        </w:rPr>
        <w:t>Исаев</w:t>
      </w:r>
      <w:r>
        <w:rPr>
          <w:rStyle w:val="ab"/>
          <w:sz w:val="18"/>
          <w:szCs w:val="18"/>
        </w:rPr>
        <w:t xml:space="preserve"> </w:t>
      </w:r>
      <w:r w:rsidRPr="003B60E8">
        <w:rPr>
          <w:sz w:val="18"/>
          <w:szCs w:val="18"/>
        </w:rPr>
        <w:t xml:space="preserve">Т.К.- </w:t>
      </w:r>
      <w:r>
        <w:rPr>
          <w:color w:val="000000"/>
          <w:sz w:val="18"/>
          <w:szCs w:val="18"/>
          <w:shd w:val="clear" w:color="auto" w:fill="FFFFFF"/>
        </w:rPr>
        <w:t>н</w:t>
      </w:r>
      <w:r w:rsidRPr="003B60E8">
        <w:rPr>
          <w:color w:val="000000"/>
          <w:sz w:val="18"/>
          <w:szCs w:val="18"/>
          <w:shd w:val="clear" w:color="auto" w:fill="FFFFFF"/>
        </w:rPr>
        <w:t>ачальник Дорожно-патрульной службы Министерства внутренних дел</w:t>
      </w:r>
      <w:r w:rsidRPr="003B60E8">
        <w:rPr>
          <w:sz w:val="18"/>
          <w:szCs w:val="18"/>
        </w:rPr>
        <w:t xml:space="preserve"> </w:t>
      </w:r>
      <w:r>
        <w:rPr>
          <w:sz w:val="18"/>
          <w:szCs w:val="18"/>
        </w:rPr>
        <w:t xml:space="preserve">Кыргызской Республики 2012-2014 гг. </w:t>
      </w:r>
      <w:r w:rsidRPr="003B60E8">
        <w:rPr>
          <w:sz w:val="18"/>
          <w:szCs w:val="18"/>
        </w:rPr>
        <w:t>http://www.knews.kg/society/33042</w:t>
      </w:r>
    </w:p>
  </w:footnote>
  <w:footnote w:id="2">
    <w:p w:rsidR="007F3A65" w:rsidRPr="0011062F" w:rsidRDefault="007F3A65">
      <w:pPr>
        <w:pStyle w:val="a9"/>
      </w:pPr>
      <w:r>
        <w:rPr>
          <w:rStyle w:val="ab"/>
        </w:rPr>
        <w:footnoteRef/>
      </w:r>
      <w:r>
        <w:t xml:space="preserve"> Группа Всемирного банка, «Количество автомобилей на 1000 человек» </w:t>
      </w:r>
      <w:r w:rsidRPr="0011062F">
        <w:t>http://data.worldbank.org/indicator/IS.VEH.NVEH.P3</w:t>
      </w:r>
    </w:p>
  </w:footnote>
  <w:footnote w:id="3">
    <w:p w:rsidR="007F3A65" w:rsidRPr="00986FAB" w:rsidRDefault="007F3A65" w:rsidP="004C4049">
      <w:pPr>
        <w:pStyle w:val="a9"/>
        <w:rPr>
          <w:sz w:val="18"/>
        </w:rPr>
      </w:pPr>
      <w:r w:rsidRPr="00986FAB">
        <w:rPr>
          <w:rStyle w:val="ab"/>
          <w:sz w:val="18"/>
        </w:rPr>
        <w:footnoteRef/>
      </w:r>
      <w:r w:rsidRPr="00986FAB">
        <w:rPr>
          <w:sz w:val="18"/>
        </w:rPr>
        <w:t xml:space="preserve"> По материалам сайта </w:t>
      </w:r>
      <w:hyperlink r:id="rId1" w:history="1">
        <w:r w:rsidRPr="00986FAB">
          <w:rPr>
            <w:rStyle w:val="aff"/>
            <w:sz w:val="18"/>
          </w:rPr>
          <w:t>https://knews.kg/2017/11/11/dorogi-smerti-v-kyrgyzstane-kto-vinovat/</w:t>
        </w:r>
      </w:hyperlink>
      <w:r w:rsidRPr="00986FAB">
        <w:rPr>
          <w:sz w:val="18"/>
        </w:rPr>
        <w:t xml:space="preserve"> - «Дороги смерти» в Кыргызстане: кто виноват?, 11.11.2017г.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65" w:rsidRDefault="007F3A6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65" w:rsidRDefault="007F3A6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65" w:rsidRDefault="007F3A6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00B"/>
    <w:multiLevelType w:val="hybridMultilevel"/>
    <w:tmpl w:val="7FF42848"/>
    <w:lvl w:ilvl="0" w:tplc="051427CE">
      <w:start w:val="202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4B2984"/>
    <w:multiLevelType w:val="hybridMultilevel"/>
    <w:tmpl w:val="E5EAF358"/>
    <w:lvl w:ilvl="0" w:tplc="04190001">
      <w:start w:val="1"/>
      <w:numFmt w:val="bullet"/>
      <w:lvlText w:val=""/>
      <w:lvlJc w:val="left"/>
      <w:pPr>
        <w:ind w:left="818" w:hanging="360"/>
      </w:pPr>
      <w:rPr>
        <w:rFonts w:ascii="Symbol" w:hAnsi="Symbol" w:hint="default"/>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abstractNum w:abstractNumId="2">
    <w:nsid w:val="0662181B"/>
    <w:multiLevelType w:val="hybridMultilevel"/>
    <w:tmpl w:val="7354EEBC"/>
    <w:lvl w:ilvl="0" w:tplc="B7FE033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97746BE"/>
    <w:multiLevelType w:val="hybridMultilevel"/>
    <w:tmpl w:val="3A8A0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426DE6"/>
    <w:multiLevelType w:val="hybridMultilevel"/>
    <w:tmpl w:val="714CE8F4"/>
    <w:lvl w:ilvl="0" w:tplc="FAFC51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DE213F"/>
    <w:multiLevelType w:val="hybridMultilevel"/>
    <w:tmpl w:val="33802D4A"/>
    <w:lvl w:ilvl="0" w:tplc="BBC28A62">
      <w:start w:val="1"/>
      <w:numFmt w:val="upperRoman"/>
      <w:lvlText w:val="%1."/>
      <w:lvlJc w:val="left"/>
      <w:pPr>
        <w:ind w:left="1080" w:hanging="720"/>
      </w:pPr>
      <w:rPr>
        <w:rFonts w:hint="default"/>
        <w:b/>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6">
    <w:nsid w:val="0ECF5D70"/>
    <w:multiLevelType w:val="hybridMultilevel"/>
    <w:tmpl w:val="BCE8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24BC1"/>
    <w:multiLevelType w:val="hybridMultilevel"/>
    <w:tmpl w:val="D18C758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C6BCB"/>
    <w:multiLevelType w:val="hybridMultilevel"/>
    <w:tmpl w:val="682CCE3A"/>
    <w:lvl w:ilvl="0" w:tplc="5760822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2D1075E"/>
    <w:multiLevelType w:val="hybridMultilevel"/>
    <w:tmpl w:val="11508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F3686D"/>
    <w:multiLevelType w:val="hybridMultilevel"/>
    <w:tmpl w:val="CA4A1F28"/>
    <w:lvl w:ilvl="0" w:tplc="051427CE">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C1783D"/>
    <w:multiLevelType w:val="hybridMultilevel"/>
    <w:tmpl w:val="9A16BFEA"/>
    <w:lvl w:ilvl="0" w:tplc="E9865B5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4435E18"/>
    <w:multiLevelType w:val="hybridMultilevel"/>
    <w:tmpl w:val="A8649676"/>
    <w:lvl w:ilvl="0" w:tplc="C6A43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8E64611"/>
    <w:multiLevelType w:val="hybridMultilevel"/>
    <w:tmpl w:val="9E165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62195E"/>
    <w:multiLevelType w:val="hybridMultilevel"/>
    <w:tmpl w:val="A2E82846"/>
    <w:lvl w:ilvl="0" w:tplc="04190019">
      <w:start w:val="1"/>
      <w:numFmt w:val="lowerLetter"/>
      <w:lvlText w:val="%1."/>
      <w:lvlJc w:val="left"/>
      <w:pPr>
        <w:ind w:left="720" w:hanging="360"/>
      </w:pPr>
      <w:rPr>
        <w:rFonts w:hint="default"/>
      </w:rPr>
    </w:lvl>
    <w:lvl w:ilvl="1" w:tplc="2EF85ABE">
      <w:numFmt w:val="bullet"/>
      <w:lvlText w:val="•"/>
      <w:lvlJc w:val="left"/>
      <w:pPr>
        <w:ind w:left="1650" w:hanging="570"/>
      </w:pPr>
      <w:rPr>
        <w:rFonts w:ascii="Times New Roman" w:eastAsia="Times New Roman" w:hAnsi="Times New Roman" w:cs="Times New Roman" w:hint="default"/>
      </w:rPr>
    </w:lvl>
    <w:lvl w:ilvl="2" w:tplc="04190001">
      <w:start w:val="1"/>
      <w:numFmt w:val="bullet"/>
      <w:lvlText w:val=""/>
      <w:lvlJc w:val="left"/>
      <w:pPr>
        <w:ind w:left="2550" w:hanging="570"/>
      </w:pPr>
      <w:rPr>
        <w:rFonts w:ascii="Symbol" w:hAnsi="Symbol" w:hint="default"/>
      </w:rPr>
    </w:lvl>
    <w:lvl w:ilvl="3" w:tplc="A8E013FC">
      <w:start w:val="1"/>
      <w:numFmt w:val="decimal"/>
      <w:lvlText w:val="%4"/>
      <w:lvlJc w:val="left"/>
      <w:pPr>
        <w:ind w:left="2880" w:hanging="360"/>
      </w:pPr>
      <w:rPr>
        <w:rFonts w:hint="default"/>
      </w:rPr>
    </w:lvl>
    <w:lvl w:ilvl="4" w:tplc="5242FFFC">
      <w:start w:val="2"/>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C25AE9"/>
    <w:multiLevelType w:val="hybridMultilevel"/>
    <w:tmpl w:val="DB366528"/>
    <w:lvl w:ilvl="0" w:tplc="ADB69134">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FE6CEA"/>
    <w:multiLevelType w:val="hybridMultilevel"/>
    <w:tmpl w:val="3190B23A"/>
    <w:lvl w:ilvl="0" w:tplc="051427CE">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B2421"/>
    <w:multiLevelType w:val="hybridMultilevel"/>
    <w:tmpl w:val="71041470"/>
    <w:lvl w:ilvl="0" w:tplc="0419001B">
      <w:start w:val="1"/>
      <w:numFmt w:val="low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467601"/>
    <w:multiLevelType w:val="hybridMultilevel"/>
    <w:tmpl w:val="B1B04700"/>
    <w:lvl w:ilvl="0" w:tplc="D22449A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10F0EED"/>
    <w:multiLevelType w:val="hybridMultilevel"/>
    <w:tmpl w:val="411410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705F51"/>
    <w:multiLevelType w:val="hybridMultilevel"/>
    <w:tmpl w:val="CF9C4502"/>
    <w:lvl w:ilvl="0" w:tplc="72B4C5B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CA6983"/>
    <w:multiLevelType w:val="hybridMultilevel"/>
    <w:tmpl w:val="14FA3E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8D7404"/>
    <w:multiLevelType w:val="hybridMultilevel"/>
    <w:tmpl w:val="D18C758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C0E60"/>
    <w:multiLevelType w:val="hybridMultilevel"/>
    <w:tmpl w:val="134A8602"/>
    <w:lvl w:ilvl="0" w:tplc="269C94F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6563B"/>
    <w:multiLevelType w:val="hybridMultilevel"/>
    <w:tmpl w:val="D248A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6AB2B1D"/>
    <w:multiLevelType w:val="hybridMultilevel"/>
    <w:tmpl w:val="A550A01C"/>
    <w:lvl w:ilvl="0" w:tplc="E5AA6B3E">
      <w:start w:val="1"/>
      <w:numFmt w:val="decimal"/>
      <w:suff w:val="space"/>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B34E50"/>
    <w:multiLevelType w:val="hybridMultilevel"/>
    <w:tmpl w:val="B8AAF1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0F018F5"/>
    <w:multiLevelType w:val="hybridMultilevel"/>
    <w:tmpl w:val="31027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B15EB9"/>
    <w:multiLevelType w:val="multilevel"/>
    <w:tmpl w:val="606EB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EE522A"/>
    <w:multiLevelType w:val="hybridMultilevel"/>
    <w:tmpl w:val="88965F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695247A"/>
    <w:multiLevelType w:val="hybridMultilevel"/>
    <w:tmpl w:val="20B050FE"/>
    <w:lvl w:ilvl="0" w:tplc="F6F2429C">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49373B"/>
    <w:multiLevelType w:val="hybridMultilevel"/>
    <w:tmpl w:val="28641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B7345A"/>
    <w:multiLevelType w:val="hybridMultilevel"/>
    <w:tmpl w:val="AE52FCB0"/>
    <w:lvl w:ilvl="0" w:tplc="20AA9990">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125582F"/>
    <w:multiLevelType w:val="hybridMultilevel"/>
    <w:tmpl w:val="9F66BD90"/>
    <w:lvl w:ilvl="0" w:tplc="051427CE">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EE7D65"/>
    <w:multiLevelType w:val="hybridMultilevel"/>
    <w:tmpl w:val="C944E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117693"/>
    <w:multiLevelType w:val="hybridMultilevel"/>
    <w:tmpl w:val="57A01C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24"/>
  </w:num>
  <w:num w:numId="3">
    <w:abstractNumId w:val="22"/>
  </w:num>
  <w:num w:numId="4">
    <w:abstractNumId w:val="27"/>
  </w:num>
  <w:num w:numId="5">
    <w:abstractNumId w:val="34"/>
  </w:num>
  <w:num w:numId="6">
    <w:abstractNumId w:val="1"/>
  </w:num>
  <w:num w:numId="7">
    <w:abstractNumId w:val="32"/>
  </w:num>
  <w:num w:numId="8">
    <w:abstractNumId w:val="23"/>
  </w:num>
  <w:num w:numId="9">
    <w:abstractNumId w:val="15"/>
  </w:num>
  <w:num w:numId="10">
    <w:abstractNumId w:val="25"/>
  </w:num>
  <w:num w:numId="11">
    <w:abstractNumId w:val="29"/>
  </w:num>
  <w:num w:numId="12">
    <w:abstractNumId w:val="14"/>
  </w:num>
  <w:num w:numId="13">
    <w:abstractNumId w:val="21"/>
  </w:num>
  <w:num w:numId="14">
    <w:abstractNumId w:val="6"/>
  </w:num>
  <w:num w:numId="15">
    <w:abstractNumId w:val="31"/>
  </w:num>
  <w:num w:numId="16">
    <w:abstractNumId w:val="17"/>
  </w:num>
  <w:num w:numId="17">
    <w:abstractNumId w:val="9"/>
  </w:num>
  <w:num w:numId="18">
    <w:abstractNumId w:val="16"/>
  </w:num>
  <w:num w:numId="19">
    <w:abstractNumId w:val="33"/>
  </w:num>
  <w:num w:numId="20">
    <w:abstractNumId w:val="13"/>
  </w:num>
  <w:num w:numId="21">
    <w:abstractNumId w:val="12"/>
  </w:num>
  <w:num w:numId="22">
    <w:abstractNumId w:val="26"/>
  </w:num>
  <w:num w:numId="23">
    <w:abstractNumId w:val="3"/>
  </w:num>
  <w:num w:numId="24">
    <w:abstractNumId w:val="30"/>
  </w:num>
  <w:num w:numId="25">
    <w:abstractNumId w:val="35"/>
  </w:num>
  <w:num w:numId="26">
    <w:abstractNumId w:val="0"/>
  </w:num>
  <w:num w:numId="27">
    <w:abstractNumId w:val="10"/>
  </w:num>
  <w:num w:numId="28">
    <w:abstractNumId w:val="7"/>
  </w:num>
  <w:num w:numId="29">
    <w:abstractNumId w:val="11"/>
  </w:num>
  <w:num w:numId="30">
    <w:abstractNumId w:val="4"/>
  </w:num>
  <w:num w:numId="31">
    <w:abstractNumId w:val="18"/>
  </w:num>
  <w:num w:numId="32">
    <w:abstractNumId w:val="5"/>
  </w:num>
  <w:num w:numId="33">
    <w:abstractNumId w:val="8"/>
  </w:num>
  <w:num w:numId="34">
    <w:abstractNumId w:val="2"/>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E3"/>
    <w:rsid w:val="0000185C"/>
    <w:rsid w:val="00002400"/>
    <w:rsid w:val="00010B62"/>
    <w:rsid w:val="00010F9D"/>
    <w:rsid w:val="00017C40"/>
    <w:rsid w:val="0002013D"/>
    <w:rsid w:val="000254B9"/>
    <w:rsid w:val="00026DC4"/>
    <w:rsid w:val="00030C13"/>
    <w:rsid w:val="00032B27"/>
    <w:rsid w:val="00035E55"/>
    <w:rsid w:val="00040E6B"/>
    <w:rsid w:val="00041348"/>
    <w:rsid w:val="000423CB"/>
    <w:rsid w:val="00056AD4"/>
    <w:rsid w:val="000755FE"/>
    <w:rsid w:val="000938CC"/>
    <w:rsid w:val="000A0002"/>
    <w:rsid w:val="000A50C3"/>
    <w:rsid w:val="000B7945"/>
    <w:rsid w:val="000C3844"/>
    <w:rsid w:val="000F32B5"/>
    <w:rsid w:val="0011062F"/>
    <w:rsid w:val="001125B5"/>
    <w:rsid w:val="001136B9"/>
    <w:rsid w:val="00114043"/>
    <w:rsid w:val="0012277C"/>
    <w:rsid w:val="00142E66"/>
    <w:rsid w:val="00144317"/>
    <w:rsid w:val="001457C7"/>
    <w:rsid w:val="001601AF"/>
    <w:rsid w:val="00160F2B"/>
    <w:rsid w:val="001610E6"/>
    <w:rsid w:val="001614C8"/>
    <w:rsid w:val="0016180F"/>
    <w:rsid w:val="00167829"/>
    <w:rsid w:val="00172D9F"/>
    <w:rsid w:val="001733C1"/>
    <w:rsid w:val="00173957"/>
    <w:rsid w:val="001836E5"/>
    <w:rsid w:val="00186484"/>
    <w:rsid w:val="001A4D1C"/>
    <w:rsid w:val="001B310D"/>
    <w:rsid w:val="001B3FF0"/>
    <w:rsid w:val="001B74C1"/>
    <w:rsid w:val="001C7F4D"/>
    <w:rsid w:val="001D4E52"/>
    <w:rsid w:val="001E3399"/>
    <w:rsid w:val="002104AF"/>
    <w:rsid w:val="002277B9"/>
    <w:rsid w:val="0023136A"/>
    <w:rsid w:val="0023546B"/>
    <w:rsid w:val="00242255"/>
    <w:rsid w:val="002544B9"/>
    <w:rsid w:val="00267DC3"/>
    <w:rsid w:val="00267E54"/>
    <w:rsid w:val="00276DEE"/>
    <w:rsid w:val="00281869"/>
    <w:rsid w:val="00284674"/>
    <w:rsid w:val="0028593E"/>
    <w:rsid w:val="00290D00"/>
    <w:rsid w:val="002A209C"/>
    <w:rsid w:val="002A7803"/>
    <w:rsid w:val="002B19A3"/>
    <w:rsid w:val="002B6A57"/>
    <w:rsid w:val="002C4026"/>
    <w:rsid w:val="002D0B48"/>
    <w:rsid w:val="002D30EF"/>
    <w:rsid w:val="002D5332"/>
    <w:rsid w:val="002D602D"/>
    <w:rsid w:val="002E0F97"/>
    <w:rsid w:val="002F1260"/>
    <w:rsid w:val="00313C77"/>
    <w:rsid w:val="00322BD0"/>
    <w:rsid w:val="003245EE"/>
    <w:rsid w:val="00326810"/>
    <w:rsid w:val="00327E1D"/>
    <w:rsid w:val="00344683"/>
    <w:rsid w:val="003509EF"/>
    <w:rsid w:val="0035335A"/>
    <w:rsid w:val="00355927"/>
    <w:rsid w:val="00357DEE"/>
    <w:rsid w:val="00361120"/>
    <w:rsid w:val="00362746"/>
    <w:rsid w:val="00366851"/>
    <w:rsid w:val="00372874"/>
    <w:rsid w:val="003755EF"/>
    <w:rsid w:val="00381995"/>
    <w:rsid w:val="00382181"/>
    <w:rsid w:val="00385567"/>
    <w:rsid w:val="00393119"/>
    <w:rsid w:val="003A16C2"/>
    <w:rsid w:val="003A39AD"/>
    <w:rsid w:val="003B1BE6"/>
    <w:rsid w:val="003B46E7"/>
    <w:rsid w:val="003B60E8"/>
    <w:rsid w:val="003C1DE9"/>
    <w:rsid w:val="003D33D6"/>
    <w:rsid w:val="003D7364"/>
    <w:rsid w:val="003E34CF"/>
    <w:rsid w:val="003E5A6F"/>
    <w:rsid w:val="003E7E32"/>
    <w:rsid w:val="003F5ABE"/>
    <w:rsid w:val="003F5C8D"/>
    <w:rsid w:val="00404D13"/>
    <w:rsid w:val="00404D6E"/>
    <w:rsid w:val="00412992"/>
    <w:rsid w:val="0041398A"/>
    <w:rsid w:val="004204E9"/>
    <w:rsid w:val="00420833"/>
    <w:rsid w:val="0042126F"/>
    <w:rsid w:val="0042196F"/>
    <w:rsid w:val="004265CE"/>
    <w:rsid w:val="00431D3D"/>
    <w:rsid w:val="0045267B"/>
    <w:rsid w:val="00453BDE"/>
    <w:rsid w:val="00453C58"/>
    <w:rsid w:val="00465619"/>
    <w:rsid w:val="0046706C"/>
    <w:rsid w:val="0047249D"/>
    <w:rsid w:val="004729D6"/>
    <w:rsid w:val="0048219B"/>
    <w:rsid w:val="004824EF"/>
    <w:rsid w:val="00492920"/>
    <w:rsid w:val="00497F76"/>
    <w:rsid w:val="004A0ECE"/>
    <w:rsid w:val="004A1C70"/>
    <w:rsid w:val="004B3BCB"/>
    <w:rsid w:val="004B7771"/>
    <w:rsid w:val="004C4049"/>
    <w:rsid w:val="004C4686"/>
    <w:rsid w:val="004D37A2"/>
    <w:rsid w:val="004D3E3E"/>
    <w:rsid w:val="004D5E85"/>
    <w:rsid w:val="004E5F14"/>
    <w:rsid w:val="004E7690"/>
    <w:rsid w:val="004F1071"/>
    <w:rsid w:val="004F4A67"/>
    <w:rsid w:val="004F7AE0"/>
    <w:rsid w:val="00501953"/>
    <w:rsid w:val="00506514"/>
    <w:rsid w:val="00511439"/>
    <w:rsid w:val="0051240F"/>
    <w:rsid w:val="00532269"/>
    <w:rsid w:val="0054420E"/>
    <w:rsid w:val="00550EE6"/>
    <w:rsid w:val="0055683D"/>
    <w:rsid w:val="00560BB2"/>
    <w:rsid w:val="00571D9E"/>
    <w:rsid w:val="00576073"/>
    <w:rsid w:val="00583709"/>
    <w:rsid w:val="005841F3"/>
    <w:rsid w:val="0058632A"/>
    <w:rsid w:val="005910DB"/>
    <w:rsid w:val="00595E9B"/>
    <w:rsid w:val="005A097F"/>
    <w:rsid w:val="005A1F00"/>
    <w:rsid w:val="005A63A6"/>
    <w:rsid w:val="005B2512"/>
    <w:rsid w:val="005B32F2"/>
    <w:rsid w:val="005C4CDA"/>
    <w:rsid w:val="005C5052"/>
    <w:rsid w:val="005D1FCD"/>
    <w:rsid w:val="005D5174"/>
    <w:rsid w:val="005D63EF"/>
    <w:rsid w:val="005D7811"/>
    <w:rsid w:val="005E2E97"/>
    <w:rsid w:val="005E524E"/>
    <w:rsid w:val="005E7CB1"/>
    <w:rsid w:val="005F267A"/>
    <w:rsid w:val="005F57A5"/>
    <w:rsid w:val="00607099"/>
    <w:rsid w:val="006219CE"/>
    <w:rsid w:val="00621E4A"/>
    <w:rsid w:val="006352F7"/>
    <w:rsid w:val="006438C5"/>
    <w:rsid w:val="00645CC6"/>
    <w:rsid w:val="006606E8"/>
    <w:rsid w:val="00660DB6"/>
    <w:rsid w:val="0066762E"/>
    <w:rsid w:val="00667761"/>
    <w:rsid w:val="006701E8"/>
    <w:rsid w:val="00671E22"/>
    <w:rsid w:val="006747F9"/>
    <w:rsid w:val="00675AAE"/>
    <w:rsid w:val="00675E86"/>
    <w:rsid w:val="00681A8F"/>
    <w:rsid w:val="00682D8A"/>
    <w:rsid w:val="0069304B"/>
    <w:rsid w:val="006A3CB0"/>
    <w:rsid w:val="006B112F"/>
    <w:rsid w:val="006C0AAA"/>
    <w:rsid w:val="006C4CE2"/>
    <w:rsid w:val="006C6736"/>
    <w:rsid w:val="006C7E05"/>
    <w:rsid w:val="006D3503"/>
    <w:rsid w:val="006D3DE8"/>
    <w:rsid w:val="006E3FF9"/>
    <w:rsid w:val="006E5469"/>
    <w:rsid w:val="00712974"/>
    <w:rsid w:val="007162CF"/>
    <w:rsid w:val="00731F68"/>
    <w:rsid w:val="00735385"/>
    <w:rsid w:val="00735969"/>
    <w:rsid w:val="00746524"/>
    <w:rsid w:val="007516C2"/>
    <w:rsid w:val="00755672"/>
    <w:rsid w:val="00757603"/>
    <w:rsid w:val="00766846"/>
    <w:rsid w:val="007678B9"/>
    <w:rsid w:val="00770AB9"/>
    <w:rsid w:val="0077620C"/>
    <w:rsid w:val="00776AA1"/>
    <w:rsid w:val="00777ABA"/>
    <w:rsid w:val="00784F04"/>
    <w:rsid w:val="00787476"/>
    <w:rsid w:val="007A21E9"/>
    <w:rsid w:val="007C7AE3"/>
    <w:rsid w:val="007D089D"/>
    <w:rsid w:val="007D0F22"/>
    <w:rsid w:val="007D4C91"/>
    <w:rsid w:val="007F3A65"/>
    <w:rsid w:val="00813DE7"/>
    <w:rsid w:val="00821E12"/>
    <w:rsid w:val="00850DA5"/>
    <w:rsid w:val="00851AB2"/>
    <w:rsid w:val="00851F7A"/>
    <w:rsid w:val="00852B5E"/>
    <w:rsid w:val="00856B96"/>
    <w:rsid w:val="00862049"/>
    <w:rsid w:val="008656B5"/>
    <w:rsid w:val="00882DFD"/>
    <w:rsid w:val="00885199"/>
    <w:rsid w:val="0089346B"/>
    <w:rsid w:val="008976B3"/>
    <w:rsid w:val="00897EF9"/>
    <w:rsid w:val="008A1CD6"/>
    <w:rsid w:val="008A204B"/>
    <w:rsid w:val="008A4A6A"/>
    <w:rsid w:val="008A5AC3"/>
    <w:rsid w:val="008B5FC3"/>
    <w:rsid w:val="008D3768"/>
    <w:rsid w:val="008D3D51"/>
    <w:rsid w:val="008D7D99"/>
    <w:rsid w:val="008E232F"/>
    <w:rsid w:val="008E4C13"/>
    <w:rsid w:val="008E6B4D"/>
    <w:rsid w:val="008F2150"/>
    <w:rsid w:val="00901E85"/>
    <w:rsid w:val="00906422"/>
    <w:rsid w:val="0090713C"/>
    <w:rsid w:val="00920994"/>
    <w:rsid w:val="00931546"/>
    <w:rsid w:val="00931BEE"/>
    <w:rsid w:val="0093352E"/>
    <w:rsid w:val="00933978"/>
    <w:rsid w:val="00940B67"/>
    <w:rsid w:val="0094350F"/>
    <w:rsid w:val="00943CB8"/>
    <w:rsid w:val="009475F3"/>
    <w:rsid w:val="00953DA7"/>
    <w:rsid w:val="009551AA"/>
    <w:rsid w:val="009701CB"/>
    <w:rsid w:val="00974C96"/>
    <w:rsid w:val="00980D21"/>
    <w:rsid w:val="00994FA0"/>
    <w:rsid w:val="009960E3"/>
    <w:rsid w:val="009A0D65"/>
    <w:rsid w:val="009B5DFA"/>
    <w:rsid w:val="009C5AE2"/>
    <w:rsid w:val="009C62D6"/>
    <w:rsid w:val="009C7B79"/>
    <w:rsid w:val="009D0F85"/>
    <w:rsid w:val="009E67EE"/>
    <w:rsid w:val="009F2133"/>
    <w:rsid w:val="00A00DA5"/>
    <w:rsid w:val="00A14B95"/>
    <w:rsid w:val="00A14F6C"/>
    <w:rsid w:val="00A15C5A"/>
    <w:rsid w:val="00A228B0"/>
    <w:rsid w:val="00A2297A"/>
    <w:rsid w:val="00A36D29"/>
    <w:rsid w:val="00A377A3"/>
    <w:rsid w:val="00A4036D"/>
    <w:rsid w:val="00A420ED"/>
    <w:rsid w:val="00A438CE"/>
    <w:rsid w:val="00A51D4A"/>
    <w:rsid w:val="00A730EB"/>
    <w:rsid w:val="00A77302"/>
    <w:rsid w:val="00A8595A"/>
    <w:rsid w:val="00A921D9"/>
    <w:rsid w:val="00A94603"/>
    <w:rsid w:val="00A96028"/>
    <w:rsid w:val="00A96F8F"/>
    <w:rsid w:val="00AA69E2"/>
    <w:rsid w:val="00AB7415"/>
    <w:rsid w:val="00AE50AE"/>
    <w:rsid w:val="00AE7948"/>
    <w:rsid w:val="00B010E9"/>
    <w:rsid w:val="00B03714"/>
    <w:rsid w:val="00B21F64"/>
    <w:rsid w:val="00B22AF7"/>
    <w:rsid w:val="00B27293"/>
    <w:rsid w:val="00B30082"/>
    <w:rsid w:val="00B33B0F"/>
    <w:rsid w:val="00B353C7"/>
    <w:rsid w:val="00B357A9"/>
    <w:rsid w:val="00B5276C"/>
    <w:rsid w:val="00B62A92"/>
    <w:rsid w:val="00B7252A"/>
    <w:rsid w:val="00B73A1E"/>
    <w:rsid w:val="00B74B2C"/>
    <w:rsid w:val="00B8189E"/>
    <w:rsid w:val="00B82175"/>
    <w:rsid w:val="00B85E6D"/>
    <w:rsid w:val="00B9159F"/>
    <w:rsid w:val="00BA12F4"/>
    <w:rsid w:val="00BA5F97"/>
    <w:rsid w:val="00BC2051"/>
    <w:rsid w:val="00BC3A5C"/>
    <w:rsid w:val="00BC597A"/>
    <w:rsid w:val="00BD269C"/>
    <w:rsid w:val="00BE2750"/>
    <w:rsid w:val="00BE411C"/>
    <w:rsid w:val="00BE6D34"/>
    <w:rsid w:val="00C0493D"/>
    <w:rsid w:val="00C211A6"/>
    <w:rsid w:val="00C233C7"/>
    <w:rsid w:val="00C33B14"/>
    <w:rsid w:val="00C41669"/>
    <w:rsid w:val="00C43231"/>
    <w:rsid w:val="00C50274"/>
    <w:rsid w:val="00C62569"/>
    <w:rsid w:val="00C76AFF"/>
    <w:rsid w:val="00C87499"/>
    <w:rsid w:val="00C92775"/>
    <w:rsid w:val="00C92D60"/>
    <w:rsid w:val="00C92D6B"/>
    <w:rsid w:val="00C95934"/>
    <w:rsid w:val="00CA0A9A"/>
    <w:rsid w:val="00CA4A8D"/>
    <w:rsid w:val="00CA79A6"/>
    <w:rsid w:val="00CB28F4"/>
    <w:rsid w:val="00CC74C3"/>
    <w:rsid w:val="00CD1247"/>
    <w:rsid w:val="00CD1801"/>
    <w:rsid w:val="00CD1BC8"/>
    <w:rsid w:val="00CD3092"/>
    <w:rsid w:val="00CD3F3B"/>
    <w:rsid w:val="00CD508F"/>
    <w:rsid w:val="00CE71D8"/>
    <w:rsid w:val="00CF42F2"/>
    <w:rsid w:val="00CF7264"/>
    <w:rsid w:val="00D07745"/>
    <w:rsid w:val="00D20BB3"/>
    <w:rsid w:val="00D30CF8"/>
    <w:rsid w:val="00D452B2"/>
    <w:rsid w:val="00D4614C"/>
    <w:rsid w:val="00D461A9"/>
    <w:rsid w:val="00D46275"/>
    <w:rsid w:val="00D51841"/>
    <w:rsid w:val="00D63AAD"/>
    <w:rsid w:val="00D665AC"/>
    <w:rsid w:val="00D6718D"/>
    <w:rsid w:val="00D71BD5"/>
    <w:rsid w:val="00D81BD9"/>
    <w:rsid w:val="00D82486"/>
    <w:rsid w:val="00D945B8"/>
    <w:rsid w:val="00DA16B0"/>
    <w:rsid w:val="00DA3AE3"/>
    <w:rsid w:val="00DA4B99"/>
    <w:rsid w:val="00DA50BD"/>
    <w:rsid w:val="00DB3F6C"/>
    <w:rsid w:val="00DB7721"/>
    <w:rsid w:val="00DB7BA7"/>
    <w:rsid w:val="00DC2945"/>
    <w:rsid w:val="00DC4EE8"/>
    <w:rsid w:val="00DC5742"/>
    <w:rsid w:val="00DE443A"/>
    <w:rsid w:val="00DF496F"/>
    <w:rsid w:val="00DF7D6E"/>
    <w:rsid w:val="00E07E88"/>
    <w:rsid w:val="00E10AF6"/>
    <w:rsid w:val="00E17737"/>
    <w:rsid w:val="00E26CB5"/>
    <w:rsid w:val="00E43015"/>
    <w:rsid w:val="00E4416F"/>
    <w:rsid w:val="00E46796"/>
    <w:rsid w:val="00E5796E"/>
    <w:rsid w:val="00E607E7"/>
    <w:rsid w:val="00E767DB"/>
    <w:rsid w:val="00E93B2F"/>
    <w:rsid w:val="00EB596F"/>
    <w:rsid w:val="00ED2F73"/>
    <w:rsid w:val="00ED3ADF"/>
    <w:rsid w:val="00ED6445"/>
    <w:rsid w:val="00EF08D6"/>
    <w:rsid w:val="00EF2CA5"/>
    <w:rsid w:val="00EF7897"/>
    <w:rsid w:val="00F0277D"/>
    <w:rsid w:val="00F22CFF"/>
    <w:rsid w:val="00F26624"/>
    <w:rsid w:val="00F40FC2"/>
    <w:rsid w:val="00F44624"/>
    <w:rsid w:val="00F5098A"/>
    <w:rsid w:val="00F51E8D"/>
    <w:rsid w:val="00F54575"/>
    <w:rsid w:val="00F63D5B"/>
    <w:rsid w:val="00F94413"/>
    <w:rsid w:val="00FA10E0"/>
    <w:rsid w:val="00FA513E"/>
    <w:rsid w:val="00FA76E1"/>
    <w:rsid w:val="00FB0E97"/>
    <w:rsid w:val="00FB15FA"/>
    <w:rsid w:val="00FB5B58"/>
    <w:rsid w:val="00FB7B1A"/>
    <w:rsid w:val="00FC0A2C"/>
    <w:rsid w:val="00FC74CC"/>
    <w:rsid w:val="00FD5E51"/>
    <w:rsid w:val="00FE1E70"/>
    <w:rsid w:val="00FE482A"/>
    <w:rsid w:val="00FE5167"/>
    <w:rsid w:val="00FE5637"/>
    <w:rsid w:val="00FF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3AE3"/>
    <w:pPr>
      <w:keepNext/>
      <w:spacing w:before="240" w:after="60"/>
      <w:outlineLvl w:val="0"/>
    </w:pPr>
    <w:rPr>
      <w:rFonts w:ascii="Cambria" w:hAnsi="Cambria"/>
      <w:b/>
      <w:bCs/>
      <w:kern w:val="32"/>
      <w:sz w:val="32"/>
      <w:szCs w:val="32"/>
    </w:rPr>
  </w:style>
  <w:style w:type="paragraph" w:styleId="2">
    <w:name w:val="heading 2"/>
    <w:aliases w:val="Major,CPR Heading 2,Reset numbering,Lev 2,heading 2,Heading 2 Hidden,Proposal,h2,Level 2 Heading,Numbered indent 2,ni2,Hanging 2 Indent,numbered indent 2,exercise,Heading 2 substyle,PA Major Section,h21,Reset numbering1,heading b,Heading 2a"/>
    <w:basedOn w:val="a"/>
    <w:next w:val="a"/>
    <w:link w:val="20"/>
    <w:qFormat/>
    <w:rsid w:val="00DA3AE3"/>
    <w:pPr>
      <w:keepNext/>
      <w:ind w:left="360"/>
      <w:outlineLvl w:val="1"/>
    </w:pPr>
    <w:rPr>
      <w:b/>
      <w:bCs/>
      <w:lang w:eastAsia="en-US"/>
    </w:rPr>
  </w:style>
  <w:style w:type="paragraph" w:styleId="3">
    <w:name w:val="heading 3"/>
    <w:basedOn w:val="a"/>
    <w:next w:val="a"/>
    <w:link w:val="30"/>
    <w:uiPriority w:val="9"/>
    <w:unhideWhenUsed/>
    <w:qFormat/>
    <w:rsid w:val="00DA3AE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AE3"/>
    <w:rPr>
      <w:rFonts w:ascii="Cambria" w:eastAsia="Times New Roman" w:hAnsi="Cambria" w:cs="Times New Roman"/>
      <w:b/>
      <w:bCs/>
      <w:kern w:val="32"/>
      <w:sz w:val="32"/>
      <w:szCs w:val="32"/>
    </w:rPr>
  </w:style>
  <w:style w:type="character" w:customStyle="1" w:styleId="20">
    <w:name w:val="Заголовок 2 Знак"/>
    <w:aliases w:val="Major Знак,CPR Heading 2 Знак,Reset numbering Знак,Lev 2 Знак,heading 2 Знак,Heading 2 Hidden Знак,Proposal Знак,h2 Знак,Level 2 Heading Знак,Numbered indent 2 Знак,ni2 Знак,Hanging 2 Indent Знак,numbered indent 2 Знак,exercise Знак"/>
    <w:basedOn w:val="a0"/>
    <w:link w:val="2"/>
    <w:rsid w:val="00DA3AE3"/>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DA3AE3"/>
    <w:rPr>
      <w:rFonts w:ascii="Cambria" w:eastAsia="Times New Roman" w:hAnsi="Cambria" w:cs="Times New Roman"/>
      <w:b/>
      <w:bCs/>
      <w:sz w:val="26"/>
      <w:szCs w:val="26"/>
    </w:rPr>
  </w:style>
  <w:style w:type="paragraph" w:styleId="a3">
    <w:name w:val="List Paragraph"/>
    <w:basedOn w:val="a"/>
    <w:uiPriority w:val="34"/>
    <w:qFormat/>
    <w:rsid w:val="00DA3AE3"/>
    <w:pPr>
      <w:ind w:left="708"/>
    </w:pPr>
  </w:style>
  <w:style w:type="paragraph" w:styleId="a4">
    <w:name w:val="Body Text"/>
    <w:basedOn w:val="a"/>
    <w:link w:val="a5"/>
    <w:rsid w:val="00DA3AE3"/>
    <w:pPr>
      <w:overflowPunct w:val="0"/>
      <w:autoSpaceDE w:val="0"/>
      <w:autoSpaceDN w:val="0"/>
      <w:adjustRightInd w:val="0"/>
      <w:jc w:val="both"/>
      <w:textAlignment w:val="baseline"/>
    </w:pPr>
    <w:rPr>
      <w:szCs w:val="20"/>
    </w:rPr>
  </w:style>
  <w:style w:type="character" w:customStyle="1" w:styleId="a5">
    <w:name w:val="Основной текст Знак"/>
    <w:basedOn w:val="a0"/>
    <w:link w:val="a4"/>
    <w:rsid w:val="00DA3AE3"/>
    <w:rPr>
      <w:rFonts w:ascii="Times New Roman" w:eastAsia="Times New Roman" w:hAnsi="Times New Roman" w:cs="Times New Roman"/>
      <w:sz w:val="24"/>
      <w:szCs w:val="20"/>
    </w:rPr>
  </w:style>
  <w:style w:type="paragraph" w:styleId="a6">
    <w:name w:val="endnote text"/>
    <w:basedOn w:val="a"/>
    <w:link w:val="a7"/>
    <w:uiPriority w:val="99"/>
    <w:semiHidden/>
    <w:unhideWhenUsed/>
    <w:rsid w:val="00DA3AE3"/>
    <w:rPr>
      <w:sz w:val="20"/>
      <w:szCs w:val="20"/>
    </w:rPr>
  </w:style>
  <w:style w:type="character" w:customStyle="1" w:styleId="a7">
    <w:name w:val="Текст концевой сноски Знак"/>
    <w:basedOn w:val="a0"/>
    <w:link w:val="a6"/>
    <w:uiPriority w:val="99"/>
    <w:semiHidden/>
    <w:rsid w:val="00DA3AE3"/>
    <w:rPr>
      <w:rFonts w:ascii="Times New Roman" w:eastAsia="Times New Roman" w:hAnsi="Times New Roman" w:cs="Times New Roman"/>
      <w:sz w:val="20"/>
      <w:szCs w:val="20"/>
    </w:rPr>
  </w:style>
  <w:style w:type="character" w:styleId="a8">
    <w:name w:val="endnote reference"/>
    <w:uiPriority w:val="99"/>
    <w:semiHidden/>
    <w:unhideWhenUsed/>
    <w:rsid w:val="00DA3AE3"/>
    <w:rPr>
      <w:vertAlign w:val="superscript"/>
    </w:rPr>
  </w:style>
  <w:style w:type="paragraph" w:styleId="a9">
    <w:name w:val="footnote text"/>
    <w:basedOn w:val="a"/>
    <w:link w:val="aa"/>
    <w:uiPriority w:val="99"/>
    <w:unhideWhenUsed/>
    <w:rsid w:val="00DA3AE3"/>
    <w:rPr>
      <w:sz w:val="20"/>
      <w:szCs w:val="20"/>
    </w:rPr>
  </w:style>
  <w:style w:type="character" w:customStyle="1" w:styleId="aa">
    <w:name w:val="Текст сноски Знак"/>
    <w:basedOn w:val="a0"/>
    <w:link w:val="a9"/>
    <w:uiPriority w:val="99"/>
    <w:rsid w:val="00DA3AE3"/>
    <w:rPr>
      <w:rFonts w:ascii="Times New Roman" w:eastAsia="Times New Roman" w:hAnsi="Times New Roman" w:cs="Times New Roman"/>
      <w:sz w:val="20"/>
      <w:szCs w:val="20"/>
    </w:rPr>
  </w:style>
  <w:style w:type="character" w:styleId="ab">
    <w:name w:val="footnote reference"/>
    <w:uiPriority w:val="99"/>
    <w:semiHidden/>
    <w:unhideWhenUsed/>
    <w:rsid w:val="00DA3AE3"/>
    <w:rPr>
      <w:vertAlign w:val="superscript"/>
    </w:rPr>
  </w:style>
  <w:style w:type="table" w:styleId="ac">
    <w:name w:val="Table Grid"/>
    <w:basedOn w:val="a1"/>
    <w:uiPriority w:val="59"/>
    <w:rsid w:val="00DA3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DA3AE3"/>
    <w:pPr>
      <w:spacing w:after="0" w:line="240" w:lineRule="auto"/>
    </w:pPr>
    <w:rPr>
      <w:rFonts w:ascii="Calibri" w:eastAsia="Calibri" w:hAnsi="Calibri" w:cs="Times New Roman"/>
    </w:rPr>
  </w:style>
  <w:style w:type="paragraph" w:customStyle="1" w:styleId="ae">
    <w:name w:val="Знак"/>
    <w:basedOn w:val="a"/>
    <w:autoRedefine/>
    <w:rsid w:val="00DA3AE3"/>
    <w:pPr>
      <w:spacing w:after="160" w:line="240" w:lineRule="exact"/>
    </w:pPr>
    <w:rPr>
      <w:rFonts w:eastAsia="SimSun"/>
      <w:b/>
      <w:sz w:val="28"/>
      <w:lang w:val="en-US" w:eastAsia="en-US"/>
    </w:rPr>
  </w:style>
  <w:style w:type="paragraph" w:styleId="af">
    <w:name w:val="List"/>
    <w:basedOn w:val="a"/>
    <w:unhideWhenUsed/>
    <w:rsid w:val="00DA3AE3"/>
    <w:pPr>
      <w:spacing w:after="200" w:line="276" w:lineRule="auto"/>
      <w:ind w:left="283" w:hanging="283"/>
      <w:contextualSpacing/>
    </w:pPr>
    <w:rPr>
      <w:rFonts w:ascii="Calibri" w:eastAsia="Calibri" w:hAnsi="Calibri"/>
      <w:sz w:val="22"/>
      <w:szCs w:val="22"/>
      <w:lang w:eastAsia="en-US"/>
    </w:rPr>
  </w:style>
  <w:style w:type="paragraph" w:styleId="af0">
    <w:name w:val="header"/>
    <w:basedOn w:val="a"/>
    <w:link w:val="af1"/>
    <w:uiPriority w:val="99"/>
    <w:semiHidden/>
    <w:unhideWhenUsed/>
    <w:rsid w:val="00DA3AE3"/>
    <w:pPr>
      <w:tabs>
        <w:tab w:val="center" w:pos="4677"/>
        <w:tab w:val="right" w:pos="9355"/>
      </w:tabs>
    </w:pPr>
  </w:style>
  <w:style w:type="character" w:customStyle="1" w:styleId="af1">
    <w:name w:val="Верхний колонтитул Знак"/>
    <w:basedOn w:val="a0"/>
    <w:link w:val="af0"/>
    <w:uiPriority w:val="99"/>
    <w:semiHidden/>
    <w:rsid w:val="00DA3AE3"/>
    <w:rPr>
      <w:rFonts w:ascii="Times New Roman" w:eastAsia="Times New Roman" w:hAnsi="Times New Roman" w:cs="Times New Roman"/>
      <w:sz w:val="24"/>
      <w:szCs w:val="24"/>
    </w:rPr>
  </w:style>
  <w:style w:type="paragraph" w:styleId="af2">
    <w:name w:val="footer"/>
    <w:basedOn w:val="a"/>
    <w:link w:val="af3"/>
    <w:uiPriority w:val="99"/>
    <w:unhideWhenUsed/>
    <w:rsid w:val="00DA3AE3"/>
    <w:pPr>
      <w:tabs>
        <w:tab w:val="center" w:pos="4677"/>
        <w:tab w:val="right" w:pos="9355"/>
      </w:tabs>
    </w:pPr>
  </w:style>
  <w:style w:type="character" w:customStyle="1" w:styleId="af3">
    <w:name w:val="Нижний колонтитул Знак"/>
    <w:basedOn w:val="a0"/>
    <w:link w:val="af2"/>
    <w:uiPriority w:val="99"/>
    <w:rsid w:val="00DA3AE3"/>
    <w:rPr>
      <w:rFonts w:ascii="Times New Roman" w:eastAsia="Times New Roman" w:hAnsi="Times New Roman" w:cs="Times New Roman"/>
      <w:sz w:val="24"/>
      <w:szCs w:val="24"/>
    </w:rPr>
  </w:style>
  <w:style w:type="paragraph" w:styleId="af4">
    <w:name w:val="Document Map"/>
    <w:basedOn w:val="a"/>
    <w:link w:val="af5"/>
    <w:semiHidden/>
    <w:rsid w:val="00DA3AE3"/>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DA3AE3"/>
    <w:rPr>
      <w:rFonts w:ascii="Tahoma" w:eastAsia="Times New Roman" w:hAnsi="Tahoma" w:cs="Tahoma"/>
      <w:sz w:val="20"/>
      <w:szCs w:val="20"/>
      <w:shd w:val="clear" w:color="auto" w:fill="000080"/>
      <w:lang w:eastAsia="ru-RU"/>
    </w:rPr>
  </w:style>
  <w:style w:type="paragraph" w:styleId="af6">
    <w:name w:val="Normal (Web)"/>
    <w:basedOn w:val="a"/>
    <w:uiPriority w:val="99"/>
    <w:unhideWhenUsed/>
    <w:rsid w:val="00DA3AE3"/>
    <w:pPr>
      <w:spacing w:before="100" w:beforeAutospacing="1" w:after="100" w:afterAutospacing="1"/>
    </w:pPr>
  </w:style>
  <w:style w:type="character" w:styleId="af7">
    <w:name w:val="annotation reference"/>
    <w:uiPriority w:val="99"/>
    <w:semiHidden/>
    <w:unhideWhenUsed/>
    <w:rsid w:val="00DA3AE3"/>
    <w:rPr>
      <w:sz w:val="16"/>
      <w:szCs w:val="16"/>
    </w:rPr>
  </w:style>
  <w:style w:type="paragraph" w:styleId="af8">
    <w:name w:val="annotation text"/>
    <w:basedOn w:val="a"/>
    <w:link w:val="af9"/>
    <w:uiPriority w:val="99"/>
    <w:semiHidden/>
    <w:unhideWhenUsed/>
    <w:rsid w:val="00DA3AE3"/>
    <w:rPr>
      <w:sz w:val="20"/>
      <w:szCs w:val="20"/>
    </w:rPr>
  </w:style>
  <w:style w:type="character" w:customStyle="1" w:styleId="af9">
    <w:name w:val="Текст примечания Знак"/>
    <w:basedOn w:val="a0"/>
    <w:link w:val="af8"/>
    <w:uiPriority w:val="99"/>
    <w:semiHidden/>
    <w:rsid w:val="00DA3AE3"/>
    <w:rPr>
      <w:rFonts w:ascii="Times New Roman" w:eastAsia="Times New Roman" w:hAnsi="Times New Roman" w:cs="Times New Roman"/>
      <w:sz w:val="20"/>
      <w:szCs w:val="20"/>
    </w:rPr>
  </w:style>
  <w:style w:type="paragraph" w:styleId="afa">
    <w:name w:val="annotation subject"/>
    <w:basedOn w:val="af8"/>
    <w:next w:val="af8"/>
    <w:link w:val="afb"/>
    <w:uiPriority w:val="99"/>
    <w:semiHidden/>
    <w:unhideWhenUsed/>
    <w:rsid w:val="00DA3AE3"/>
    <w:rPr>
      <w:b/>
      <w:bCs/>
    </w:rPr>
  </w:style>
  <w:style w:type="character" w:customStyle="1" w:styleId="afb">
    <w:name w:val="Тема примечания Знак"/>
    <w:basedOn w:val="af9"/>
    <w:link w:val="afa"/>
    <w:uiPriority w:val="99"/>
    <w:semiHidden/>
    <w:rsid w:val="00DA3AE3"/>
    <w:rPr>
      <w:rFonts w:ascii="Times New Roman" w:eastAsia="Times New Roman" w:hAnsi="Times New Roman" w:cs="Times New Roman"/>
      <w:b/>
      <w:bCs/>
      <w:sz w:val="20"/>
      <w:szCs w:val="20"/>
    </w:rPr>
  </w:style>
  <w:style w:type="paragraph" w:styleId="afc">
    <w:name w:val="Balloon Text"/>
    <w:basedOn w:val="a"/>
    <w:link w:val="afd"/>
    <w:uiPriority w:val="99"/>
    <w:semiHidden/>
    <w:unhideWhenUsed/>
    <w:rsid w:val="00DA3AE3"/>
    <w:rPr>
      <w:rFonts w:ascii="Tahoma" w:hAnsi="Tahoma"/>
      <w:sz w:val="16"/>
      <w:szCs w:val="16"/>
    </w:rPr>
  </w:style>
  <w:style w:type="character" w:customStyle="1" w:styleId="afd">
    <w:name w:val="Текст выноски Знак"/>
    <w:basedOn w:val="a0"/>
    <w:link w:val="afc"/>
    <w:uiPriority w:val="99"/>
    <w:semiHidden/>
    <w:rsid w:val="00DA3AE3"/>
    <w:rPr>
      <w:rFonts w:ascii="Tahoma" w:eastAsia="Times New Roman" w:hAnsi="Tahoma" w:cs="Times New Roman"/>
      <w:sz w:val="16"/>
      <w:szCs w:val="16"/>
    </w:rPr>
  </w:style>
  <w:style w:type="paragraph" w:styleId="afe">
    <w:name w:val="TOC Heading"/>
    <w:basedOn w:val="1"/>
    <w:next w:val="a"/>
    <w:uiPriority w:val="39"/>
    <w:unhideWhenUsed/>
    <w:qFormat/>
    <w:rsid w:val="00DA3AE3"/>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DA3AE3"/>
  </w:style>
  <w:style w:type="character" w:styleId="aff">
    <w:name w:val="Hyperlink"/>
    <w:uiPriority w:val="99"/>
    <w:unhideWhenUsed/>
    <w:rsid w:val="00DA3AE3"/>
    <w:rPr>
      <w:color w:val="0000FF"/>
      <w:u w:val="single"/>
    </w:rPr>
  </w:style>
  <w:style w:type="paragraph" w:styleId="21">
    <w:name w:val="Body Text Indent 2"/>
    <w:basedOn w:val="a"/>
    <w:link w:val="22"/>
    <w:uiPriority w:val="99"/>
    <w:unhideWhenUsed/>
    <w:rsid w:val="00DA3AE3"/>
    <w:pPr>
      <w:spacing w:after="120" w:line="480" w:lineRule="auto"/>
      <w:ind w:left="283"/>
    </w:pPr>
  </w:style>
  <w:style w:type="character" w:customStyle="1" w:styleId="22">
    <w:name w:val="Основной текст с отступом 2 Знак"/>
    <w:basedOn w:val="a0"/>
    <w:link w:val="21"/>
    <w:uiPriority w:val="99"/>
    <w:rsid w:val="00DA3AE3"/>
    <w:rPr>
      <w:rFonts w:ascii="Times New Roman" w:eastAsia="Times New Roman" w:hAnsi="Times New Roman" w:cs="Times New Roman"/>
      <w:sz w:val="24"/>
      <w:szCs w:val="24"/>
    </w:rPr>
  </w:style>
  <w:style w:type="paragraph" w:styleId="aff0">
    <w:name w:val="Body Text First Indent"/>
    <w:basedOn w:val="a4"/>
    <w:link w:val="aff1"/>
    <w:uiPriority w:val="99"/>
    <w:semiHidden/>
    <w:unhideWhenUsed/>
    <w:rsid w:val="00DA3AE3"/>
    <w:pPr>
      <w:overflowPunct/>
      <w:autoSpaceDE/>
      <w:autoSpaceDN/>
      <w:adjustRightInd/>
      <w:spacing w:after="120"/>
      <w:ind w:firstLine="210"/>
      <w:jc w:val="left"/>
      <w:textAlignment w:val="auto"/>
    </w:pPr>
    <w:rPr>
      <w:szCs w:val="24"/>
    </w:rPr>
  </w:style>
  <w:style w:type="character" w:customStyle="1" w:styleId="aff1">
    <w:name w:val="Красная строка Знак"/>
    <w:basedOn w:val="a5"/>
    <w:link w:val="aff0"/>
    <w:uiPriority w:val="99"/>
    <w:semiHidden/>
    <w:rsid w:val="00DA3AE3"/>
    <w:rPr>
      <w:rFonts w:ascii="Times New Roman" w:eastAsia="Times New Roman" w:hAnsi="Times New Roman" w:cs="Times New Roman"/>
      <w:sz w:val="24"/>
      <w:szCs w:val="24"/>
    </w:rPr>
  </w:style>
  <w:style w:type="paragraph" w:styleId="31">
    <w:name w:val="toc 3"/>
    <w:basedOn w:val="a"/>
    <w:next w:val="a"/>
    <w:autoRedefine/>
    <w:uiPriority w:val="39"/>
    <w:unhideWhenUsed/>
    <w:rsid w:val="00DA3AE3"/>
    <w:pPr>
      <w:tabs>
        <w:tab w:val="left" w:pos="567"/>
        <w:tab w:val="right" w:leader="dot" w:pos="9345"/>
      </w:tabs>
    </w:pPr>
  </w:style>
  <w:style w:type="character" w:customStyle="1" w:styleId="aff2">
    <w:name w:val="Основной текст_"/>
    <w:link w:val="23"/>
    <w:rsid w:val="00DA3AE3"/>
    <w:rPr>
      <w:rFonts w:ascii="Times New Roman" w:eastAsia="Times New Roman" w:hAnsi="Times New Roman"/>
      <w:b/>
      <w:bCs/>
      <w:sz w:val="21"/>
      <w:szCs w:val="21"/>
      <w:shd w:val="clear" w:color="auto" w:fill="FFFFFF"/>
    </w:rPr>
  </w:style>
  <w:style w:type="character" w:customStyle="1" w:styleId="85pt">
    <w:name w:val="Основной текст + 8;5 pt;Не полужирный"/>
    <w:rsid w:val="00DA3AE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23">
    <w:name w:val="Основной текст2"/>
    <w:basedOn w:val="a"/>
    <w:link w:val="aff2"/>
    <w:rsid w:val="00DA3AE3"/>
    <w:pPr>
      <w:widowControl w:val="0"/>
      <w:shd w:val="clear" w:color="auto" w:fill="FFFFFF"/>
      <w:spacing w:line="250" w:lineRule="exact"/>
      <w:ind w:hanging="1560"/>
    </w:pPr>
    <w:rPr>
      <w:rFonts w:cstheme="minorBidi"/>
      <w:b/>
      <w:bCs/>
      <w:sz w:val="21"/>
      <w:szCs w:val="21"/>
      <w:lang w:eastAsia="en-US"/>
    </w:rPr>
  </w:style>
  <w:style w:type="character" w:customStyle="1" w:styleId="12">
    <w:name w:val="Основной текст1"/>
    <w:rsid w:val="00DA3AE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5pt0">
    <w:name w:val="Основной текст + 8;5 pt;Не полужирный;Курсив"/>
    <w:rsid w:val="00DA3AE3"/>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paragraph" w:styleId="24">
    <w:name w:val="toc 2"/>
    <w:basedOn w:val="a"/>
    <w:next w:val="a"/>
    <w:autoRedefine/>
    <w:uiPriority w:val="39"/>
    <w:unhideWhenUsed/>
    <w:rsid w:val="00DA3AE3"/>
    <w:pPr>
      <w:ind w:left="240"/>
    </w:pPr>
  </w:style>
  <w:style w:type="paragraph" w:customStyle="1" w:styleId="13">
    <w:name w:val="Без интервала1"/>
    <w:rsid w:val="00DA3AE3"/>
    <w:pPr>
      <w:spacing w:after="0" w:line="240" w:lineRule="auto"/>
    </w:pPr>
    <w:rPr>
      <w:rFonts w:ascii="Calibri" w:eastAsia="Calibri" w:hAnsi="Calibri" w:cs="Times New Roman"/>
    </w:rPr>
  </w:style>
  <w:style w:type="paragraph" w:customStyle="1" w:styleId="Style9">
    <w:name w:val="Style9"/>
    <w:basedOn w:val="a"/>
    <w:rsid w:val="00DA3AE3"/>
    <w:pPr>
      <w:widowControl w:val="0"/>
      <w:autoSpaceDE w:val="0"/>
      <w:autoSpaceDN w:val="0"/>
      <w:adjustRightInd w:val="0"/>
      <w:spacing w:line="325" w:lineRule="exact"/>
      <w:ind w:firstLine="701"/>
      <w:jc w:val="both"/>
    </w:pPr>
  </w:style>
  <w:style w:type="paragraph" w:customStyle="1" w:styleId="tkRekvizit">
    <w:name w:val="_Реквизит (tkRekvizit)"/>
    <w:basedOn w:val="a"/>
    <w:rsid w:val="00BC3A5C"/>
    <w:pPr>
      <w:spacing w:before="200" w:after="200" w:line="276" w:lineRule="auto"/>
      <w:jc w:val="center"/>
    </w:pPr>
    <w:rPr>
      <w:rFonts w:ascii="Arial" w:hAnsi="Arial" w:cs="Arial"/>
      <w:i/>
      <w:iCs/>
      <w:sz w:val="20"/>
      <w:szCs w:val="20"/>
    </w:rPr>
  </w:style>
  <w:style w:type="paragraph" w:customStyle="1" w:styleId="tkZagolovok5">
    <w:name w:val="_Заголовок Статья (tkZagolovok5)"/>
    <w:basedOn w:val="a"/>
    <w:rsid w:val="00BC3A5C"/>
    <w:pPr>
      <w:spacing w:before="200" w:after="60" w:line="276" w:lineRule="auto"/>
      <w:ind w:firstLine="567"/>
    </w:pPr>
    <w:rPr>
      <w:rFonts w:ascii="Arial" w:hAnsi="Arial" w:cs="Arial"/>
      <w:b/>
      <w:bCs/>
      <w:sz w:val="20"/>
      <w:szCs w:val="20"/>
    </w:rPr>
  </w:style>
  <w:style w:type="paragraph" w:styleId="aff3">
    <w:name w:val="Revision"/>
    <w:hidden/>
    <w:uiPriority w:val="99"/>
    <w:semiHidden/>
    <w:rsid w:val="004D3E3E"/>
    <w:pPr>
      <w:spacing w:after="0" w:line="240" w:lineRule="auto"/>
    </w:pPr>
    <w:rPr>
      <w:rFonts w:ascii="Times New Roman" w:eastAsia="Times New Roman" w:hAnsi="Times New Roman" w:cs="Times New Roman"/>
      <w:sz w:val="24"/>
      <w:szCs w:val="24"/>
      <w:lang w:eastAsia="ru-RU"/>
    </w:rPr>
  </w:style>
  <w:style w:type="paragraph" w:customStyle="1" w:styleId="tkTablica">
    <w:name w:val="_Текст таблицы (tkTablica)"/>
    <w:basedOn w:val="a"/>
    <w:rsid w:val="00667761"/>
    <w:pPr>
      <w:spacing w:after="60" w:line="276" w:lineRule="auto"/>
    </w:pPr>
    <w:rPr>
      <w:rFonts w:ascii="Arial" w:hAnsi="Arial" w:cs="Arial"/>
      <w:sz w:val="20"/>
      <w:szCs w:val="20"/>
    </w:rPr>
  </w:style>
  <w:style w:type="paragraph" w:customStyle="1" w:styleId="tkTekst">
    <w:name w:val="_Текст обычный (tkTekst)"/>
    <w:basedOn w:val="a"/>
    <w:rsid w:val="00492920"/>
    <w:pPr>
      <w:spacing w:after="60" w:line="276" w:lineRule="auto"/>
      <w:ind w:firstLine="567"/>
      <w:jc w:val="both"/>
    </w:pPr>
    <w:rPr>
      <w:rFonts w:ascii="Arial" w:hAnsi="Arial" w:cs="Arial"/>
      <w:sz w:val="20"/>
      <w:szCs w:val="20"/>
    </w:rPr>
  </w:style>
  <w:style w:type="character" w:styleId="aff4">
    <w:name w:val="Strong"/>
    <w:basedOn w:val="a0"/>
    <w:uiPriority w:val="22"/>
    <w:qFormat/>
    <w:rsid w:val="001136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3AE3"/>
    <w:pPr>
      <w:keepNext/>
      <w:spacing w:before="240" w:after="60"/>
      <w:outlineLvl w:val="0"/>
    </w:pPr>
    <w:rPr>
      <w:rFonts w:ascii="Cambria" w:hAnsi="Cambria"/>
      <w:b/>
      <w:bCs/>
      <w:kern w:val="32"/>
      <w:sz w:val="32"/>
      <w:szCs w:val="32"/>
    </w:rPr>
  </w:style>
  <w:style w:type="paragraph" w:styleId="2">
    <w:name w:val="heading 2"/>
    <w:aliases w:val="Major,CPR Heading 2,Reset numbering,Lev 2,heading 2,Heading 2 Hidden,Proposal,h2,Level 2 Heading,Numbered indent 2,ni2,Hanging 2 Indent,numbered indent 2,exercise,Heading 2 substyle,PA Major Section,h21,Reset numbering1,heading b,Heading 2a"/>
    <w:basedOn w:val="a"/>
    <w:next w:val="a"/>
    <w:link w:val="20"/>
    <w:qFormat/>
    <w:rsid w:val="00DA3AE3"/>
    <w:pPr>
      <w:keepNext/>
      <w:ind w:left="360"/>
      <w:outlineLvl w:val="1"/>
    </w:pPr>
    <w:rPr>
      <w:b/>
      <w:bCs/>
      <w:lang w:eastAsia="en-US"/>
    </w:rPr>
  </w:style>
  <w:style w:type="paragraph" w:styleId="3">
    <w:name w:val="heading 3"/>
    <w:basedOn w:val="a"/>
    <w:next w:val="a"/>
    <w:link w:val="30"/>
    <w:uiPriority w:val="9"/>
    <w:unhideWhenUsed/>
    <w:qFormat/>
    <w:rsid w:val="00DA3AE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AE3"/>
    <w:rPr>
      <w:rFonts w:ascii="Cambria" w:eastAsia="Times New Roman" w:hAnsi="Cambria" w:cs="Times New Roman"/>
      <w:b/>
      <w:bCs/>
      <w:kern w:val="32"/>
      <w:sz w:val="32"/>
      <w:szCs w:val="32"/>
    </w:rPr>
  </w:style>
  <w:style w:type="character" w:customStyle="1" w:styleId="20">
    <w:name w:val="Заголовок 2 Знак"/>
    <w:aliases w:val="Major Знак,CPR Heading 2 Знак,Reset numbering Знак,Lev 2 Знак,heading 2 Знак,Heading 2 Hidden Знак,Proposal Знак,h2 Знак,Level 2 Heading Знак,Numbered indent 2 Знак,ni2 Знак,Hanging 2 Indent Знак,numbered indent 2 Знак,exercise Знак"/>
    <w:basedOn w:val="a0"/>
    <w:link w:val="2"/>
    <w:rsid w:val="00DA3AE3"/>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DA3AE3"/>
    <w:rPr>
      <w:rFonts w:ascii="Cambria" w:eastAsia="Times New Roman" w:hAnsi="Cambria" w:cs="Times New Roman"/>
      <w:b/>
      <w:bCs/>
      <w:sz w:val="26"/>
      <w:szCs w:val="26"/>
    </w:rPr>
  </w:style>
  <w:style w:type="paragraph" w:styleId="a3">
    <w:name w:val="List Paragraph"/>
    <w:basedOn w:val="a"/>
    <w:uiPriority w:val="34"/>
    <w:qFormat/>
    <w:rsid w:val="00DA3AE3"/>
    <w:pPr>
      <w:ind w:left="708"/>
    </w:pPr>
  </w:style>
  <w:style w:type="paragraph" w:styleId="a4">
    <w:name w:val="Body Text"/>
    <w:basedOn w:val="a"/>
    <w:link w:val="a5"/>
    <w:rsid w:val="00DA3AE3"/>
    <w:pPr>
      <w:overflowPunct w:val="0"/>
      <w:autoSpaceDE w:val="0"/>
      <w:autoSpaceDN w:val="0"/>
      <w:adjustRightInd w:val="0"/>
      <w:jc w:val="both"/>
      <w:textAlignment w:val="baseline"/>
    </w:pPr>
    <w:rPr>
      <w:szCs w:val="20"/>
    </w:rPr>
  </w:style>
  <w:style w:type="character" w:customStyle="1" w:styleId="a5">
    <w:name w:val="Основной текст Знак"/>
    <w:basedOn w:val="a0"/>
    <w:link w:val="a4"/>
    <w:rsid w:val="00DA3AE3"/>
    <w:rPr>
      <w:rFonts w:ascii="Times New Roman" w:eastAsia="Times New Roman" w:hAnsi="Times New Roman" w:cs="Times New Roman"/>
      <w:sz w:val="24"/>
      <w:szCs w:val="20"/>
    </w:rPr>
  </w:style>
  <w:style w:type="paragraph" w:styleId="a6">
    <w:name w:val="endnote text"/>
    <w:basedOn w:val="a"/>
    <w:link w:val="a7"/>
    <w:uiPriority w:val="99"/>
    <w:semiHidden/>
    <w:unhideWhenUsed/>
    <w:rsid w:val="00DA3AE3"/>
    <w:rPr>
      <w:sz w:val="20"/>
      <w:szCs w:val="20"/>
    </w:rPr>
  </w:style>
  <w:style w:type="character" w:customStyle="1" w:styleId="a7">
    <w:name w:val="Текст концевой сноски Знак"/>
    <w:basedOn w:val="a0"/>
    <w:link w:val="a6"/>
    <w:uiPriority w:val="99"/>
    <w:semiHidden/>
    <w:rsid w:val="00DA3AE3"/>
    <w:rPr>
      <w:rFonts w:ascii="Times New Roman" w:eastAsia="Times New Roman" w:hAnsi="Times New Roman" w:cs="Times New Roman"/>
      <w:sz w:val="20"/>
      <w:szCs w:val="20"/>
    </w:rPr>
  </w:style>
  <w:style w:type="character" w:styleId="a8">
    <w:name w:val="endnote reference"/>
    <w:uiPriority w:val="99"/>
    <w:semiHidden/>
    <w:unhideWhenUsed/>
    <w:rsid w:val="00DA3AE3"/>
    <w:rPr>
      <w:vertAlign w:val="superscript"/>
    </w:rPr>
  </w:style>
  <w:style w:type="paragraph" w:styleId="a9">
    <w:name w:val="footnote text"/>
    <w:basedOn w:val="a"/>
    <w:link w:val="aa"/>
    <w:uiPriority w:val="99"/>
    <w:unhideWhenUsed/>
    <w:rsid w:val="00DA3AE3"/>
    <w:rPr>
      <w:sz w:val="20"/>
      <w:szCs w:val="20"/>
    </w:rPr>
  </w:style>
  <w:style w:type="character" w:customStyle="1" w:styleId="aa">
    <w:name w:val="Текст сноски Знак"/>
    <w:basedOn w:val="a0"/>
    <w:link w:val="a9"/>
    <w:uiPriority w:val="99"/>
    <w:rsid w:val="00DA3AE3"/>
    <w:rPr>
      <w:rFonts w:ascii="Times New Roman" w:eastAsia="Times New Roman" w:hAnsi="Times New Roman" w:cs="Times New Roman"/>
      <w:sz w:val="20"/>
      <w:szCs w:val="20"/>
    </w:rPr>
  </w:style>
  <w:style w:type="character" w:styleId="ab">
    <w:name w:val="footnote reference"/>
    <w:uiPriority w:val="99"/>
    <w:semiHidden/>
    <w:unhideWhenUsed/>
    <w:rsid w:val="00DA3AE3"/>
    <w:rPr>
      <w:vertAlign w:val="superscript"/>
    </w:rPr>
  </w:style>
  <w:style w:type="table" w:styleId="ac">
    <w:name w:val="Table Grid"/>
    <w:basedOn w:val="a1"/>
    <w:uiPriority w:val="59"/>
    <w:rsid w:val="00DA3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DA3AE3"/>
    <w:pPr>
      <w:spacing w:after="0" w:line="240" w:lineRule="auto"/>
    </w:pPr>
    <w:rPr>
      <w:rFonts w:ascii="Calibri" w:eastAsia="Calibri" w:hAnsi="Calibri" w:cs="Times New Roman"/>
    </w:rPr>
  </w:style>
  <w:style w:type="paragraph" w:customStyle="1" w:styleId="ae">
    <w:name w:val="Знак"/>
    <w:basedOn w:val="a"/>
    <w:autoRedefine/>
    <w:rsid w:val="00DA3AE3"/>
    <w:pPr>
      <w:spacing w:after="160" w:line="240" w:lineRule="exact"/>
    </w:pPr>
    <w:rPr>
      <w:rFonts w:eastAsia="SimSun"/>
      <w:b/>
      <w:sz w:val="28"/>
      <w:lang w:val="en-US" w:eastAsia="en-US"/>
    </w:rPr>
  </w:style>
  <w:style w:type="paragraph" w:styleId="af">
    <w:name w:val="List"/>
    <w:basedOn w:val="a"/>
    <w:unhideWhenUsed/>
    <w:rsid w:val="00DA3AE3"/>
    <w:pPr>
      <w:spacing w:after="200" w:line="276" w:lineRule="auto"/>
      <w:ind w:left="283" w:hanging="283"/>
      <w:contextualSpacing/>
    </w:pPr>
    <w:rPr>
      <w:rFonts w:ascii="Calibri" w:eastAsia="Calibri" w:hAnsi="Calibri"/>
      <w:sz w:val="22"/>
      <w:szCs w:val="22"/>
      <w:lang w:eastAsia="en-US"/>
    </w:rPr>
  </w:style>
  <w:style w:type="paragraph" w:styleId="af0">
    <w:name w:val="header"/>
    <w:basedOn w:val="a"/>
    <w:link w:val="af1"/>
    <w:uiPriority w:val="99"/>
    <w:semiHidden/>
    <w:unhideWhenUsed/>
    <w:rsid w:val="00DA3AE3"/>
    <w:pPr>
      <w:tabs>
        <w:tab w:val="center" w:pos="4677"/>
        <w:tab w:val="right" w:pos="9355"/>
      </w:tabs>
    </w:pPr>
  </w:style>
  <w:style w:type="character" w:customStyle="1" w:styleId="af1">
    <w:name w:val="Верхний колонтитул Знак"/>
    <w:basedOn w:val="a0"/>
    <w:link w:val="af0"/>
    <w:uiPriority w:val="99"/>
    <w:semiHidden/>
    <w:rsid w:val="00DA3AE3"/>
    <w:rPr>
      <w:rFonts w:ascii="Times New Roman" w:eastAsia="Times New Roman" w:hAnsi="Times New Roman" w:cs="Times New Roman"/>
      <w:sz w:val="24"/>
      <w:szCs w:val="24"/>
    </w:rPr>
  </w:style>
  <w:style w:type="paragraph" w:styleId="af2">
    <w:name w:val="footer"/>
    <w:basedOn w:val="a"/>
    <w:link w:val="af3"/>
    <w:uiPriority w:val="99"/>
    <w:unhideWhenUsed/>
    <w:rsid w:val="00DA3AE3"/>
    <w:pPr>
      <w:tabs>
        <w:tab w:val="center" w:pos="4677"/>
        <w:tab w:val="right" w:pos="9355"/>
      </w:tabs>
    </w:pPr>
  </w:style>
  <w:style w:type="character" w:customStyle="1" w:styleId="af3">
    <w:name w:val="Нижний колонтитул Знак"/>
    <w:basedOn w:val="a0"/>
    <w:link w:val="af2"/>
    <w:uiPriority w:val="99"/>
    <w:rsid w:val="00DA3AE3"/>
    <w:rPr>
      <w:rFonts w:ascii="Times New Roman" w:eastAsia="Times New Roman" w:hAnsi="Times New Roman" w:cs="Times New Roman"/>
      <w:sz w:val="24"/>
      <w:szCs w:val="24"/>
    </w:rPr>
  </w:style>
  <w:style w:type="paragraph" w:styleId="af4">
    <w:name w:val="Document Map"/>
    <w:basedOn w:val="a"/>
    <w:link w:val="af5"/>
    <w:semiHidden/>
    <w:rsid w:val="00DA3AE3"/>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DA3AE3"/>
    <w:rPr>
      <w:rFonts w:ascii="Tahoma" w:eastAsia="Times New Roman" w:hAnsi="Tahoma" w:cs="Tahoma"/>
      <w:sz w:val="20"/>
      <w:szCs w:val="20"/>
      <w:shd w:val="clear" w:color="auto" w:fill="000080"/>
      <w:lang w:eastAsia="ru-RU"/>
    </w:rPr>
  </w:style>
  <w:style w:type="paragraph" w:styleId="af6">
    <w:name w:val="Normal (Web)"/>
    <w:basedOn w:val="a"/>
    <w:uiPriority w:val="99"/>
    <w:unhideWhenUsed/>
    <w:rsid w:val="00DA3AE3"/>
    <w:pPr>
      <w:spacing w:before="100" w:beforeAutospacing="1" w:after="100" w:afterAutospacing="1"/>
    </w:pPr>
  </w:style>
  <w:style w:type="character" w:styleId="af7">
    <w:name w:val="annotation reference"/>
    <w:uiPriority w:val="99"/>
    <w:semiHidden/>
    <w:unhideWhenUsed/>
    <w:rsid w:val="00DA3AE3"/>
    <w:rPr>
      <w:sz w:val="16"/>
      <w:szCs w:val="16"/>
    </w:rPr>
  </w:style>
  <w:style w:type="paragraph" w:styleId="af8">
    <w:name w:val="annotation text"/>
    <w:basedOn w:val="a"/>
    <w:link w:val="af9"/>
    <w:uiPriority w:val="99"/>
    <w:semiHidden/>
    <w:unhideWhenUsed/>
    <w:rsid w:val="00DA3AE3"/>
    <w:rPr>
      <w:sz w:val="20"/>
      <w:szCs w:val="20"/>
    </w:rPr>
  </w:style>
  <w:style w:type="character" w:customStyle="1" w:styleId="af9">
    <w:name w:val="Текст примечания Знак"/>
    <w:basedOn w:val="a0"/>
    <w:link w:val="af8"/>
    <w:uiPriority w:val="99"/>
    <w:semiHidden/>
    <w:rsid w:val="00DA3AE3"/>
    <w:rPr>
      <w:rFonts w:ascii="Times New Roman" w:eastAsia="Times New Roman" w:hAnsi="Times New Roman" w:cs="Times New Roman"/>
      <w:sz w:val="20"/>
      <w:szCs w:val="20"/>
    </w:rPr>
  </w:style>
  <w:style w:type="paragraph" w:styleId="afa">
    <w:name w:val="annotation subject"/>
    <w:basedOn w:val="af8"/>
    <w:next w:val="af8"/>
    <w:link w:val="afb"/>
    <w:uiPriority w:val="99"/>
    <w:semiHidden/>
    <w:unhideWhenUsed/>
    <w:rsid w:val="00DA3AE3"/>
    <w:rPr>
      <w:b/>
      <w:bCs/>
    </w:rPr>
  </w:style>
  <w:style w:type="character" w:customStyle="1" w:styleId="afb">
    <w:name w:val="Тема примечания Знак"/>
    <w:basedOn w:val="af9"/>
    <w:link w:val="afa"/>
    <w:uiPriority w:val="99"/>
    <w:semiHidden/>
    <w:rsid w:val="00DA3AE3"/>
    <w:rPr>
      <w:rFonts w:ascii="Times New Roman" w:eastAsia="Times New Roman" w:hAnsi="Times New Roman" w:cs="Times New Roman"/>
      <w:b/>
      <w:bCs/>
      <w:sz w:val="20"/>
      <w:szCs w:val="20"/>
    </w:rPr>
  </w:style>
  <w:style w:type="paragraph" w:styleId="afc">
    <w:name w:val="Balloon Text"/>
    <w:basedOn w:val="a"/>
    <w:link w:val="afd"/>
    <w:uiPriority w:val="99"/>
    <w:semiHidden/>
    <w:unhideWhenUsed/>
    <w:rsid w:val="00DA3AE3"/>
    <w:rPr>
      <w:rFonts w:ascii="Tahoma" w:hAnsi="Tahoma"/>
      <w:sz w:val="16"/>
      <w:szCs w:val="16"/>
    </w:rPr>
  </w:style>
  <w:style w:type="character" w:customStyle="1" w:styleId="afd">
    <w:name w:val="Текст выноски Знак"/>
    <w:basedOn w:val="a0"/>
    <w:link w:val="afc"/>
    <w:uiPriority w:val="99"/>
    <w:semiHidden/>
    <w:rsid w:val="00DA3AE3"/>
    <w:rPr>
      <w:rFonts w:ascii="Tahoma" w:eastAsia="Times New Roman" w:hAnsi="Tahoma" w:cs="Times New Roman"/>
      <w:sz w:val="16"/>
      <w:szCs w:val="16"/>
    </w:rPr>
  </w:style>
  <w:style w:type="paragraph" w:styleId="afe">
    <w:name w:val="TOC Heading"/>
    <w:basedOn w:val="1"/>
    <w:next w:val="a"/>
    <w:uiPriority w:val="39"/>
    <w:unhideWhenUsed/>
    <w:qFormat/>
    <w:rsid w:val="00DA3AE3"/>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DA3AE3"/>
  </w:style>
  <w:style w:type="character" w:styleId="aff">
    <w:name w:val="Hyperlink"/>
    <w:uiPriority w:val="99"/>
    <w:unhideWhenUsed/>
    <w:rsid w:val="00DA3AE3"/>
    <w:rPr>
      <w:color w:val="0000FF"/>
      <w:u w:val="single"/>
    </w:rPr>
  </w:style>
  <w:style w:type="paragraph" w:styleId="21">
    <w:name w:val="Body Text Indent 2"/>
    <w:basedOn w:val="a"/>
    <w:link w:val="22"/>
    <w:uiPriority w:val="99"/>
    <w:unhideWhenUsed/>
    <w:rsid w:val="00DA3AE3"/>
    <w:pPr>
      <w:spacing w:after="120" w:line="480" w:lineRule="auto"/>
      <w:ind w:left="283"/>
    </w:pPr>
  </w:style>
  <w:style w:type="character" w:customStyle="1" w:styleId="22">
    <w:name w:val="Основной текст с отступом 2 Знак"/>
    <w:basedOn w:val="a0"/>
    <w:link w:val="21"/>
    <w:uiPriority w:val="99"/>
    <w:rsid w:val="00DA3AE3"/>
    <w:rPr>
      <w:rFonts w:ascii="Times New Roman" w:eastAsia="Times New Roman" w:hAnsi="Times New Roman" w:cs="Times New Roman"/>
      <w:sz w:val="24"/>
      <w:szCs w:val="24"/>
    </w:rPr>
  </w:style>
  <w:style w:type="paragraph" w:styleId="aff0">
    <w:name w:val="Body Text First Indent"/>
    <w:basedOn w:val="a4"/>
    <w:link w:val="aff1"/>
    <w:uiPriority w:val="99"/>
    <w:semiHidden/>
    <w:unhideWhenUsed/>
    <w:rsid w:val="00DA3AE3"/>
    <w:pPr>
      <w:overflowPunct/>
      <w:autoSpaceDE/>
      <w:autoSpaceDN/>
      <w:adjustRightInd/>
      <w:spacing w:after="120"/>
      <w:ind w:firstLine="210"/>
      <w:jc w:val="left"/>
      <w:textAlignment w:val="auto"/>
    </w:pPr>
    <w:rPr>
      <w:szCs w:val="24"/>
    </w:rPr>
  </w:style>
  <w:style w:type="character" w:customStyle="1" w:styleId="aff1">
    <w:name w:val="Красная строка Знак"/>
    <w:basedOn w:val="a5"/>
    <w:link w:val="aff0"/>
    <w:uiPriority w:val="99"/>
    <w:semiHidden/>
    <w:rsid w:val="00DA3AE3"/>
    <w:rPr>
      <w:rFonts w:ascii="Times New Roman" w:eastAsia="Times New Roman" w:hAnsi="Times New Roman" w:cs="Times New Roman"/>
      <w:sz w:val="24"/>
      <w:szCs w:val="24"/>
    </w:rPr>
  </w:style>
  <w:style w:type="paragraph" w:styleId="31">
    <w:name w:val="toc 3"/>
    <w:basedOn w:val="a"/>
    <w:next w:val="a"/>
    <w:autoRedefine/>
    <w:uiPriority w:val="39"/>
    <w:unhideWhenUsed/>
    <w:rsid w:val="00DA3AE3"/>
    <w:pPr>
      <w:tabs>
        <w:tab w:val="left" w:pos="567"/>
        <w:tab w:val="right" w:leader="dot" w:pos="9345"/>
      </w:tabs>
    </w:pPr>
  </w:style>
  <w:style w:type="character" w:customStyle="1" w:styleId="aff2">
    <w:name w:val="Основной текст_"/>
    <w:link w:val="23"/>
    <w:rsid w:val="00DA3AE3"/>
    <w:rPr>
      <w:rFonts w:ascii="Times New Roman" w:eastAsia="Times New Roman" w:hAnsi="Times New Roman"/>
      <w:b/>
      <w:bCs/>
      <w:sz w:val="21"/>
      <w:szCs w:val="21"/>
      <w:shd w:val="clear" w:color="auto" w:fill="FFFFFF"/>
    </w:rPr>
  </w:style>
  <w:style w:type="character" w:customStyle="1" w:styleId="85pt">
    <w:name w:val="Основной текст + 8;5 pt;Не полужирный"/>
    <w:rsid w:val="00DA3AE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23">
    <w:name w:val="Основной текст2"/>
    <w:basedOn w:val="a"/>
    <w:link w:val="aff2"/>
    <w:rsid w:val="00DA3AE3"/>
    <w:pPr>
      <w:widowControl w:val="0"/>
      <w:shd w:val="clear" w:color="auto" w:fill="FFFFFF"/>
      <w:spacing w:line="250" w:lineRule="exact"/>
      <w:ind w:hanging="1560"/>
    </w:pPr>
    <w:rPr>
      <w:rFonts w:cstheme="minorBidi"/>
      <w:b/>
      <w:bCs/>
      <w:sz w:val="21"/>
      <w:szCs w:val="21"/>
      <w:lang w:eastAsia="en-US"/>
    </w:rPr>
  </w:style>
  <w:style w:type="character" w:customStyle="1" w:styleId="12">
    <w:name w:val="Основной текст1"/>
    <w:rsid w:val="00DA3AE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5pt0">
    <w:name w:val="Основной текст + 8;5 pt;Не полужирный;Курсив"/>
    <w:rsid w:val="00DA3AE3"/>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paragraph" w:styleId="24">
    <w:name w:val="toc 2"/>
    <w:basedOn w:val="a"/>
    <w:next w:val="a"/>
    <w:autoRedefine/>
    <w:uiPriority w:val="39"/>
    <w:unhideWhenUsed/>
    <w:rsid w:val="00DA3AE3"/>
    <w:pPr>
      <w:ind w:left="240"/>
    </w:pPr>
  </w:style>
  <w:style w:type="paragraph" w:customStyle="1" w:styleId="13">
    <w:name w:val="Без интервала1"/>
    <w:rsid w:val="00DA3AE3"/>
    <w:pPr>
      <w:spacing w:after="0" w:line="240" w:lineRule="auto"/>
    </w:pPr>
    <w:rPr>
      <w:rFonts w:ascii="Calibri" w:eastAsia="Calibri" w:hAnsi="Calibri" w:cs="Times New Roman"/>
    </w:rPr>
  </w:style>
  <w:style w:type="paragraph" w:customStyle="1" w:styleId="Style9">
    <w:name w:val="Style9"/>
    <w:basedOn w:val="a"/>
    <w:rsid w:val="00DA3AE3"/>
    <w:pPr>
      <w:widowControl w:val="0"/>
      <w:autoSpaceDE w:val="0"/>
      <w:autoSpaceDN w:val="0"/>
      <w:adjustRightInd w:val="0"/>
      <w:spacing w:line="325" w:lineRule="exact"/>
      <w:ind w:firstLine="701"/>
      <w:jc w:val="both"/>
    </w:pPr>
  </w:style>
  <w:style w:type="paragraph" w:customStyle="1" w:styleId="tkRekvizit">
    <w:name w:val="_Реквизит (tkRekvizit)"/>
    <w:basedOn w:val="a"/>
    <w:rsid w:val="00BC3A5C"/>
    <w:pPr>
      <w:spacing w:before="200" w:after="200" w:line="276" w:lineRule="auto"/>
      <w:jc w:val="center"/>
    </w:pPr>
    <w:rPr>
      <w:rFonts w:ascii="Arial" w:hAnsi="Arial" w:cs="Arial"/>
      <w:i/>
      <w:iCs/>
      <w:sz w:val="20"/>
      <w:szCs w:val="20"/>
    </w:rPr>
  </w:style>
  <w:style w:type="paragraph" w:customStyle="1" w:styleId="tkZagolovok5">
    <w:name w:val="_Заголовок Статья (tkZagolovok5)"/>
    <w:basedOn w:val="a"/>
    <w:rsid w:val="00BC3A5C"/>
    <w:pPr>
      <w:spacing w:before="200" w:after="60" w:line="276" w:lineRule="auto"/>
      <w:ind w:firstLine="567"/>
    </w:pPr>
    <w:rPr>
      <w:rFonts w:ascii="Arial" w:hAnsi="Arial" w:cs="Arial"/>
      <w:b/>
      <w:bCs/>
      <w:sz w:val="20"/>
      <w:szCs w:val="20"/>
    </w:rPr>
  </w:style>
  <w:style w:type="paragraph" w:styleId="aff3">
    <w:name w:val="Revision"/>
    <w:hidden/>
    <w:uiPriority w:val="99"/>
    <w:semiHidden/>
    <w:rsid w:val="004D3E3E"/>
    <w:pPr>
      <w:spacing w:after="0" w:line="240" w:lineRule="auto"/>
    </w:pPr>
    <w:rPr>
      <w:rFonts w:ascii="Times New Roman" w:eastAsia="Times New Roman" w:hAnsi="Times New Roman" w:cs="Times New Roman"/>
      <w:sz w:val="24"/>
      <w:szCs w:val="24"/>
      <w:lang w:eastAsia="ru-RU"/>
    </w:rPr>
  </w:style>
  <w:style w:type="paragraph" w:customStyle="1" w:styleId="tkTablica">
    <w:name w:val="_Текст таблицы (tkTablica)"/>
    <w:basedOn w:val="a"/>
    <w:rsid w:val="00667761"/>
    <w:pPr>
      <w:spacing w:after="60" w:line="276" w:lineRule="auto"/>
    </w:pPr>
    <w:rPr>
      <w:rFonts w:ascii="Arial" w:hAnsi="Arial" w:cs="Arial"/>
      <w:sz w:val="20"/>
      <w:szCs w:val="20"/>
    </w:rPr>
  </w:style>
  <w:style w:type="paragraph" w:customStyle="1" w:styleId="tkTekst">
    <w:name w:val="_Текст обычный (tkTekst)"/>
    <w:basedOn w:val="a"/>
    <w:rsid w:val="00492920"/>
    <w:pPr>
      <w:spacing w:after="60" w:line="276" w:lineRule="auto"/>
      <w:ind w:firstLine="567"/>
      <w:jc w:val="both"/>
    </w:pPr>
    <w:rPr>
      <w:rFonts w:ascii="Arial" w:hAnsi="Arial" w:cs="Arial"/>
      <w:sz w:val="20"/>
      <w:szCs w:val="20"/>
    </w:rPr>
  </w:style>
  <w:style w:type="character" w:styleId="aff4">
    <w:name w:val="Strong"/>
    <w:basedOn w:val="a0"/>
    <w:uiPriority w:val="22"/>
    <w:qFormat/>
    <w:rsid w:val="00113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63">
      <w:bodyDiv w:val="1"/>
      <w:marLeft w:val="0"/>
      <w:marRight w:val="0"/>
      <w:marTop w:val="0"/>
      <w:marBottom w:val="0"/>
      <w:divBdr>
        <w:top w:val="none" w:sz="0" w:space="0" w:color="auto"/>
        <w:left w:val="none" w:sz="0" w:space="0" w:color="auto"/>
        <w:bottom w:val="none" w:sz="0" w:space="0" w:color="auto"/>
        <w:right w:val="none" w:sz="0" w:space="0" w:color="auto"/>
      </w:divBdr>
    </w:div>
    <w:div w:id="41179977">
      <w:bodyDiv w:val="1"/>
      <w:marLeft w:val="0"/>
      <w:marRight w:val="0"/>
      <w:marTop w:val="0"/>
      <w:marBottom w:val="0"/>
      <w:divBdr>
        <w:top w:val="none" w:sz="0" w:space="0" w:color="auto"/>
        <w:left w:val="none" w:sz="0" w:space="0" w:color="auto"/>
        <w:bottom w:val="none" w:sz="0" w:space="0" w:color="auto"/>
        <w:right w:val="none" w:sz="0" w:space="0" w:color="auto"/>
      </w:divBdr>
    </w:div>
    <w:div w:id="194319310">
      <w:bodyDiv w:val="1"/>
      <w:marLeft w:val="0"/>
      <w:marRight w:val="0"/>
      <w:marTop w:val="0"/>
      <w:marBottom w:val="0"/>
      <w:divBdr>
        <w:top w:val="none" w:sz="0" w:space="0" w:color="auto"/>
        <w:left w:val="none" w:sz="0" w:space="0" w:color="auto"/>
        <w:bottom w:val="none" w:sz="0" w:space="0" w:color="auto"/>
        <w:right w:val="none" w:sz="0" w:space="0" w:color="auto"/>
      </w:divBdr>
    </w:div>
    <w:div w:id="382801702">
      <w:bodyDiv w:val="1"/>
      <w:marLeft w:val="0"/>
      <w:marRight w:val="0"/>
      <w:marTop w:val="0"/>
      <w:marBottom w:val="0"/>
      <w:divBdr>
        <w:top w:val="none" w:sz="0" w:space="0" w:color="auto"/>
        <w:left w:val="none" w:sz="0" w:space="0" w:color="auto"/>
        <w:bottom w:val="none" w:sz="0" w:space="0" w:color="auto"/>
        <w:right w:val="none" w:sz="0" w:space="0" w:color="auto"/>
      </w:divBdr>
    </w:div>
    <w:div w:id="385880553">
      <w:bodyDiv w:val="1"/>
      <w:marLeft w:val="0"/>
      <w:marRight w:val="0"/>
      <w:marTop w:val="0"/>
      <w:marBottom w:val="0"/>
      <w:divBdr>
        <w:top w:val="none" w:sz="0" w:space="0" w:color="auto"/>
        <w:left w:val="none" w:sz="0" w:space="0" w:color="auto"/>
        <w:bottom w:val="none" w:sz="0" w:space="0" w:color="auto"/>
        <w:right w:val="none" w:sz="0" w:space="0" w:color="auto"/>
      </w:divBdr>
    </w:div>
    <w:div w:id="570389736">
      <w:bodyDiv w:val="1"/>
      <w:marLeft w:val="0"/>
      <w:marRight w:val="0"/>
      <w:marTop w:val="0"/>
      <w:marBottom w:val="0"/>
      <w:divBdr>
        <w:top w:val="none" w:sz="0" w:space="0" w:color="auto"/>
        <w:left w:val="none" w:sz="0" w:space="0" w:color="auto"/>
        <w:bottom w:val="none" w:sz="0" w:space="0" w:color="auto"/>
        <w:right w:val="none" w:sz="0" w:space="0" w:color="auto"/>
      </w:divBdr>
    </w:div>
    <w:div w:id="585505620">
      <w:bodyDiv w:val="1"/>
      <w:marLeft w:val="0"/>
      <w:marRight w:val="0"/>
      <w:marTop w:val="0"/>
      <w:marBottom w:val="0"/>
      <w:divBdr>
        <w:top w:val="none" w:sz="0" w:space="0" w:color="auto"/>
        <w:left w:val="none" w:sz="0" w:space="0" w:color="auto"/>
        <w:bottom w:val="none" w:sz="0" w:space="0" w:color="auto"/>
        <w:right w:val="none" w:sz="0" w:space="0" w:color="auto"/>
      </w:divBdr>
    </w:div>
    <w:div w:id="659773566">
      <w:bodyDiv w:val="1"/>
      <w:marLeft w:val="0"/>
      <w:marRight w:val="0"/>
      <w:marTop w:val="0"/>
      <w:marBottom w:val="0"/>
      <w:divBdr>
        <w:top w:val="none" w:sz="0" w:space="0" w:color="auto"/>
        <w:left w:val="none" w:sz="0" w:space="0" w:color="auto"/>
        <w:bottom w:val="none" w:sz="0" w:space="0" w:color="auto"/>
        <w:right w:val="none" w:sz="0" w:space="0" w:color="auto"/>
      </w:divBdr>
    </w:div>
    <w:div w:id="664549373">
      <w:bodyDiv w:val="1"/>
      <w:marLeft w:val="0"/>
      <w:marRight w:val="0"/>
      <w:marTop w:val="0"/>
      <w:marBottom w:val="0"/>
      <w:divBdr>
        <w:top w:val="none" w:sz="0" w:space="0" w:color="auto"/>
        <w:left w:val="none" w:sz="0" w:space="0" w:color="auto"/>
        <w:bottom w:val="none" w:sz="0" w:space="0" w:color="auto"/>
        <w:right w:val="none" w:sz="0" w:space="0" w:color="auto"/>
      </w:divBdr>
      <w:divsChild>
        <w:div w:id="684481053">
          <w:marLeft w:val="0"/>
          <w:marRight w:val="0"/>
          <w:marTop w:val="0"/>
          <w:marBottom w:val="0"/>
          <w:divBdr>
            <w:top w:val="none" w:sz="0" w:space="0" w:color="auto"/>
            <w:left w:val="none" w:sz="0" w:space="0" w:color="auto"/>
            <w:bottom w:val="none" w:sz="0" w:space="0" w:color="auto"/>
            <w:right w:val="none" w:sz="0" w:space="0" w:color="auto"/>
          </w:divBdr>
          <w:divsChild>
            <w:div w:id="425153810">
              <w:marLeft w:val="0"/>
              <w:marRight w:val="0"/>
              <w:marTop w:val="0"/>
              <w:marBottom w:val="0"/>
              <w:divBdr>
                <w:top w:val="none" w:sz="0" w:space="0" w:color="auto"/>
                <w:left w:val="none" w:sz="0" w:space="0" w:color="auto"/>
                <w:bottom w:val="none" w:sz="0" w:space="0" w:color="auto"/>
                <w:right w:val="none" w:sz="0" w:space="0" w:color="auto"/>
              </w:divBdr>
            </w:div>
          </w:divsChild>
        </w:div>
        <w:div w:id="2083943186">
          <w:marLeft w:val="0"/>
          <w:marRight w:val="0"/>
          <w:marTop w:val="0"/>
          <w:marBottom w:val="0"/>
          <w:divBdr>
            <w:top w:val="none" w:sz="0" w:space="0" w:color="auto"/>
            <w:left w:val="none" w:sz="0" w:space="0" w:color="auto"/>
            <w:bottom w:val="none" w:sz="0" w:space="0" w:color="auto"/>
            <w:right w:val="none" w:sz="0" w:space="0" w:color="auto"/>
          </w:divBdr>
          <w:divsChild>
            <w:div w:id="11236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4498">
      <w:bodyDiv w:val="1"/>
      <w:marLeft w:val="0"/>
      <w:marRight w:val="0"/>
      <w:marTop w:val="0"/>
      <w:marBottom w:val="0"/>
      <w:divBdr>
        <w:top w:val="none" w:sz="0" w:space="0" w:color="auto"/>
        <w:left w:val="none" w:sz="0" w:space="0" w:color="auto"/>
        <w:bottom w:val="none" w:sz="0" w:space="0" w:color="auto"/>
        <w:right w:val="none" w:sz="0" w:space="0" w:color="auto"/>
      </w:divBdr>
    </w:div>
    <w:div w:id="902181300">
      <w:bodyDiv w:val="1"/>
      <w:marLeft w:val="0"/>
      <w:marRight w:val="0"/>
      <w:marTop w:val="0"/>
      <w:marBottom w:val="0"/>
      <w:divBdr>
        <w:top w:val="none" w:sz="0" w:space="0" w:color="auto"/>
        <w:left w:val="none" w:sz="0" w:space="0" w:color="auto"/>
        <w:bottom w:val="none" w:sz="0" w:space="0" w:color="auto"/>
        <w:right w:val="none" w:sz="0" w:space="0" w:color="auto"/>
      </w:divBdr>
    </w:div>
    <w:div w:id="1136030394">
      <w:bodyDiv w:val="1"/>
      <w:marLeft w:val="0"/>
      <w:marRight w:val="0"/>
      <w:marTop w:val="0"/>
      <w:marBottom w:val="0"/>
      <w:divBdr>
        <w:top w:val="none" w:sz="0" w:space="0" w:color="auto"/>
        <w:left w:val="none" w:sz="0" w:space="0" w:color="auto"/>
        <w:bottom w:val="none" w:sz="0" w:space="0" w:color="auto"/>
        <w:right w:val="none" w:sz="0" w:space="0" w:color="auto"/>
      </w:divBdr>
    </w:div>
    <w:div w:id="1140879626">
      <w:bodyDiv w:val="1"/>
      <w:marLeft w:val="0"/>
      <w:marRight w:val="0"/>
      <w:marTop w:val="0"/>
      <w:marBottom w:val="0"/>
      <w:divBdr>
        <w:top w:val="none" w:sz="0" w:space="0" w:color="auto"/>
        <w:left w:val="none" w:sz="0" w:space="0" w:color="auto"/>
        <w:bottom w:val="none" w:sz="0" w:space="0" w:color="auto"/>
        <w:right w:val="none" w:sz="0" w:space="0" w:color="auto"/>
      </w:divBdr>
    </w:div>
    <w:div w:id="1401513398">
      <w:bodyDiv w:val="1"/>
      <w:marLeft w:val="0"/>
      <w:marRight w:val="0"/>
      <w:marTop w:val="0"/>
      <w:marBottom w:val="0"/>
      <w:divBdr>
        <w:top w:val="none" w:sz="0" w:space="0" w:color="auto"/>
        <w:left w:val="none" w:sz="0" w:space="0" w:color="auto"/>
        <w:bottom w:val="none" w:sz="0" w:space="0" w:color="auto"/>
        <w:right w:val="none" w:sz="0" w:space="0" w:color="auto"/>
      </w:divBdr>
    </w:div>
    <w:div w:id="1415980383">
      <w:bodyDiv w:val="1"/>
      <w:marLeft w:val="0"/>
      <w:marRight w:val="0"/>
      <w:marTop w:val="0"/>
      <w:marBottom w:val="0"/>
      <w:divBdr>
        <w:top w:val="none" w:sz="0" w:space="0" w:color="auto"/>
        <w:left w:val="none" w:sz="0" w:space="0" w:color="auto"/>
        <w:bottom w:val="none" w:sz="0" w:space="0" w:color="auto"/>
        <w:right w:val="none" w:sz="0" w:space="0" w:color="auto"/>
      </w:divBdr>
    </w:div>
    <w:div w:id="1471092321">
      <w:bodyDiv w:val="1"/>
      <w:marLeft w:val="0"/>
      <w:marRight w:val="0"/>
      <w:marTop w:val="0"/>
      <w:marBottom w:val="0"/>
      <w:divBdr>
        <w:top w:val="none" w:sz="0" w:space="0" w:color="auto"/>
        <w:left w:val="none" w:sz="0" w:space="0" w:color="auto"/>
        <w:bottom w:val="none" w:sz="0" w:space="0" w:color="auto"/>
        <w:right w:val="none" w:sz="0" w:space="0" w:color="auto"/>
      </w:divBdr>
    </w:div>
    <w:div w:id="1534339028">
      <w:bodyDiv w:val="1"/>
      <w:marLeft w:val="0"/>
      <w:marRight w:val="0"/>
      <w:marTop w:val="0"/>
      <w:marBottom w:val="0"/>
      <w:divBdr>
        <w:top w:val="none" w:sz="0" w:space="0" w:color="auto"/>
        <w:left w:val="none" w:sz="0" w:space="0" w:color="auto"/>
        <w:bottom w:val="none" w:sz="0" w:space="0" w:color="auto"/>
        <w:right w:val="none" w:sz="0" w:space="0" w:color="auto"/>
      </w:divBdr>
    </w:div>
    <w:div w:id="1536040375">
      <w:bodyDiv w:val="1"/>
      <w:marLeft w:val="0"/>
      <w:marRight w:val="0"/>
      <w:marTop w:val="0"/>
      <w:marBottom w:val="0"/>
      <w:divBdr>
        <w:top w:val="none" w:sz="0" w:space="0" w:color="auto"/>
        <w:left w:val="none" w:sz="0" w:space="0" w:color="auto"/>
        <w:bottom w:val="none" w:sz="0" w:space="0" w:color="auto"/>
        <w:right w:val="none" w:sz="0" w:space="0" w:color="auto"/>
      </w:divBdr>
    </w:div>
    <w:div w:id="1542740093">
      <w:bodyDiv w:val="1"/>
      <w:marLeft w:val="0"/>
      <w:marRight w:val="0"/>
      <w:marTop w:val="0"/>
      <w:marBottom w:val="0"/>
      <w:divBdr>
        <w:top w:val="none" w:sz="0" w:space="0" w:color="auto"/>
        <w:left w:val="none" w:sz="0" w:space="0" w:color="auto"/>
        <w:bottom w:val="none" w:sz="0" w:space="0" w:color="auto"/>
        <w:right w:val="none" w:sz="0" w:space="0" w:color="auto"/>
      </w:divBdr>
      <w:divsChild>
        <w:div w:id="47849583">
          <w:marLeft w:val="0"/>
          <w:marRight w:val="0"/>
          <w:marTop w:val="0"/>
          <w:marBottom w:val="0"/>
          <w:divBdr>
            <w:top w:val="none" w:sz="0" w:space="0" w:color="auto"/>
            <w:left w:val="none" w:sz="0" w:space="0" w:color="auto"/>
            <w:bottom w:val="none" w:sz="0" w:space="0" w:color="auto"/>
            <w:right w:val="none" w:sz="0" w:space="0" w:color="auto"/>
          </w:divBdr>
          <w:divsChild>
            <w:div w:id="485168797">
              <w:marLeft w:val="0"/>
              <w:marRight w:val="0"/>
              <w:marTop w:val="0"/>
              <w:marBottom w:val="0"/>
              <w:divBdr>
                <w:top w:val="none" w:sz="0" w:space="0" w:color="auto"/>
                <w:left w:val="none" w:sz="0" w:space="0" w:color="auto"/>
                <w:bottom w:val="none" w:sz="0" w:space="0" w:color="auto"/>
                <w:right w:val="none" w:sz="0" w:space="0" w:color="auto"/>
              </w:divBdr>
            </w:div>
          </w:divsChild>
        </w:div>
        <w:div w:id="1356729474">
          <w:marLeft w:val="0"/>
          <w:marRight w:val="0"/>
          <w:marTop w:val="0"/>
          <w:marBottom w:val="0"/>
          <w:divBdr>
            <w:top w:val="none" w:sz="0" w:space="0" w:color="auto"/>
            <w:left w:val="none" w:sz="0" w:space="0" w:color="auto"/>
            <w:bottom w:val="none" w:sz="0" w:space="0" w:color="auto"/>
            <w:right w:val="none" w:sz="0" w:space="0" w:color="auto"/>
          </w:divBdr>
          <w:divsChild>
            <w:div w:id="16005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7910">
      <w:bodyDiv w:val="1"/>
      <w:marLeft w:val="0"/>
      <w:marRight w:val="0"/>
      <w:marTop w:val="0"/>
      <w:marBottom w:val="0"/>
      <w:divBdr>
        <w:top w:val="none" w:sz="0" w:space="0" w:color="auto"/>
        <w:left w:val="none" w:sz="0" w:space="0" w:color="auto"/>
        <w:bottom w:val="none" w:sz="0" w:space="0" w:color="auto"/>
        <w:right w:val="none" w:sz="0" w:space="0" w:color="auto"/>
      </w:divBdr>
    </w:div>
    <w:div w:id="1880504601">
      <w:bodyDiv w:val="1"/>
      <w:marLeft w:val="0"/>
      <w:marRight w:val="0"/>
      <w:marTop w:val="0"/>
      <w:marBottom w:val="0"/>
      <w:divBdr>
        <w:top w:val="none" w:sz="0" w:space="0" w:color="auto"/>
        <w:left w:val="none" w:sz="0" w:space="0" w:color="auto"/>
        <w:bottom w:val="none" w:sz="0" w:space="0" w:color="auto"/>
        <w:right w:val="none" w:sz="0" w:space="0" w:color="auto"/>
      </w:divBdr>
    </w:div>
    <w:div w:id="1887325866">
      <w:bodyDiv w:val="1"/>
      <w:marLeft w:val="0"/>
      <w:marRight w:val="0"/>
      <w:marTop w:val="0"/>
      <w:marBottom w:val="0"/>
      <w:divBdr>
        <w:top w:val="none" w:sz="0" w:space="0" w:color="auto"/>
        <w:left w:val="none" w:sz="0" w:space="0" w:color="auto"/>
        <w:bottom w:val="none" w:sz="0" w:space="0" w:color="auto"/>
        <w:right w:val="none" w:sz="0" w:space="0" w:color="auto"/>
      </w:divBdr>
    </w:div>
    <w:div w:id="19951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header" Target="header2.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knews.kg/2017/11/11/dorogi-smerti-v-kyrgyzstane-kto-vinova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0DC4D7-886F-48C4-A8FE-84371DB29EA0}"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1A69CA65-1E8F-4253-9079-DB2E210AF1AE}">
      <dgm:prSet phldrT="[Текст]"/>
      <dgm:spPr/>
      <dgm:t>
        <a:bodyPr/>
        <a:lstStyle/>
        <a:p>
          <a:r>
            <a:rPr lang="ru-RU"/>
            <a:t>Финансовая незащищенность участников дорожного движения, пострадавших в результате ДТП</a:t>
          </a:r>
        </a:p>
      </dgm:t>
    </dgm:pt>
    <dgm:pt modelId="{C13BB9C8-CE40-4825-AFCC-5CC02E281F72}" type="parTrans" cxnId="{B1046856-12F0-43CB-A7E4-55798412DCE0}">
      <dgm:prSet/>
      <dgm:spPr/>
      <dgm:t>
        <a:bodyPr/>
        <a:lstStyle/>
        <a:p>
          <a:endParaRPr lang="ru-RU"/>
        </a:p>
      </dgm:t>
    </dgm:pt>
    <dgm:pt modelId="{91A7427C-6672-461D-824E-E55AD7D3C4D1}" type="sibTrans" cxnId="{B1046856-12F0-43CB-A7E4-55798412DCE0}">
      <dgm:prSet/>
      <dgm:spPr/>
      <dgm:t>
        <a:bodyPr/>
        <a:lstStyle/>
        <a:p>
          <a:endParaRPr lang="ru-RU"/>
        </a:p>
      </dgm:t>
    </dgm:pt>
    <dgm:pt modelId="{0E6B2FEA-1CFE-42E8-AF58-D32EE9F1B91B}">
      <dgm:prSet phldrT="[Текст]"/>
      <dgm:spPr/>
      <dgm:t>
        <a:bodyPr/>
        <a:lstStyle/>
        <a:p>
          <a:r>
            <a:rPr lang="ru-RU"/>
            <a:t>Отсутствие достаточных средств у виновников для выполнения обязательств по возмещению причиненного вреда</a:t>
          </a:r>
        </a:p>
      </dgm:t>
    </dgm:pt>
    <dgm:pt modelId="{AE045D92-E407-46FC-8B9E-D9574FA6CB3A}" type="parTrans" cxnId="{56840AC4-A478-4D33-A28F-45DEC142A6A1}">
      <dgm:prSet/>
      <dgm:spPr/>
      <dgm:t>
        <a:bodyPr/>
        <a:lstStyle/>
        <a:p>
          <a:endParaRPr lang="ru-RU"/>
        </a:p>
      </dgm:t>
    </dgm:pt>
    <dgm:pt modelId="{BEF52D28-1097-40B5-9746-B3AE4961CA4C}" type="sibTrans" cxnId="{56840AC4-A478-4D33-A28F-45DEC142A6A1}">
      <dgm:prSet/>
      <dgm:spPr/>
      <dgm:t>
        <a:bodyPr/>
        <a:lstStyle/>
        <a:p>
          <a:endParaRPr lang="ru-RU"/>
        </a:p>
      </dgm:t>
    </dgm:pt>
    <dgm:pt modelId="{AA98A9EB-02B9-4B57-8148-E25B69E7F2BB}">
      <dgm:prSet phldrT="[Текст]"/>
      <dgm:spPr/>
      <dgm:t>
        <a:bodyPr/>
        <a:lstStyle/>
        <a:p>
          <a:r>
            <a:rPr lang="ru-RU"/>
            <a:t>Сложность в получении потерпевшими справедливых компенсаций  по ДТП</a:t>
          </a:r>
        </a:p>
      </dgm:t>
    </dgm:pt>
    <dgm:pt modelId="{436EC19B-D5BB-4B33-8CA1-C17120623ADA}" type="parTrans" cxnId="{6D49D614-407C-46B3-BB8E-967F686F64B4}">
      <dgm:prSet/>
      <dgm:spPr/>
      <dgm:t>
        <a:bodyPr/>
        <a:lstStyle/>
        <a:p>
          <a:endParaRPr lang="ru-RU"/>
        </a:p>
      </dgm:t>
    </dgm:pt>
    <dgm:pt modelId="{660BFC95-C538-47B4-B5C9-FAF6512EED42}" type="sibTrans" cxnId="{6D49D614-407C-46B3-BB8E-967F686F64B4}">
      <dgm:prSet/>
      <dgm:spPr/>
      <dgm:t>
        <a:bodyPr/>
        <a:lstStyle/>
        <a:p>
          <a:endParaRPr lang="ru-RU"/>
        </a:p>
      </dgm:t>
    </dgm:pt>
    <dgm:pt modelId="{ED62DA84-1184-403D-A799-F0E4DD514C0F}">
      <dgm:prSet/>
      <dgm:spPr/>
      <dgm:t>
        <a:bodyPr/>
        <a:lstStyle/>
        <a:p>
          <a:r>
            <a:rPr lang="ru-RU"/>
            <a:t>Возникновение конфликтов  и затяжных судебных разбирательств по фактам ДТП</a:t>
          </a:r>
        </a:p>
      </dgm:t>
    </dgm:pt>
    <dgm:pt modelId="{20F291BE-A1DA-47CD-8644-6EDA9AB514B5}" type="parTrans" cxnId="{82A25ACB-AEFF-428A-9938-633CBEF07AB6}">
      <dgm:prSet/>
      <dgm:spPr/>
      <dgm:t>
        <a:bodyPr/>
        <a:lstStyle/>
        <a:p>
          <a:endParaRPr lang="ru-RU"/>
        </a:p>
      </dgm:t>
    </dgm:pt>
    <dgm:pt modelId="{BBACA031-49DD-4AF8-A321-D2FAED53812C}" type="sibTrans" cxnId="{82A25ACB-AEFF-428A-9938-633CBEF07AB6}">
      <dgm:prSet/>
      <dgm:spPr/>
      <dgm:t>
        <a:bodyPr/>
        <a:lstStyle/>
        <a:p>
          <a:endParaRPr lang="ru-RU"/>
        </a:p>
      </dgm:t>
    </dgm:pt>
    <dgm:pt modelId="{000F79A7-7FD6-4992-959A-6117E0690B01}">
      <dgm:prSet/>
      <dgm:spPr/>
      <dgm:t>
        <a:bodyPr/>
        <a:lstStyle/>
        <a:p>
          <a:r>
            <a:rPr lang="ru-RU"/>
            <a:t>Отсутствие единого подхода к определению размера вреда, причиненного в ДТП</a:t>
          </a:r>
        </a:p>
      </dgm:t>
    </dgm:pt>
    <dgm:pt modelId="{2EF960CE-9B63-4323-B081-EA9B147A5067}" type="parTrans" cxnId="{10894232-16A5-4D48-A2F9-B4A915874DA3}">
      <dgm:prSet/>
      <dgm:spPr/>
      <dgm:t>
        <a:bodyPr/>
        <a:lstStyle/>
        <a:p>
          <a:endParaRPr lang="ru-RU"/>
        </a:p>
      </dgm:t>
    </dgm:pt>
    <dgm:pt modelId="{7F63E633-6B08-44CE-B2D6-31C4AA3E705A}" type="sibTrans" cxnId="{10894232-16A5-4D48-A2F9-B4A915874DA3}">
      <dgm:prSet/>
      <dgm:spPr/>
      <dgm:t>
        <a:bodyPr/>
        <a:lstStyle/>
        <a:p>
          <a:endParaRPr lang="ru-RU"/>
        </a:p>
      </dgm:t>
    </dgm:pt>
    <dgm:pt modelId="{88A50FE8-06D9-4E47-A0DB-6784F21317DD}">
      <dgm:prSet/>
      <dgm:spPr/>
      <dgm:t>
        <a:bodyPr/>
        <a:lstStyle/>
        <a:p>
          <a:r>
            <a:rPr lang="ru-RU"/>
            <a:t>Увеличение  риска ДТП</a:t>
          </a:r>
        </a:p>
      </dgm:t>
    </dgm:pt>
    <dgm:pt modelId="{51C33F52-71DE-45A5-937E-7AC3D0544561}" type="parTrans" cxnId="{13F2CE37-1358-4EAC-8BD6-CC84B4ADFF72}">
      <dgm:prSet/>
      <dgm:spPr/>
      <dgm:t>
        <a:bodyPr/>
        <a:lstStyle/>
        <a:p>
          <a:endParaRPr lang="ru-RU"/>
        </a:p>
      </dgm:t>
    </dgm:pt>
    <dgm:pt modelId="{B7876A70-F3F8-4A41-B8CD-641A0C394838}" type="sibTrans" cxnId="{13F2CE37-1358-4EAC-8BD6-CC84B4ADFF72}">
      <dgm:prSet/>
      <dgm:spPr/>
      <dgm:t>
        <a:bodyPr/>
        <a:lstStyle/>
        <a:p>
          <a:endParaRPr lang="ru-RU"/>
        </a:p>
      </dgm:t>
    </dgm:pt>
    <dgm:pt modelId="{AB43AF07-F9D7-4CC0-ADBC-037595B58F08}">
      <dgm:prSet/>
      <dgm:spPr/>
      <dgm:t>
        <a:bodyPr/>
        <a:lstStyle/>
        <a:p>
          <a:r>
            <a:rPr lang="ru-RU"/>
            <a:t>Низкий уровень безопасности дорожного движения</a:t>
          </a:r>
        </a:p>
      </dgm:t>
    </dgm:pt>
    <dgm:pt modelId="{086DEC43-4602-444D-8000-BE1F57790616}" type="parTrans" cxnId="{83F02B46-7912-4AC5-812B-5EF83B1A74F1}">
      <dgm:prSet/>
      <dgm:spPr/>
      <dgm:t>
        <a:bodyPr/>
        <a:lstStyle/>
        <a:p>
          <a:endParaRPr lang="ru-RU"/>
        </a:p>
      </dgm:t>
    </dgm:pt>
    <dgm:pt modelId="{47567233-2DA2-4051-BCB5-67E7526AF813}" type="sibTrans" cxnId="{83F02B46-7912-4AC5-812B-5EF83B1A74F1}">
      <dgm:prSet/>
      <dgm:spPr/>
      <dgm:t>
        <a:bodyPr/>
        <a:lstStyle/>
        <a:p>
          <a:endParaRPr lang="ru-RU"/>
        </a:p>
      </dgm:t>
    </dgm:pt>
    <dgm:pt modelId="{5AD6B76F-C113-4B90-97D6-6564DCDE680A}">
      <dgm:prSet/>
      <dgm:spPr/>
      <dgm:t>
        <a:bodyPr/>
        <a:lstStyle/>
        <a:p>
          <a:r>
            <a:rPr lang="ru-RU"/>
            <a:t>Увеличение количества автотранспортных средств в республике</a:t>
          </a:r>
        </a:p>
      </dgm:t>
    </dgm:pt>
    <dgm:pt modelId="{E17B5414-A953-454C-BAA0-3D02B80D9091}" type="parTrans" cxnId="{4808494C-D7A7-4911-8A8D-1351F53BD67D}">
      <dgm:prSet/>
      <dgm:spPr/>
      <dgm:t>
        <a:bodyPr/>
        <a:lstStyle/>
        <a:p>
          <a:endParaRPr lang="ru-RU"/>
        </a:p>
      </dgm:t>
    </dgm:pt>
    <dgm:pt modelId="{4B4ADDBC-898A-4BEA-9242-CE4FB68F4435}" type="sibTrans" cxnId="{4808494C-D7A7-4911-8A8D-1351F53BD67D}">
      <dgm:prSet/>
      <dgm:spPr/>
      <dgm:t>
        <a:bodyPr/>
        <a:lstStyle/>
        <a:p>
          <a:endParaRPr lang="ru-RU"/>
        </a:p>
      </dgm:t>
    </dgm:pt>
    <dgm:pt modelId="{E3915EC9-ACC3-4030-8520-CBD2B733D430}">
      <dgm:prSet/>
      <dgm:spPr/>
      <dgm:t>
        <a:bodyPr/>
        <a:lstStyle/>
        <a:p>
          <a:r>
            <a:rPr lang="ru-RU"/>
            <a:t>Ухудшение материального положения, пострадавших в ДТП</a:t>
          </a:r>
        </a:p>
      </dgm:t>
    </dgm:pt>
    <dgm:pt modelId="{0AECFEF6-086C-4D57-B9D7-F5FD510EAEBA}" type="parTrans" cxnId="{47AC04FD-5F22-4622-849D-9598ADF85FE1}">
      <dgm:prSet/>
      <dgm:spPr/>
      <dgm:t>
        <a:bodyPr/>
        <a:lstStyle/>
        <a:p>
          <a:endParaRPr lang="ru-RU"/>
        </a:p>
      </dgm:t>
    </dgm:pt>
    <dgm:pt modelId="{FD7AF1E2-83E1-42B2-B8AB-D6ABEE40F289}" type="sibTrans" cxnId="{47AC04FD-5F22-4622-849D-9598ADF85FE1}">
      <dgm:prSet/>
      <dgm:spPr/>
      <dgm:t>
        <a:bodyPr/>
        <a:lstStyle/>
        <a:p>
          <a:endParaRPr lang="ru-RU"/>
        </a:p>
      </dgm:t>
    </dgm:pt>
    <dgm:pt modelId="{BBA8A64A-5A9A-440D-A65A-98CEE17673D1}">
      <dgm:prSet/>
      <dgm:spPr/>
      <dgm:t>
        <a:bodyPr/>
        <a:lstStyle/>
        <a:p>
          <a:r>
            <a:rPr lang="ru-RU"/>
            <a:t>Возникновение коррупционных проявлений при рассмотрении дел о ДТП</a:t>
          </a:r>
        </a:p>
      </dgm:t>
    </dgm:pt>
    <dgm:pt modelId="{972598A3-AF68-470B-9563-1039F0C8C8A6}" type="parTrans" cxnId="{E8F66483-2C31-42B4-8BCD-5097ACACD4F0}">
      <dgm:prSet/>
      <dgm:spPr/>
      <dgm:t>
        <a:bodyPr/>
        <a:lstStyle/>
        <a:p>
          <a:endParaRPr lang="ru-RU"/>
        </a:p>
      </dgm:t>
    </dgm:pt>
    <dgm:pt modelId="{CE4E44EC-FB33-4BED-9258-53CD08AAE8CB}" type="sibTrans" cxnId="{E8F66483-2C31-42B4-8BCD-5097ACACD4F0}">
      <dgm:prSet/>
      <dgm:spPr/>
      <dgm:t>
        <a:bodyPr/>
        <a:lstStyle/>
        <a:p>
          <a:endParaRPr lang="ru-RU"/>
        </a:p>
      </dgm:t>
    </dgm:pt>
    <dgm:pt modelId="{22AE6EE7-2122-47FC-812D-86744157632D}">
      <dgm:prSet/>
      <dgm:spPr/>
      <dgm:t>
        <a:bodyPr/>
        <a:lstStyle/>
        <a:p>
          <a:r>
            <a:rPr lang="ru-RU"/>
            <a:t>Нежелание или отсутствие финансовых возможностей у виновников ДТП, по возмещению вреда</a:t>
          </a:r>
        </a:p>
      </dgm:t>
    </dgm:pt>
    <dgm:pt modelId="{BA182D46-6832-4B66-96B1-9B206AF215DE}" type="parTrans" cxnId="{FE6E6079-0224-473D-AED9-348C165260E2}">
      <dgm:prSet/>
      <dgm:spPr/>
      <dgm:t>
        <a:bodyPr/>
        <a:lstStyle/>
        <a:p>
          <a:endParaRPr lang="ru-RU"/>
        </a:p>
      </dgm:t>
    </dgm:pt>
    <dgm:pt modelId="{FE5DE593-C4BA-4A4D-824D-31F3CE140A37}" type="sibTrans" cxnId="{FE6E6079-0224-473D-AED9-348C165260E2}">
      <dgm:prSet/>
      <dgm:spPr/>
      <dgm:t>
        <a:bodyPr/>
        <a:lstStyle/>
        <a:p>
          <a:endParaRPr lang="ru-RU"/>
        </a:p>
      </dgm:t>
    </dgm:pt>
    <dgm:pt modelId="{81BC4754-6FC3-4317-9B3F-BD144298FDEC}" type="pres">
      <dgm:prSet presAssocID="{C50DC4D7-886F-48C4-A8FE-84371DB29EA0}" presName="diagram" presStyleCnt="0">
        <dgm:presLayoutVars>
          <dgm:chPref val="1"/>
          <dgm:dir/>
          <dgm:animOne val="branch"/>
          <dgm:animLvl val="lvl"/>
          <dgm:resizeHandles val="exact"/>
        </dgm:presLayoutVars>
      </dgm:prSet>
      <dgm:spPr/>
      <dgm:t>
        <a:bodyPr/>
        <a:lstStyle/>
        <a:p>
          <a:endParaRPr lang="ru-RU"/>
        </a:p>
      </dgm:t>
    </dgm:pt>
    <dgm:pt modelId="{5B419D1B-AB02-46CF-95C8-C13AD7D64FE4}" type="pres">
      <dgm:prSet presAssocID="{1A69CA65-1E8F-4253-9079-DB2E210AF1AE}" presName="root1" presStyleCnt="0"/>
      <dgm:spPr/>
    </dgm:pt>
    <dgm:pt modelId="{39EBE205-36D5-4449-8EAE-70D1B3CB0726}" type="pres">
      <dgm:prSet presAssocID="{1A69CA65-1E8F-4253-9079-DB2E210AF1AE}" presName="LevelOneTextNode" presStyleLbl="node0" presStyleIdx="0" presStyleCnt="1">
        <dgm:presLayoutVars>
          <dgm:chPref val="3"/>
        </dgm:presLayoutVars>
      </dgm:prSet>
      <dgm:spPr/>
      <dgm:t>
        <a:bodyPr/>
        <a:lstStyle/>
        <a:p>
          <a:endParaRPr lang="ru-RU"/>
        </a:p>
      </dgm:t>
    </dgm:pt>
    <dgm:pt modelId="{FC3BA591-E080-4C9A-90B8-45FBDF72B879}" type="pres">
      <dgm:prSet presAssocID="{1A69CA65-1E8F-4253-9079-DB2E210AF1AE}" presName="level2hierChild" presStyleCnt="0"/>
      <dgm:spPr/>
    </dgm:pt>
    <dgm:pt modelId="{9E7B3073-1F10-4435-93A8-15679FB04D3E}" type="pres">
      <dgm:prSet presAssocID="{AE045D92-E407-46FC-8B9E-D9574FA6CB3A}" presName="conn2-1" presStyleLbl="parChTrans1D2" presStyleIdx="0" presStyleCnt="3"/>
      <dgm:spPr/>
      <dgm:t>
        <a:bodyPr/>
        <a:lstStyle/>
        <a:p>
          <a:endParaRPr lang="ru-RU"/>
        </a:p>
      </dgm:t>
    </dgm:pt>
    <dgm:pt modelId="{E477C550-A23E-4A3D-85D5-C168C42CC752}" type="pres">
      <dgm:prSet presAssocID="{AE045D92-E407-46FC-8B9E-D9574FA6CB3A}" presName="connTx" presStyleLbl="parChTrans1D2" presStyleIdx="0" presStyleCnt="3"/>
      <dgm:spPr/>
      <dgm:t>
        <a:bodyPr/>
        <a:lstStyle/>
        <a:p>
          <a:endParaRPr lang="ru-RU"/>
        </a:p>
      </dgm:t>
    </dgm:pt>
    <dgm:pt modelId="{F98D635E-34C5-4280-AF36-C05247408DDA}" type="pres">
      <dgm:prSet presAssocID="{0E6B2FEA-1CFE-42E8-AF58-D32EE9F1B91B}" presName="root2" presStyleCnt="0"/>
      <dgm:spPr/>
    </dgm:pt>
    <dgm:pt modelId="{31A4991B-5F45-4D2F-B31E-81C278C696CF}" type="pres">
      <dgm:prSet presAssocID="{0E6B2FEA-1CFE-42E8-AF58-D32EE9F1B91B}" presName="LevelTwoTextNode" presStyleLbl="node2" presStyleIdx="0" presStyleCnt="3">
        <dgm:presLayoutVars>
          <dgm:chPref val="3"/>
        </dgm:presLayoutVars>
      </dgm:prSet>
      <dgm:spPr/>
      <dgm:t>
        <a:bodyPr/>
        <a:lstStyle/>
        <a:p>
          <a:endParaRPr lang="ru-RU"/>
        </a:p>
      </dgm:t>
    </dgm:pt>
    <dgm:pt modelId="{8B555117-633D-41B7-8E96-F71F46114CCA}" type="pres">
      <dgm:prSet presAssocID="{0E6B2FEA-1CFE-42E8-AF58-D32EE9F1B91B}" presName="level3hierChild" presStyleCnt="0"/>
      <dgm:spPr/>
    </dgm:pt>
    <dgm:pt modelId="{DDA32F32-390B-43F0-85D5-2CAD659AC062}" type="pres">
      <dgm:prSet presAssocID="{20F291BE-A1DA-47CD-8644-6EDA9AB514B5}" presName="conn2-1" presStyleLbl="parChTrans1D3" presStyleIdx="0" presStyleCnt="7"/>
      <dgm:spPr/>
      <dgm:t>
        <a:bodyPr/>
        <a:lstStyle/>
        <a:p>
          <a:endParaRPr lang="ru-RU"/>
        </a:p>
      </dgm:t>
    </dgm:pt>
    <dgm:pt modelId="{10519976-E41A-4733-8ACF-775907D5E537}" type="pres">
      <dgm:prSet presAssocID="{20F291BE-A1DA-47CD-8644-6EDA9AB514B5}" presName="connTx" presStyleLbl="parChTrans1D3" presStyleIdx="0" presStyleCnt="7"/>
      <dgm:spPr/>
      <dgm:t>
        <a:bodyPr/>
        <a:lstStyle/>
        <a:p>
          <a:endParaRPr lang="ru-RU"/>
        </a:p>
      </dgm:t>
    </dgm:pt>
    <dgm:pt modelId="{BDDD247B-9CE5-49DB-8D46-519F14C299E0}" type="pres">
      <dgm:prSet presAssocID="{ED62DA84-1184-403D-A799-F0E4DD514C0F}" presName="root2" presStyleCnt="0"/>
      <dgm:spPr/>
    </dgm:pt>
    <dgm:pt modelId="{DED72E63-183A-4E01-853A-0FFF239D3C0F}" type="pres">
      <dgm:prSet presAssocID="{ED62DA84-1184-403D-A799-F0E4DD514C0F}" presName="LevelTwoTextNode" presStyleLbl="node3" presStyleIdx="0" presStyleCnt="7">
        <dgm:presLayoutVars>
          <dgm:chPref val="3"/>
        </dgm:presLayoutVars>
      </dgm:prSet>
      <dgm:spPr/>
      <dgm:t>
        <a:bodyPr/>
        <a:lstStyle/>
        <a:p>
          <a:endParaRPr lang="ru-RU"/>
        </a:p>
      </dgm:t>
    </dgm:pt>
    <dgm:pt modelId="{C1556CA7-33F7-471F-A4C2-1EA7E04055F5}" type="pres">
      <dgm:prSet presAssocID="{ED62DA84-1184-403D-A799-F0E4DD514C0F}" presName="level3hierChild" presStyleCnt="0"/>
      <dgm:spPr/>
    </dgm:pt>
    <dgm:pt modelId="{77ED1653-BD82-4D02-A668-6F25CA6F26DF}" type="pres">
      <dgm:prSet presAssocID="{0AECFEF6-086C-4D57-B9D7-F5FD510EAEBA}" presName="conn2-1" presStyleLbl="parChTrans1D3" presStyleIdx="1" presStyleCnt="7"/>
      <dgm:spPr/>
      <dgm:t>
        <a:bodyPr/>
        <a:lstStyle/>
        <a:p>
          <a:endParaRPr lang="ru-RU"/>
        </a:p>
      </dgm:t>
    </dgm:pt>
    <dgm:pt modelId="{E80DEB52-B455-47DE-9E78-30F32514785C}" type="pres">
      <dgm:prSet presAssocID="{0AECFEF6-086C-4D57-B9D7-F5FD510EAEBA}" presName="connTx" presStyleLbl="parChTrans1D3" presStyleIdx="1" presStyleCnt="7"/>
      <dgm:spPr/>
      <dgm:t>
        <a:bodyPr/>
        <a:lstStyle/>
        <a:p>
          <a:endParaRPr lang="ru-RU"/>
        </a:p>
      </dgm:t>
    </dgm:pt>
    <dgm:pt modelId="{EE27157D-BCAF-4195-A806-24D780ACE498}" type="pres">
      <dgm:prSet presAssocID="{E3915EC9-ACC3-4030-8520-CBD2B733D430}" presName="root2" presStyleCnt="0"/>
      <dgm:spPr/>
    </dgm:pt>
    <dgm:pt modelId="{7E5A217E-E02D-4169-98D6-7DE332586FF8}" type="pres">
      <dgm:prSet presAssocID="{E3915EC9-ACC3-4030-8520-CBD2B733D430}" presName="LevelTwoTextNode" presStyleLbl="node3" presStyleIdx="1" presStyleCnt="7">
        <dgm:presLayoutVars>
          <dgm:chPref val="3"/>
        </dgm:presLayoutVars>
      </dgm:prSet>
      <dgm:spPr/>
      <dgm:t>
        <a:bodyPr/>
        <a:lstStyle/>
        <a:p>
          <a:endParaRPr lang="ru-RU"/>
        </a:p>
      </dgm:t>
    </dgm:pt>
    <dgm:pt modelId="{C0DE5771-BE9A-45E5-BD16-1FE5229F695F}" type="pres">
      <dgm:prSet presAssocID="{E3915EC9-ACC3-4030-8520-CBD2B733D430}" presName="level3hierChild" presStyleCnt="0"/>
      <dgm:spPr/>
    </dgm:pt>
    <dgm:pt modelId="{A85B584A-D121-48C6-9763-1C4A6DED056D}" type="pres">
      <dgm:prSet presAssocID="{972598A3-AF68-470B-9563-1039F0C8C8A6}" presName="conn2-1" presStyleLbl="parChTrans1D3" presStyleIdx="2" presStyleCnt="7"/>
      <dgm:spPr/>
      <dgm:t>
        <a:bodyPr/>
        <a:lstStyle/>
        <a:p>
          <a:endParaRPr lang="ru-RU"/>
        </a:p>
      </dgm:t>
    </dgm:pt>
    <dgm:pt modelId="{C86B1AC1-8AAA-4A47-9F0F-8F3FD2D9DD5F}" type="pres">
      <dgm:prSet presAssocID="{972598A3-AF68-470B-9563-1039F0C8C8A6}" presName="connTx" presStyleLbl="parChTrans1D3" presStyleIdx="2" presStyleCnt="7"/>
      <dgm:spPr/>
      <dgm:t>
        <a:bodyPr/>
        <a:lstStyle/>
        <a:p>
          <a:endParaRPr lang="ru-RU"/>
        </a:p>
      </dgm:t>
    </dgm:pt>
    <dgm:pt modelId="{0AC32DA9-BEEC-44DA-A47B-576ADCD695B0}" type="pres">
      <dgm:prSet presAssocID="{BBA8A64A-5A9A-440D-A65A-98CEE17673D1}" presName="root2" presStyleCnt="0"/>
      <dgm:spPr/>
    </dgm:pt>
    <dgm:pt modelId="{0E471E2F-3826-4943-8270-088E42544E44}" type="pres">
      <dgm:prSet presAssocID="{BBA8A64A-5A9A-440D-A65A-98CEE17673D1}" presName="LevelTwoTextNode" presStyleLbl="node3" presStyleIdx="2" presStyleCnt="7">
        <dgm:presLayoutVars>
          <dgm:chPref val="3"/>
        </dgm:presLayoutVars>
      </dgm:prSet>
      <dgm:spPr/>
      <dgm:t>
        <a:bodyPr/>
        <a:lstStyle/>
        <a:p>
          <a:endParaRPr lang="ru-RU"/>
        </a:p>
      </dgm:t>
    </dgm:pt>
    <dgm:pt modelId="{25FE152E-504F-45CC-93FA-852F88B82544}" type="pres">
      <dgm:prSet presAssocID="{BBA8A64A-5A9A-440D-A65A-98CEE17673D1}" presName="level3hierChild" presStyleCnt="0"/>
      <dgm:spPr/>
    </dgm:pt>
    <dgm:pt modelId="{CF700956-93DB-4485-8B0B-D74C99A7923D}" type="pres">
      <dgm:prSet presAssocID="{436EC19B-D5BB-4B33-8CA1-C17120623ADA}" presName="conn2-1" presStyleLbl="parChTrans1D2" presStyleIdx="1" presStyleCnt="3"/>
      <dgm:spPr/>
      <dgm:t>
        <a:bodyPr/>
        <a:lstStyle/>
        <a:p>
          <a:endParaRPr lang="ru-RU"/>
        </a:p>
      </dgm:t>
    </dgm:pt>
    <dgm:pt modelId="{A233022E-8CF5-4FB8-9DF0-99E99AE3787A}" type="pres">
      <dgm:prSet presAssocID="{436EC19B-D5BB-4B33-8CA1-C17120623ADA}" presName="connTx" presStyleLbl="parChTrans1D2" presStyleIdx="1" presStyleCnt="3"/>
      <dgm:spPr/>
      <dgm:t>
        <a:bodyPr/>
        <a:lstStyle/>
        <a:p>
          <a:endParaRPr lang="ru-RU"/>
        </a:p>
      </dgm:t>
    </dgm:pt>
    <dgm:pt modelId="{C845B65D-1A77-4400-87E4-C3DEE96F98F1}" type="pres">
      <dgm:prSet presAssocID="{AA98A9EB-02B9-4B57-8148-E25B69E7F2BB}" presName="root2" presStyleCnt="0"/>
      <dgm:spPr/>
    </dgm:pt>
    <dgm:pt modelId="{716AB231-C5A5-4B1A-B761-246FCD39B5A5}" type="pres">
      <dgm:prSet presAssocID="{AA98A9EB-02B9-4B57-8148-E25B69E7F2BB}" presName="LevelTwoTextNode" presStyleLbl="node2" presStyleIdx="1" presStyleCnt="3">
        <dgm:presLayoutVars>
          <dgm:chPref val="3"/>
        </dgm:presLayoutVars>
      </dgm:prSet>
      <dgm:spPr/>
      <dgm:t>
        <a:bodyPr/>
        <a:lstStyle/>
        <a:p>
          <a:endParaRPr lang="ru-RU"/>
        </a:p>
      </dgm:t>
    </dgm:pt>
    <dgm:pt modelId="{E350329F-E05C-4234-A80C-69F756088C3A}" type="pres">
      <dgm:prSet presAssocID="{AA98A9EB-02B9-4B57-8148-E25B69E7F2BB}" presName="level3hierChild" presStyleCnt="0"/>
      <dgm:spPr/>
    </dgm:pt>
    <dgm:pt modelId="{CF581B23-6E92-4555-9772-A2DEA8ADE44B}" type="pres">
      <dgm:prSet presAssocID="{2EF960CE-9B63-4323-B081-EA9B147A5067}" presName="conn2-1" presStyleLbl="parChTrans1D3" presStyleIdx="3" presStyleCnt="7"/>
      <dgm:spPr/>
      <dgm:t>
        <a:bodyPr/>
        <a:lstStyle/>
        <a:p>
          <a:endParaRPr lang="ru-RU"/>
        </a:p>
      </dgm:t>
    </dgm:pt>
    <dgm:pt modelId="{CF0CCCDA-9831-4891-B5FD-D1E469EE82F4}" type="pres">
      <dgm:prSet presAssocID="{2EF960CE-9B63-4323-B081-EA9B147A5067}" presName="connTx" presStyleLbl="parChTrans1D3" presStyleIdx="3" presStyleCnt="7"/>
      <dgm:spPr/>
      <dgm:t>
        <a:bodyPr/>
        <a:lstStyle/>
        <a:p>
          <a:endParaRPr lang="ru-RU"/>
        </a:p>
      </dgm:t>
    </dgm:pt>
    <dgm:pt modelId="{6CA76F0F-7ACE-4BBC-AFE3-A26BF77B8721}" type="pres">
      <dgm:prSet presAssocID="{000F79A7-7FD6-4992-959A-6117E0690B01}" presName="root2" presStyleCnt="0"/>
      <dgm:spPr/>
    </dgm:pt>
    <dgm:pt modelId="{6E41C443-EF3B-4224-92C2-675DC4EB70A7}" type="pres">
      <dgm:prSet presAssocID="{000F79A7-7FD6-4992-959A-6117E0690B01}" presName="LevelTwoTextNode" presStyleLbl="node3" presStyleIdx="3" presStyleCnt="7">
        <dgm:presLayoutVars>
          <dgm:chPref val="3"/>
        </dgm:presLayoutVars>
      </dgm:prSet>
      <dgm:spPr/>
      <dgm:t>
        <a:bodyPr/>
        <a:lstStyle/>
        <a:p>
          <a:endParaRPr lang="ru-RU"/>
        </a:p>
      </dgm:t>
    </dgm:pt>
    <dgm:pt modelId="{152A81A0-9F90-4818-BA1B-E984ECFC48A5}" type="pres">
      <dgm:prSet presAssocID="{000F79A7-7FD6-4992-959A-6117E0690B01}" presName="level3hierChild" presStyleCnt="0"/>
      <dgm:spPr/>
    </dgm:pt>
    <dgm:pt modelId="{37399B2B-5DAE-4933-BA30-B4C74CD92064}" type="pres">
      <dgm:prSet presAssocID="{BA182D46-6832-4B66-96B1-9B206AF215DE}" presName="conn2-1" presStyleLbl="parChTrans1D3" presStyleIdx="4" presStyleCnt="7"/>
      <dgm:spPr/>
      <dgm:t>
        <a:bodyPr/>
        <a:lstStyle/>
        <a:p>
          <a:endParaRPr lang="ru-RU"/>
        </a:p>
      </dgm:t>
    </dgm:pt>
    <dgm:pt modelId="{E581129B-75D4-4FC2-A4FF-D35F5CE5648A}" type="pres">
      <dgm:prSet presAssocID="{BA182D46-6832-4B66-96B1-9B206AF215DE}" presName="connTx" presStyleLbl="parChTrans1D3" presStyleIdx="4" presStyleCnt="7"/>
      <dgm:spPr/>
      <dgm:t>
        <a:bodyPr/>
        <a:lstStyle/>
        <a:p>
          <a:endParaRPr lang="ru-RU"/>
        </a:p>
      </dgm:t>
    </dgm:pt>
    <dgm:pt modelId="{586A9285-01F1-416C-82D7-9A2B8E99E90A}" type="pres">
      <dgm:prSet presAssocID="{22AE6EE7-2122-47FC-812D-86744157632D}" presName="root2" presStyleCnt="0"/>
      <dgm:spPr/>
    </dgm:pt>
    <dgm:pt modelId="{F4234DFF-5E3F-482B-9A43-447535B782CB}" type="pres">
      <dgm:prSet presAssocID="{22AE6EE7-2122-47FC-812D-86744157632D}" presName="LevelTwoTextNode" presStyleLbl="node3" presStyleIdx="4" presStyleCnt="7">
        <dgm:presLayoutVars>
          <dgm:chPref val="3"/>
        </dgm:presLayoutVars>
      </dgm:prSet>
      <dgm:spPr/>
      <dgm:t>
        <a:bodyPr/>
        <a:lstStyle/>
        <a:p>
          <a:endParaRPr lang="ru-RU"/>
        </a:p>
      </dgm:t>
    </dgm:pt>
    <dgm:pt modelId="{46EFF80F-ECD2-4972-A16E-B6191C5DDEB4}" type="pres">
      <dgm:prSet presAssocID="{22AE6EE7-2122-47FC-812D-86744157632D}" presName="level3hierChild" presStyleCnt="0"/>
      <dgm:spPr/>
    </dgm:pt>
    <dgm:pt modelId="{21D430E3-038B-4615-9291-ACC23EFBFFD4}" type="pres">
      <dgm:prSet presAssocID="{51C33F52-71DE-45A5-937E-7AC3D0544561}" presName="conn2-1" presStyleLbl="parChTrans1D2" presStyleIdx="2" presStyleCnt="3"/>
      <dgm:spPr/>
      <dgm:t>
        <a:bodyPr/>
        <a:lstStyle/>
        <a:p>
          <a:endParaRPr lang="ru-RU"/>
        </a:p>
      </dgm:t>
    </dgm:pt>
    <dgm:pt modelId="{0B89A377-8329-4633-BAF2-F6B70128F85D}" type="pres">
      <dgm:prSet presAssocID="{51C33F52-71DE-45A5-937E-7AC3D0544561}" presName="connTx" presStyleLbl="parChTrans1D2" presStyleIdx="2" presStyleCnt="3"/>
      <dgm:spPr/>
      <dgm:t>
        <a:bodyPr/>
        <a:lstStyle/>
        <a:p>
          <a:endParaRPr lang="ru-RU"/>
        </a:p>
      </dgm:t>
    </dgm:pt>
    <dgm:pt modelId="{D1BBB524-29D2-44ED-8DD8-9135911431B3}" type="pres">
      <dgm:prSet presAssocID="{88A50FE8-06D9-4E47-A0DB-6784F21317DD}" presName="root2" presStyleCnt="0"/>
      <dgm:spPr/>
    </dgm:pt>
    <dgm:pt modelId="{A3EAADFA-09FB-4DA9-8FB2-AFF5B7901F98}" type="pres">
      <dgm:prSet presAssocID="{88A50FE8-06D9-4E47-A0DB-6784F21317DD}" presName="LevelTwoTextNode" presStyleLbl="node2" presStyleIdx="2" presStyleCnt="3">
        <dgm:presLayoutVars>
          <dgm:chPref val="3"/>
        </dgm:presLayoutVars>
      </dgm:prSet>
      <dgm:spPr/>
      <dgm:t>
        <a:bodyPr/>
        <a:lstStyle/>
        <a:p>
          <a:endParaRPr lang="ru-RU"/>
        </a:p>
      </dgm:t>
    </dgm:pt>
    <dgm:pt modelId="{93E1F532-8F0D-4B3E-BF12-4093D3FE2DD3}" type="pres">
      <dgm:prSet presAssocID="{88A50FE8-06D9-4E47-A0DB-6784F21317DD}" presName="level3hierChild" presStyleCnt="0"/>
      <dgm:spPr/>
    </dgm:pt>
    <dgm:pt modelId="{D28EED33-A2F8-4408-B1A2-AA527D4000D9}" type="pres">
      <dgm:prSet presAssocID="{086DEC43-4602-444D-8000-BE1F57790616}" presName="conn2-1" presStyleLbl="parChTrans1D3" presStyleIdx="5" presStyleCnt="7"/>
      <dgm:spPr/>
      <dgm:t>
        <a:bodyPr/>
        <a:lstStyle/>
        <a:p>
          <a:endParaRPr lang="ru-RU"/>
        </a:p>
      </dgm:t>
    </dgm:pt>
    <dgm:pt modelId="{5AFC67CE-3409-4FE2-8A98-8DBF2D8B5656}" type="pres">
      <dgm:prSet presAssocID="{086DEC43-4602-444D-8000-BE1F57790616}" presName="connTx" presStyleLbl="parChTrans1D3" presStyleIdx="5" presStyleCnt="7"/>
      <dgm:spPr/>
      <dgm:t>
        <a:bodyPr/>
        <a:lstStyle/>
        <a:p>
          <a:endParaRPr lang="ru-RU"/>
        </a:p>
      </dgm:t>
    </dgm:pt>
    <dgm:pt modelId="{D0E762E8-7B6F-4BB5-99EF-9B1EBC7B3AA6}" type="pres">
      <dgm:prSet presAssocID="{AB43AF07-F9D7-4CC0-ADBC-037595B58F08}" presName="root2" presStyleCnt="0"/>
      <dgm:spPr/>
    </dgm:pt>
    <dgm:pt modelId="{4C73E6FE-A86F-413C-AF52-31D80A109CA4}" type="pres">
      <dgm:prSet presAssocID="{AB43AF07-F9D7-4CC0-ADBC-037595B58F08}" presName="LevelTwoTextNode" presStyleLbl="node3" presStyleIdx="5" presStyleCnt="7">
        <dgm:presLayoutVars>
          <dgm:chPref val="3"/>
        </dgm:presLayoutVars>
      </dgm:prSet>
      <dgm:spPr/>
      <dgm:t>
        <a:bodyPr/>
        <a:lstStyle/>
        <a:p>
          <a:endParaRPr lang="ru-RU"/>
        </a:p>
      </dgm:t>
    </dgm:pt>
    <dgm:pt modelId="{2B618B74-F85B-41E6-B600-5D86E0369037}" type="pres">
      <dgm:prSet presAssocID="{AB43AF07-F9D7-4CC0-ADBC-037595B58F08}" presName="level3hierChild" presStyleCnt="0"/>
      <dgm:spPr/>
    </dgm:pt>
    <dgm:pt modelId="{AF5D4277-60C2-40F3-AB40-A49429BC1664}" type="pres">
      <dgm:prSet presAssocID="{E17B5414-A953-454C-BAA0-3D02B80D9091}" presName="conn2-1" presStyleLbl="parChTrans1D3" presStyleIdx="6" presStyleCnt="7"/>
      <dgm:spPr/>
      <dgm:t>
        <a:bodyPr/>
        <a:lstStyle/>
        <a:p>
          <a:endParaRPr lang="ru-RU"/>
        </a:p>
      </dgm:t>
    </dgm:pt>
    <dgm:pt modelId="{BACB56BB-87A0-45DC-B721-E74C5F619B9E}" type="pres">
      <dgm:prSet presAssocID="{E17B5414-A953-454C-BAA0-3D02B80D9091}" presName="connTx" presStyleLbl="parChTrans1D3" presStyleIdx="6" presStyleCnt="7"/>
      <dgm:spPr/>
      <dgm:t>
        <a:bodyPr/>
        <a:lstStyle/>
        <a:p>
          <a:endParaRPr lang="ru-RU"/>
        </a:p>
      </dgm:t>
    </dgm:pt>
    <dgm:pt modelId="{CE4F2AEB-C9D4-4176-8387-B32E85D677A5}" type="pres">
      <dgm:prSet presAssocID="{5AD6B76F-C113-4B90-97D6-6564DCDE680A}" presName="root2" presStyleCnt="0"/>
      <dgm:spPr/>
    </dgm:pt>
    <dgm:pt modelId="{2E3A19EE-4DCB-4440-85BB-7B6748FA5B1B}" type="pres">
      <dgm:prSet presAssocID="{5AD6B76F-C113-4B90-97D6-6564DCDE680A}" presName="LevelTwoTextNode" presStyleLbl="node3" presStyleIdx="6" presStyleCnt="7">
        <dgm:presLayoutVars>
          <dgm:chPref val="3"/>
        </dgm:presLayoutVars>
      </dgm:prSet>
      <dgm:spPr/>
      <dgm:t>
        <a:bodyPr/>
        <a:lstStyle/>
        <a:p>
          <a:endParaRPr lang="ru-RU"/>
        </a:p>
      </dgm:t>
    </dgm:pt>
    <dgm:pt modelId="{B8CB9673-6132-4392-8FE4-A9E54F2203F1}" type="pres">
      <dgm:prSet presAssocID="{5AD6B76F-C113-4B90-97D6-6564DCDE680A}" presName="level3hierChild" presStyleCnt="0"/>
      <dgm:spPr/>
    </dgm:pt>
  </dgm:ptLst>
  <dgm:cxnLst>
    <dgm:cxn modelId="{66365D75-EBCF-4B68-9C1D-FDDB3FBBF61A}" type="presOf" srcId="{AB43AF07-F9D7-4CC0-ADBC-037595B58F08}" destId="{4C73E6FE-A86F-413C-AF52-31D80A109CA4}" srcOrd="0" destOrd="0" presId="urn:microsoft.com/office/officeart/2005/8/layout/hierarchy2"/>
    <dgm:cxn modelId="{CBAFE773-8742-4391-A8BA-6587BED4EB54}" type="presOf" srcId="{0AECFEF6-086C-4D57-B9D7-F5FD510EAEBA}" destId="{77ED1653-BD82-4D02-A668-6F25CA6F26DF}" srcOrd="0" destOrd="0" presId="urn:microsoft.com/office/officeart/2005/8/layout/hierarchy2"/>
    <dgm:cxn modelId="{C7FD7427-0999-4D96-9D09-C3B5969C91E2}" type="presOf" srcId="{51C33F52-71DE-45A5-937E-7AC3D0544561}" destId="{0B89A377-8329-4633-BAF2-F6B70128F85D}" srcOrd="1" destOrd="0" presId="urn:microsoft.com/office/officeart/2005/8/layout/hierarchy2"/>
    <dgm:cxn modelId="{A81EC505-5DE0-4D05-A7E3-A2183C4CC4F1}" type="presOf" srcId="{AE045D92-E407-46FC-8B9E-D9574FA6CB3A}" destId="{E477C550-A23E-4A3D-85D5-C168C42CC752}" srcOrd="1" destOrd="0" presId="urn:microsoft.com/office/officeart/2005/8/layout/hierarchy2"/>
    <dgm:cxn modelId="{50468FDD-AE3C-4A71-BAF9-FC1CCF79136B}" type="presOf" srcId="{BA182D46-6832-4B66-96B1-9B206AF215DE}" destId="{37399B2B-5DAE-4933-BA30-B4C74CD92064}" srcOrd="0" destOrd="0" presId="urn:microsoft.com/office/officeart/2005/8/layout/hierarchy2"/>
    <dgm:cxn modelId="{E423231F-08AF-44F1-BAEA-8249800D8834}" type="presOf" srcId="{436EC19B-D5BB-4B33-8CA1-C17120623ADA}" destId="{CF700956-93DB-4485-8B0B-D74C99A7923D}" srcOrd="0" destOrd="0" presId="urn:microsoft.com/office/officeart/2005/8/layout/hierarchy2"/>
    <dgm:cxn modelId="{B1046856-12F0-43CB-A7E4-55798412DCE0}" srcId="{C50DC4D7-886F-48C4-A8FE-84371DB29EA0}" destId="{1A69CA65-1E8F-4253-9079-DB2E210AF1AE}" srcOrd="0" destOrd="0" parTransId="{C13BB9C8-CE40-4825-AFCC-5CC02E281F72}" sibTransId="{91A7427C-6672-461D-824E-E55AD7D3C4D1}"/>
    <dgm:cxn modelId="{7112121F-B843-4A2D-BC10-F411C9B317BC}" type="presOf" srcId="{972598A3-AF68-470B-9563-1039F0C8C8A6}" destId="{C86B1AC1-8AAA-4A47-9F0F-8F3FD2D9DD5F}" srcOrd="1" destOrd="0" presId="urn:microsoft.com/office/officeart/2005/8/layout/hierarchy2"/>
    <dgm:cxn modelId="{A83DD1C9-B3A0-41C6-9D10-FDB9F29EC94D}" type="presOf" srcId="{BBA8A64A-5A9A-440D-A65A-98CEE17673D1}" destId="{0E471E2F-3826-4943-8270-088E42544E44}" srcOrd="0" destOrd="0" presId="urn:microsoft.com/office/officeart/2005/8/layout/hierarchy2"/>
    <dgm:cxn modelId="{A5879E9C-DE83-4EB0-AE6D-BC20C5FCE865}" type="presOf" srcId="{000F79A7-7FD6-4992-959A-6117E0690B01}" destId="{6E41C443-EF3B-4224-92C2-675DC4EB70A7}" srcOrd="0" destOrd="0" presId="urn:microsoft.com/office/officeart/2005/8/layout/hierarchy2"/>
    <dgm:cxn modelId="{90FC343D-8147-4E8D-8464-83A2A21148B2}" type="presOf" srcId="{88A50FE8-06D9-4E47-A0DB-6784F21317DD}" destId="{A3EAADFA-09FB-4DA9-8FB2-AFF5B7901F98}" srcOrd="0" destOrd="0" presId="urn:microsoft.com/office/officeart/2005/8/layout/hierarchy2"/>
    <dgm:cxn modelId="{1C3B3267-1115-4E93-89BE-C8D74AC18319}" type="presOf" srcId="{C50DC4D7-886F-48C4-A8FE-84371DB29EA0}" destId="{81BC4754-6FC3-4317-9B3F-BD144298FDEC}" srcOrd="0" destOrd="0" presId="urn:microsoft.com/office/officeart/2005/8/layout/hierarchy2"/>
    <dgm:cxn modelId="{13F2CE37-1358-4EAC-8BD6-CC84B4ADFF72}" srcId="{1A69CA65-1E8F-4253-9079-DB2E210AF1AE}" destId="{88A50FE8-06D9-4E47-A0DB-6784F21317DD}" srcOrd="2" destOrd="0" parTransId="{51C33F52-71DE-45A5-937E-7AC3D0544561}" sibTransId="{B7876A70-F3F8-4A41-B8CD-641A0C394838}"/>
    <dgm:cxn modelId="{FE6E6079-0224-473D-AED9-348C165260E2}" srcId="{AA98A9EB-02B9-4B57-8148-E25B69E7F2BB}" destId="{22AE6EE7-2122-47FC-812D-86744157632D}" srcOrd="1" destOrd="0" parTransId="{BA182D46-6832-4B66-96B1-9B206AF215DE}" sibTransId="{FE5DE593-C4BA-4A4D-824D-31F3CE140A37}"/>
    <dgm:cxn modelId="{C3DF4223-1A1E-48AF-B49A-35D0D5AD3B30}" type="presOf" srcId="{2EF960CE-9B63-4323-B081-EA9B147A5067}" destId="{CF0CCCDA-9831-4891-B5FD-D1E469EE82F4}" srcOrd="1" destOrd="0" presId="urn:microsoft.com/office/officeart/2005/8/layout/hierarchy2"/>
    <dgm:cxn modelId="{4CDA469C-B278-4E55-AEF7-0EB4E6D93F20}" type="presOf" srcId="{E17B5414-A953-454C-BAA0-3D02B80D9091}" destId="{AF5D4277-60C2-40F3-AB40-A49429BC1664}" srcOrd="0" destOrd="0" presId="urn:microsoft.com/office/officeart/2005/8/layout/hierarchy2"/>
    <dgm:cxn modelId="{10894232-16A5-4D48-A2F9-B4A915874DA3}" srcId="{AA98A9EB-02B9-4B57-8148-E25B69E7F2BB}" destId="{000F79A7-7FD6-4992-959A-6117E0690B01}" srcOrd="0" destOrd="0" parTransId="{2EF960CE-9B63-4323-B081-EA9B147A5067}" sibTransId="{7F63E633-6B08-44CE-B2D6-31C4AA3E705A}"/>
    <dgm:cxn modelId="{8099505E-6370-43F4-B155-33B973A62433}" type="presOf" srcId="{AE045D92-E407-46FC-8B9E-D9574FA6CB3A}" destId="{9E7B3073-1F10-4435-93A8-15679FB04D3E}" srcOrd="0" destOrd="0" presId="urn:microsoft.com/office/officeart/2005/8/layout/hierarchy2"/>
    <dgm:cxn modelId="{A1B366A5-C6ED-4513-A977-A9A323372213}" type="presOf" srcId="{E17B5414-A953-454C-BAA0-3D02B80D9091}" destId="{BACB56BB-87A0-45DC-B721-E74C5F619B9E}" srcOrd="1" destOrd="0" presId="urn:microsoft.com/office/officeart/2005/8/layout/hierarchy2"/>
    <dgm:cxn modelId="{E8F66483-2C31-42B4-8BCD-5097ACACD4F0}" srcId="{0E6B2FEA-1CFE-42E8-AF58-D32EE9F1B91B}" destId="{BBA8A64A-5A9A-440D-A65A-98CEE17673D1}" srcOrd="2" destOrd="0" parTransId="{972598A3-AF68-470B-9563-1039F0C8C8A6}" sibTransId="{CE4E44EC-FB33-4BED-9258-53CD08AAE8CB}"/>
    <dgm:cxn modelId="{E37D3226-9DBC-4A58-BA29-D642F8370D95}" type="presOf" srcId="{1A69CA65-1E8F-4253-9079-DB2E210AF1AE}" destId="{39EBE205-36D5-4449-8EAE-70D1B3CB0726}" srcOrd="0" destOrd="0" presId="urn:microsoft.com/office/officeart/2005/8/layout/hierarchy2"/>
    <dgm:cxn modelId="{E6063EC6-1CB3-43EC-997B-ADB2E4078C81}" type="presOf" srcId="{436EC19B-D5BB-4B33-8CA1-C17120623ADA}" destId="{A233022E-8CF5-4FB8-9DF0-99E99AE3787A}" srcOrd="1" destOrd="0" presId="urn:microsoft.com/office/officeart/2005/8/layout/hierarchy2"/>
    <dgm:cxn modelId="{79758D4C-BA73-4B78-8C08-D74E920762F8}" type="presOf" srcId="{0AECFEF6-086C-4D57-B9D7-F5FD510EAEBA}" destId="{E80DEB52-B455-47DE-9E78-30F32514785C}" srcOrd="1" destOrd="0" presId="urn:microsoft.com/office/officeart/2005/8/layout/hierarchy2"/>
    <dgm:cxn modelId="{47AC04FD-5F22-4622-849D-9598ADF85FE1}" srcId="{0E6B2FEA-1CFE-42E8-AF58-D32EE9F1B91B}" destId="{E3915EC9-ACC3-4030-8520-CBD2B733D430}" srcOrd="1" destOrd="0" parTransId="{0AECFEF6-086C-4D57-B9D7-F5FD510EAEBA}" sibTransId="{FD7AF1E2-83E1-42B2-B8AB-D6ABEE40F289}"/>
    <dgm:cxn modelId="{6D49D614-407C-46B3-BB8E-967F686F64B4}" srcId="{1A69CA65-1E8F-4253-9079-DB2E210AF1AE}" destId="{AA98A9EB-02B9-4B57-8148-E25B69E7F2BB}" srcOrd="1" destOrd="0" parTransId="{436EC19B-D5BB-4B33-8CA1-C17120623ADA}" sibTransId="{660BFC95-C538-47B4-B5C9-FAF6512EED42}"/>
    <dgm:cxn modelId="{4808494C-D7A7-4911-8A8D-1351F53BD67D}" srcId="{88A50FE8-06D9-4E47-A0DB-6784F21317DD}" destId="{5AD6B76F-C113-4B90-97D6-6564DCDE680A}" srcOrd="1" destOrd="0" parTransId="{E17B5414-A953-454C-BAA0-3D02B80D9091}" sibTransId="{4B4ADDBC-898A-4BEA-9242-CE4FB68F4435}"/>
    <dgm:cxn modelId="{918D2949-BDE7-470D-B25E-F68812097E91}" type="presOf" srcId="{20F291BE-A1DA-47CD-8644-6EDA9AB514B5}" destId="{DDA32F32-390B-43F0-85D5-2CAD659AC062}" srcOrd="0" destOrd="0" presId="urn:microsoft.com/office/officeart/2005/8/layout/hierarchy2"/>
    <dgm:cxn modelId="{BCE0AC4D-3F00-4DE3-AD1C-0D931670FC8E}" type="presOf" srcId="{5AD6B76F-C113-4B90-97D6-6564DCDE680A}" destId="{2E3A19EE-4DCB-4440-85BB-7B6748FA5B1B}" srcOrd="0" destOrd="0" presId="urn:microsoft.com/office/officeart/2005/8/layout/hierarchy2"/>
    <dgm:cxn modelId="{42BA52C0-701B-49D4-8EB5-83FC6480F2ED}" type="presOf" srcId="{22AE6EE7-2122-47FC-812D-86744157632D}" destId="{F4234DFF-5E3F-482B-9A43-447535B782CB}" srcOrd="0" destOrd="0" presId="urn:microsoft.com/office/officeart/2005/8/layout/hierarchy2"/>
    <dgm:cxn modelId="{56840AC4-A478-4D33-A28F-45DEC142A6A1}" srcId="{1A69CA65-1E8F-4253-9079-DB2E210AF1AE}" destId="{0E6B2FEA-1CFE-42E8-AF58-D32EE9F1B91B}" srcOrd="0" destOrd="0" parTransId="{AE045D92-E407-46FC-8B9E-D9574FA6CB3A}" sibTransId="{BEF52D28-1097-40B5-9746-B3AE4961CA4C}"/>
    <dgm:cxn modelId="{DA88567D-F979-464D-9FF7-7789DD657508}" type="presOf" srcId="{E3915EC9-ACC3-4030-8520-CBD2B733D430}" destId="{7E5A217E-E02D-4169-98D6-7DE332586FF8}" srcOrd="0" destOrd="0" presId="urn:microsoft.com/office/officeart/2005/8/layout/hierarchy2"/>
    <dgm:cxn modelId="{19E6AB8E-C9A2-477C-96D8-EB7839E9B6DB}" type="presOf" srcId="{972598A3-AF68-470B-9563-1039F0C8C8A6}" destId="{A85B584A-D121-48C6-9763-1C4A6DED056D}" srcOrd="0" destOrd="0" presId="urn:microsoft.com/office/officeart/2005/8/layout/hierarchy2"/>
    <dgm:cxn modelId="{45A1889A-849E-4083-8669-0C3E22E5965F}" type="presOf" srcId="{20F291BE-A1DA-47CD-8644-6EDA9AB514B5}" destId="{10519976-E41A-4733-8ACF-775907D5E537}" srcOrd="1" destOrd="0" presId="urn:microsoft.com/office/officeart/2005/8/layout/hierarchy2"/>
    <dgm:cxn modelId="{83F02B46-7912-4AC5-812B-5EF83B1A74F1}" srcId="{88A50FE8-06D9-4E47-A0DB-6784F21317DD}" destId="{AB43AF07-F9D7-4CC0-ADBC-037595B58F08}" srcOrd="0" destOrd="0" parTransId="{086DEC43-4602-444D-8000-BE1F57790616}" sibTransId="{47567233-2DA2-4051-BCB5-67E7526AF813}"/>
    <dgm:cxn modelId="{3D8D28BF-8AEE-453B-A153-5A37E00BD3F3}" type="presOf" srcId="{086DEC43-4602-444D-8000-BE1F57790616}" destId="{D28EED33-A2F8-4408-B1A2-AA527D4000D9}" srcOrd="0" destOrd="0" presId="urn:microsoft.com/office/officeart/2005/8/layout/hierarchy2"/>
    <dgm:cxn modelId="{44B16F6B-8571-4460-9499-C9C7C6325393}" type="presOf" srcId="{0E6B2FEA-1CFE-42E8-AF58-D32EE9F1B91B}" destId="{31A4991B-5F45-4D2F-B31E-81C278C696CF}" srcOrd="0" destOrd="0" presId="urn:microsoft.com/office/officeart/2005/8/layout/hierarchy2"/>
    <dgm:cxn modelId="{F1CAD589-F6CC-4D88-87B5-F7CADA4E6B48}" type="presOf" srcId="{2EF960CE-9B63-4323-B081-EA9B147A5067}" destId="{CF581B23-6E92-4555-9772-A2DEA8ADE44B}" srcOrd="0" destOrd="0" presId="urn:microsoft.com/office/officeart/2005/8/layout/hierarchy2"/>
    <dgm:cxn modelId="{82A25ACB-AEFF-428A-9938-633CBEF07AB6}" srcId="{0E6B2FEA-1CFE-42E8-AF58-D32EE9F1B91B}" destId="{ED62DA84-1184-403D-A799-F0E4DD514C0F}" srcOrd="0" destOrd="0" parTransId="{20F291BE-A1DA-47CD-8644-6EDA9AB514B5}" sibTransId="{BBACA031-49DD-4AF8-A321-D2FAED53812C}"/>
    <dgm:cxn modelId="{EF53367F-BFA6-477D-8410-F86055A9A9D4}" type="presOf" srcId="{51C33F52-71DE-45A5-937E-7AC3D0544561}" destId="{21D430E3-038B-4615-9291-ACC23EFBFFD4}" srcOrd="0" destOrd="0" presId="urn:microsoft.com/office/officeart/2005/8/layout/hierarchy2"/>
    <dgm:cxn modelId="{3696A34D-9833-45D9-B56A-840AED8A9EEE}" type="presOf" srcId="{086DEC43-4602-444D-8000-BE1F57790616}" destId="{5AFC67CE-3409-4FE2-8A98-8DBF2D8B5656}" srcOrd="1" destOrd="0" presId="urn:microsoft.com/office/officeart/2005/8/layout/hierarchy2"/>
    <dgm:cxn modelId="{84E63A97-831D-4813-BBDE-B771992113A8}" type="presOf" srcId="{AA98A9EB-02B9-4B57-8148-E25B69E7F2BB}" destId="{716AB231-C5A5-4B1A-B761-246FCD39B5A5}" srcOrd="0" destOrd="0" presId="urn:microsoft.com/office/officeart/2005/8/layout/hierarchy2"/>
    <dgm:cxn modelId="{978A4227-E3EE-4579-B90F-1590405F9FA2}" type="presOf" srcId="{ED62DA84-1184-403D-A799-F0E4DD514C0F}" destId="{DED72E63-183A-4E01-853A-0FFF239D3C0F}" srcOrd="0" destOrd="0" presId="urn:microsoft.com/office/officeart/2005/8/layout/hierarchy2"/>
    <dgm:cxn modelId="{6D2456AA-A3B5-4E5A-A0C3-48B19C414B2F}" type="presOf" srcId="{BA182D46-6832-4B66-96B1-9B206AF215DE}" destId="{E581129B-75D4-4FC2-A4FF-D35F5CE5648A}" srcOrd="1" destOrd="0" presId="urn:microsoft.com/office/officeart/2005/8/layout/hierarchy2"/>
    <dgm:cxn modelId="{D4FE63E1-AE76-42C6-9F07-8BC87A15A137}" type="presParOf" srcId="{81BC4754-6FC3-4317-9B3F-BD144298FDEC}" destId="{5B419D1B-AB02-46CF-95C8-C13AD7D64FE4}" srcOrd="0" destOrd="0" presId="urn:microsoft.com/office/officeart/2005/8/layout/hierarchy2"/>
    <dgm:cxn modelId="{17C44598-08A4-4014-9A70-92715751C7FB}" type="presParOf" srcId="{5B419D1B-AB02-46CF-95C8-C13AD7D64FE4}" destId="{39EBE205-36D5-4449-8EAE-70D1B3CB0726}" srcOrd="0" destOrd="0" presId="urn:microsoft.com/office/officeart/2005/8/layout/hierarchy2"/>
    <dgm:cxn modelId="{CE8ED20B-C2A4-4B6C-ACB6-D9008EB68846}" type="presParOf" srcId="{5B419D1B-AB02-46CF-95C8-C13AD7D64FE4}" destId="{FC3BA591-E080-4C9A-90B8-45FBDF72B879}" srcOrd="1" destOrd="0" presId="urn:microsoft.com/office/officeart/2005/8/layout/hierarchy2"/>
    <dgm:cxn modelId="{ADC6BF07-54AA-4A17-ACD3-96F8ED909FB4}" type="presParOf" srcId="{FC3BA591-E080-4C9A-90B8-45FBDF72B879}" destId="{9E7B3073-1F10-4435-93A8-15679FB04D3E}" srcOrd="0" destOrd="0" presId="urn:microsoft.com/office/officeart/2005/8/layout/hierarchy2"/>
    <dgm:cxn modelId="{28F5A17B-712B-4B78-A542-37B1200524EC}" type="presParOf" srcId="{9E7B3073-1F10-4435-93A8-15679FB04D3E}" destId="{E477C550-A23E-4A3D-85D5-C168C42CC752}" srcOrd="0" destOrd="0" presId="urn:microsoft.com/office/officeart/2005/8/layout/hierarchy2"/>
    <dgm:cxn modelId="{E8F97C36-C2A4-43CE-AE48-6089F883DB3F}" type="presParOf" srcId="{FC3BA591-E080-4C9A-90B8-45FBDF72B879}" destId="{F98D635E-34C5-4280-AF36-C05247408DDA}" srcOrd="1" destOrd="0" presId="urn:microsoft.com/office/officeart/2005/8/layout/hierarchy2"/>
    <dgm:cxn modelId="{EAD724AC-C802-4659-BE15-3E399115EEF0}" type="presParOf" srcId="{F98D635E-34C5-4280-AF36-C05247408DDA}" destId="{31A4991B-5F45-4D2F-B31E-81C278C696CF}" srcOrd="0" destOrd="0" presId="urn:microsoft.com/office/officeart/2005/8/layout/hierarchy2"/>
    <dgm:cxn modelId="{6AD21AEA-AFC5-4D91-B535-30C1DCD84B35}" type="presParOf" srcId="{F98D635E-34C5-4280-AF36-C05247408DDA}" destId="{8B555117-633D-41B7-8E96-F71F46114CCA}" srcOrd="1" destOrd="0" presId="urn:microsoft.com/office/officeart/2005/8/layout/hierarchy2"/>
    <dgm:cxn modelId="{9DA95A61-BA62-4729-B9E5-D1BBC6AF1D62}" type="presParOf" srcId="{8B555117-633D-41B7-8E96-F71F46114CCA}" destId="{DDA32F32-390B-43F0-85D5-2CAD659AC062}" srcOrd="0" destOrd="0" presId="urn:microsoft.com/office/officeart/2005/8/layout/hierarchy2"/>
    <dgm:cxn modelId="{9467BDA6-E222-4B1A-865D-41FB75943F1E}" type="presParOf" srcId="{DDA32F32-390B-43F0-85D5-2CAD659AC062}" destId="{10519976-E41A-4733-8ACF-775907D5E537}" srcOrd="0" destOrd="0" presId="urn:microsoft.com/office/officeart/2005/8/layout/hierarchy2"/>
    <dgm:cxn modelId="{C4DD1698-6106-496C-ABA1-6515F6758E19}" type="presParOf" srcId="{8B555117-633D-41B7-8E96-F71F46114CCA}" destId="{BDDD247B-9CE5-49DB-8D46-519F14C299E0}" srcOrd="1" destOrd="0" presId="urn:microsoft.com/office/officeart/2005/8/layout/hierarchy2"/>
    <dgm:cxn modelId="{BA45EE20-187C-4981-BFD7-4D04256509DC}" type="presParOf" srcId="{BDDD247B-9CE5-49DB-8D46-519F14C299E0}" destId="{DED72E63-183A-4E01-853A-0FFF239D3C0F}" srcOrd="0" destOrd="0" presId="urn:microsoft.com/office/officeart/2005/8/layout/hierarchy2"/>
    <dgm:cxn modelId="{FF341B54-AC3C-49CA-BA16-C704B8776F84}" type="presParOf" srcId="{BDDD247B-9CE5-49DB-8D46-519F14C299E0}" destId="{C1556CA7-33F7-471F-A4C2-1EA7E04055F5}" srcOrd="1" destOrd="0" presId="urn:microsoft.com/office/officeart/2005/8/layout/hierarchy2"/>
    <dgm:cxn modelId="{E8B84B9F-D034-4475-9F7B-E89461997FD7}" type="presParOf" srcId="{8B555117-633D-41B7-8E96-F71F46114CCA}" destId="{77ED1653-BD82-4D02-A668-6F25CA6F26DF}" srcOrd="2" destOrd="0" presId="urn:microsoft.com/office/officeart/2005/8/layout/hierarchy2"/>
    <dgm:cxn modelId="{C3311B49-C765-4629-B5B3-18940F8A8CED}" type="presParOf" srcId="{77ED1653-BD82-4D02-A668-6F25CA6F26DF}" destId="{E80DEB52-B455-47DE-9E78-30F32514785C}" srcOrd="0" destOrd="0" presId="urn:microsoft.com/office/officeart/2005/8/layout/hierarchy2"/>
    <dgm:cxn modelId="{03F9099A-3225-49EE-8D48-75AF5DFC0DAA}" type="presParOf" srcId="{8B555117-633D-41B7-8E96-F71F46114CCA}" destId="{EE27157D-BCAF-4195-A806-24D780ACE498}" srcOrd="3" destOrd="0" presId="urn:microsoft.com/office/officeart/2005/8/layout/hierarchy2"/>
    <dgm:cxn modelId="{D21B2AC7-08B5-4BFA-A4C5-ED96EA5DE27F}" type="presParOf" srcId="{EE27157D-BCAF-4195-A806-24D780ACE498}" destId="{7E5A217E-E02D-4169-98D6-7DE332586FF8}" srcOrd="0" destOrd="0" presId="urn:microsoft.com/office/officeart/2005/8/layout/hierarchy2"/>
    <dgm:cxn modelId="{0B36A01B-8A39-43A2-8A23-10476D1B7000}" type="presParOf" srcId="{EE27157D-BCAF-4195-A806-24D780ACE498}" destId="{C0DE5771-BE9A-45E5-BD16-1FE5229F695F}" srcOrd="1" destOrd="0" presId="urn:microsoft.com/office/officeart/2005/8/layout/hierarchy2"/>
    <dgm:cxn modelId="{D5276EF8-0449-425E-AEF7-85CC25CD3B57}" type="presParOf" srcId="{8B555117-633D-41B7-8E96-F71F46114CCA}" destId="{A85B584A-D121-48C6-9763-1C4A6DED056D}" srcOrd="4" destOrd="0" presId="urn:microsoft.com/office/officeart/2005/8/layout/hierarchy2"/>
    <dgm:cxn modelId="{A824FC86-719D-43A5-836D-F6CBB60D6DC2}" type="presParOf" srcId="{A85B584A-D121-48C6-9763-1C4A6DED056D}" destId="{C86B1AC1-8AAA-4A47-9F0F-8F3FD2D9DD5F}" srcOrd="0" destOrd="0" presId="urn:microsoft.com/office/officeart/2005/8/layout/hierarchy2"/>
    <dgm:cxn modelId="{70BFE752-CF93-49E8-9D94-1D699A12BFCC}" type="presParOf" srcId="{8B555117-633D-41B7-8E96-F71F46114CCA}" destId="{0AC32DA9-BEEC-44DA-A47B-576ADCD695B0}" srcOrd="5" destOrd="0" presId="urn:microsoft.com/office/officeart/2005/8/layout/hierarchy2"/>
    <dgm:cxn modelId="{E1B13D2A-6F7D-4B36-811A-200FEC0EB5AA}" type="presParOf" srcId="{0AC32DA9-BEEC-44DA-A47B-576ADCD695B0}" destId="{0E471E2F-3826-4943-8270-088E42544E44}" srcOrd="0" destOrd="0" presId="urn:microsoft.com/office/officeart/2005/8/layout/hierarchy2"/>
    <dgm:cxn modelId="{8688A63E-7467-411A-8B0E-401E8DE37FCB}" type="presParOf" srcId="{0AC32DA9-BEEC-44DA-A47B-576ADCD695B0}" destId="{25FE152E-504F-45CC-93FA-852F88B82544}" srcOrd="1" destOrd="0" presId="urn:microsoft.com/office/officeart/2005/8/layout/hierarchy2"/>
    <dgm:cxn modelId="{3304CC9A-CFF9-461B-93D4-6F38AB7552DA}" type="presParOf" srcId="{FC3BA591-E080-4C9A-90B8-45FBDF72B879}" destId="{CF700956-93DB-4485-8B0B-D74C99A7923D}" srcOrd="2" destOrd="0" presId="urn:microsoft.com/office/officeart/2005/8/layout/hierarchy2"/>
    <dgm:cxn modelId="{2A12B460-14C8-4450-BCF0-3ABA9CBF57F7}" type="presParOf" srcId="{CF700956-93DB-4485-8B0B-D74C99A7923D}" destId="{A233022E-8CF5-4FB8-9DF0-99E99AE3787A}" srcOrd="0" destOrd="0" presId="urn:microsoft.com/office/officeart/2005/8/layout/hierarchy2"/>
    <dgm:cxn modelId="{33616FBD-1136-4893-8F9B-B7D65F535296}" type="presParOf" srcId="{FC3BA591-E080-4C9A-90B8-45FBDF72B879}" destId="{C845B65D-1A77-4400-87E4-C3DEE96F98F1}" srcOrd="3" destOrd="0" presId="urn:microsoft.com/office/officeart/2005/8/layout/hierarchy2"/>
    <dgm:cxn modelId="{7D68AA7D-5408-472F-997B-DE3358D83024}" type="presParOf" srcId="{C845B65D-1A77-4400-87E4-C3DEE96F98F1}" destId="{716AB231-C5A5-4B1A-B761-246FCD39B5A5}" srcOrd="0" destOrd="0" presId="urn:microsoft.com/office/officeart/2005/8/layout/hierarchy2"/>
    <dgm:cxn modelId="{D1856237-DB57-4E4A-8283-9D80B11BBB3E}" type="presParOf" srcId="{C845B65D-1A77-4400-87E4-C3DEE96F98F1}" destId="{E350329F-E05C-4234-A80C-69F756088C3A}" srcOrd="1" destOrd="0" presId="urn:microsoft.com/office/officeart/2005/8/layout/hierarchy2"/>
    <dgm:cxn modelId="{FD7BB596-BF38-43FA-9100-A4EF53BF59BA}" type="presParOf" srcId="{E350329F-E05C-4234-A80C-69F756088C3A}" destId="{CF581B23-6E92-4555-9772-A2DEA8ADE44B}" srcOrd="0" destOrd="0" presId="urn:microsoft.com/office/officeart/2005/8/layout/hierarchy2"/>
    <dgm:cxn modelId="{F6A24DC2-21C6-45C8-AFD5-C5730365C7F1}" type="presParOf" srcId="{CF581B23-6E92-4555-9772-A2DEA8ADE44B}" destId="{CF0CCCDA-9831-4891-B5FD-D1E469EE82F4}" srcOrd="0" destOrd="0" presId="urn:microsoft.com/office/officeart/2005/8/layout/hierarchy2"/>
    <dgm:cxn modelId="{C0402C99-C1B8-405B-AD9E-2377AAE3C88F}" type="presParOf" srcId="{E350329F-E05C-4234-A80C-69F756088C3A}" destId="{6CA76F0F-7ACE-4BBC-AFE3-A26BF77B8721}" srcOrd="1" destOrd="0" presId="urn:microsoft.com/office/officeart/2005/8/layout/hierarchy2"/>
    <dgm:cxn modelId="{6843976A-93C7-495F-A277-B4E8842335B8}" type="presParOf" srcId="{6CA76F0F-7ACE-4BBC-AFE3-A26BF77B8721}" destId="{6E41C443-EF3B-4224-92C2-675DC4EB70A7}" srcOrd="0" destOrd="0" presId="urn:microsoft.com/office/officeart/2005/8/layout/hierarchy2"/>
    <dgm:cxn modelId="{6C7A9161-3A41-4E4B-AA0E-D6EA77946F07}" type="presParOf" srcId="{6CA76F0F-7ACE-4BBC-AFE3-A26BF77B8721}" destId="{152A81A0-9F90-4818-BA1B-E984ECFC48A5}" srcOrd="1" destOrd="0" presId="urn:microsoft.com/office/officeart/2005/8/layout/hierarchy2"/>
    <dgm:cxn modelId="{3D207F9D-8F9E-4D69-9C41-8478737102DF}" type="presParOf" srcId="{E350329F-E05C-4234-A80C-69F756088C3A}" destId="{37399B2B-5DAE-4933-BA30-B4C74CD92064}" srcOrd="2" destOrd="0" presId="urn:microsoft.com/office/officeart/2005/8/layout/hierarchy2"/>
    <dgm:cxn modelId="{3066A8C0-C84D-4D06-9AC4-657435C3ED86}" type="presParOf" srcId="{37399B2B-5DAE-4933-BA30-B4C74CD92064}" destId="{E581129B-75D4-4FC2-A4FF-D35F5CE5648A}" srcOrd="0" destOrd="0" presId="urn:microsoft.com/office/officeart/2005/8/layout/hierarchy2"/>
    <dgm:cxn modelId="{CC314442-1770-4B3B-AC89-0656172D7600}" type="presParOf" srcId="{E350329F-E05C-4234-A80C-69F756088C3A}" destId="{586A9285-01F1-416C-82D7-9A2B8E99E90A}" srcOrd="3" destOrd="0" presId="urn:microsoft.com/office/officeart/2005/8/layout/hierarchy2"/>
    <dgm:cxn modelId="{F7F4972D-C9FE-4FEF-ABE3-B22B47111F1C}" type="presParOf" srcId="{586A9285-01F1-416C-82D7-9A2B8E99E90A}" destId="{F4234DFF-5E3F-482B-9A43-447535B782CB}" srcOrd="0" destOrd="0" presId="urn:microsoft.com/office/officeart/2005/8/layout/hierarchy2"/>
    <dgm:cxn modelId="{3A4D846F-8F16-4766-B576-3EC2222AA601}" type="presParOf" srcId="{586A9285-01F1-416C-82D7-9A2B8E99E90A}" destId="{46EFF80F-ECD2-4972-A16E-B6191C5DDEB4}" srcOrd="1" destOrd="0" presId="urn:microsoft.com/office/officeart/2005/8/layout/hierarchy2"/>
    <dgm:cxn modelId="{9F462328-2904-4718-BEB8-1DB20C00855A}" type="presParOf" srcId="{FC3BA591-E080-4C9A-90B8-45FBDF72B879}" destId="{21D430E3-038B-4615-9291-ACC23EFBFFD4}" srcOrd="4" destOrd="0" presId="urn:microsoft.com/office/officeart/2005/8/layout/hierarchy2"/>
    <dgm:cxn modelId="{C8E4C8CB-6961-4572-8283-761014F78E22}" type="presParOf" srcId="{21D430E3-038B-4615-9291-ACC23EFBFFD4}" destId="{0B89A377-8329-4633-BAF2-F6B70128F85D}" srcOrd="0" destOrd="0" presId="urn:microsoft.com/office/officeart/2005/8/layout/hierarchy2"/>
    <dgm:cxn modelId="{F6E370CE-2C99-43C5-99A4-44C2CA5A78C9}" type="presParOf" srcId="{FC3BA591-E080-4C9A-90B8-45FBDF72B879}" destId="{D1BBB524-29D2-44ED-8DD8-9135911431B3}" srcOrd="5" destOrd="0" presId="urn:microsoft.com/office/officeart/2005/8/layout/hierarchy2"/>
    <dgm:cxn modelId="{B133EB86-0B9B-4892-B48C-3E186BED8353}" type="presParOf" srcId="{D1BBB524-29D2-44ED-8DD8-9135911431B3}" destId="{A3EAADFA-09FB-4DA9-8FB2-AFF5B7901F98}" srcOrd="0" destOrd="0" presId="urn:microsoft.com/office/officeart/2005/8/layout/hierarchy2"/>
    <dgm:cxn modelId="{7DA313A0-4598-4FF2-B756-3A4CC4D23C24}" type="presParOf" srcId="{D1BBB524-29D2-44ED-8DD8-9135911431B3}" destId="{93E1F532-8F0D-4B3E-BF12-4093D3FE2DD3}" srcOrd="1" destOrd="0" presId="urn:microsoft.com/office/officeart/2005/8/layout/hierarchy2"/>
    <dgm:cxn modelId="{9541C677-5952-4F42-9DE4-85E0E078A3BF}" type="presParOf" srcId="{93E1F532-8F0D-4B3E-BF12-4093D3FE2DD3}" destId="{D28EED33-A2F8-4408-B1A2-AA527D4000D9}" srcOrd="0" destOrd="0" presId="urn:microsoft.com/office/officeart/2005/8/layout/hierarchy2"/>
    <dgm:cxn modelId="{D1E1D242-A956-46DA-8169-7CAA3A78D82B}" type="presParOf" srcId="{D28EED33-A2F8-4408-B1A2-AA527D4000D9}" destId="{5AFC67CE-3409-4FE2-8A98-8DBF2D8B5656}" srcOrd="0" destOrd="0" presId="urn:microsoft.com/office/officeart/2005/8/layout/hierarchy2"/>
    <dgm:cxn modelId="{AD1C8E62-5F20-4A8E-B481-0D952B47859D}" type="presParOf" srcId="{93E1F532-8F0D-4B3E-BF12-4093D3FE2DD3}" destId="{D0E762E8-7B6F-4BB5-99EF-9B1EBC7B3AA6}" srcOrd="1" destOrd="0" presId="urn:microsoft.com/office/officeart/2005/8/layout/hierarchy2"/>
    <dgm:cxn modelId="{05925DD2-4C23-4419-A804-65E88D3DF41F}" type="presParOf" srcId="{D0E762E8-7B6F-4BB5-99EF-9B1EBC7B3AA6}" destId="{4C73E6FE-A86F-413C-AF52-31D80A109CA4}" srcOrd="0" destOrd="0" presId="urn:microsoft.com/office/officeart/2005/8/layout/hierarchy2"/>
    <dgm:cxn modelId="{E7F3831D-1147-497A-B200-862E69E9BF50}" type="presParOf" srcId="{D0E762E8-7B6F-4BB5-99EF-9B1EBC7B3AA6}" destId="{2B618B74-F85B-41E6-B600-5D86E0369037}" srcOrd="1" destOrd="0" presId="urn:microsoft.com/office/officeart/2005/8/layout/hierarchy2"/>
    <dgm:cxn modelId="{F354D7A6-5A89-428B-9FA8-68B8010A82F7}" type="presParOf" srcId="{93E1F532-8F0D-4B3E-BF12-4093D3FE2DD3}" destId="{AF5D4277-60C2-40F3-AB40-A49429BC1664}" srcOrd="2" destOrd="0" presId="urn:microsoft.com/office/officeart/2005/8/layout/hierarchy2"/>
    <dgm:cxn modelId="{CF9D9D73-8AFD-4137-BED6-F2DB25F6F398}" type="presParOf" srcId="{AF5D4277-60C2-40F3-AB40-A49429BC1664}" destId="{BACB56BB-87A0-45DC-B721-E74C5F619B9E}" srcOrd="0" destOrd="0" presId="urn:microsoft.com/office/officeart/2005/8/layout/hierarchy2"/>
    <dgm:cxn modelId="{B86D0D66-44B6-487C-B4C2-19ED02F9E402}" type="presParOf" srcId="{93E1F532-8F0D-4B3E-BF12-4093D3FE2DD3}" destId="{CE4F2AEB-C9D4-4176-8387-B32E85D677A5}" srcOrd="3" destOrd="0" presId="urn:microsoft.com/office/officeart/2005/8/layout/hierarchy2"/>
    <dgm:cxn modelId="{9D66DCCF-2B0E-4E86-BA92-F91D764E6AA2}" type="presParOf" srcId="{CE4F2AEB-C9D4-4176-8387-B32E85D677A5}" destId="{2E3A19EE-4DCB-4440-85BB-7B6748FA5B1B}" srcOrd="0" destOrd="0" presId="urn:microsoft.com/office/officeart/2005/8/layout/hierarchy2"/>
    <dgm:cxn modelId="{A2520D37-9B52-4265-BB62-EC38717CB390}" type="presParOf" srcId="{CE4F2AEB-C9D4-4176-8387-B32E85D677A5}" destId="{B8CB9673-6132-4392-8FE4-A9E54F2203F1}"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EBE205-36D5-4449-8EAE-70D1B3CB0726}">
      <dsp:nvSpPr>
        <dsp:cNvPr id="0" name=""/>
        <dsp:cNvSpPr/>
      </dsp:nvSpPr>
      <dsp:spPr>
        <a:xfrm>
          <a:off x="475091" y="2314833"/>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Финансовая незащищенность участников дорожного движения, пострадавших в результате ДТП</a:t>
          </a:r>
        </a:p>
      </dsp:txBody>
      <dsp:txXfrm>
        <a:off x="493213" y="2332955"/>
        <a:ext cx="1201248" cy="582502"/>
      </dsp:txXfrm>
    </dsp:sp>
    <dsp:sp modelId="{9E7B3073-1F10-4435-93A8-15679FB04D3E}">
      <dsp:nvSpPr>
        <dsp:cNvPr id="0" name=""/>
        <dsp:cNvSpPr/>
      </dsp:nvSpPr>
      <dsp:spPr>
        <a:xfrm rot="17230830">
          <a:off x="1122191" y="1812321"/>
          <a:ext cx="1675780" cy="22763"/>
        </a:xfrm>
        <a:custGeom>
          <a:avLst/>
          <a:gdLst/>
          <a:ahLst/>
          <a:cxnLst/>
          <a:rect l="0" t="0" r="0" b="0"/>
          <a:pathLst>
            <a:path>
              <a:moveTo>
                <a:pt x="0" y="11381"/>
              </a:moveTo>
              <a:lnTo>
                <a:pt x="1675780" y="113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1918187" y="1781809"/>
        <a:ext cx="83789" cy="83789"/>
      </dsp:txXfrm>
    </dsp:sp>
    <dsp:sp modelId="{31A4991B-5F45-4D2F-B31E-81C278C696CF}">
      <dsp:nvSpPr>
        <dsp:cNvPr id="0" name=""/>
        <dsp:cNvSpPr/>
      </dsp:nvSpPr>
      <dsp:spPr>
        <a:xfrm>
          <a:off x="2207580" y="713827"/>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Отсутствие достаточных средств у виновников для выполнения обязательств по возмещению причиненного вреда</a:t>
          </a:r>
        </a:p>
      </dsp:txBody>
      <dsp:txXfrm>
        <a:off x="2225702" y="731949"/>
        <a:ext cx="1201248" cy="582502"/>
      </dsp:txXfrm>
    </dsp:sp>
    <dsp:sp modelId="{DDA32F32-390B-43F0-85D5-2CAD659AC062}">
      <dsp:nvSpPr>
        <dsp:cNvPr id="0" name=""/>
        <dsp:cNvSpPr/>
      </dsp:nvSpPr>
      <dsp:spPr>
        <a:xfrm rot="18289469">
          <a:off x="3259173" y="656039"/>
          <a:ext cx="866796" cy="22763"/>
        </a:xfrm>
        <a:custGeom>
          <a:avLst/>
          <a:gdLst/>
          <a:ahLst/>
          <a:cxnLst/>
          <a:rect l="0" t="0" r="0" b="0"/>
          <a:pathLst>
            <a:path>
              <a:moveTo>
                <a:pt x="0" y="11381"/>
              </a:moveTo>
              <a:lnTo>
                <a:pt x="866796" y="11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0901" y="645751"/>
        <a:ext cx="43339" cy="43339"/>
      </dsp:txXfrm>
    </dsp:sp>
    <dsp:sp modelId="{DED72E63-183A-4E01-853A-0FFF239D3C0F}">
      <dsp:nvSpPr>
        <dsp:cNvPr id="0" name=""/>
        <dsp:cNvSpPr/>
      </dsp:nvSpPr>
      <dsp:spPr>
        <a:xfrm>
          <a:off x="3940070" y="2269"/>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Возникновение конфликтов  и затяжных судебных разбирательств по фактам ДТП</a:t>
          </a:r>
        </a:p>
      </dsp:txBody>
      <dsp:txXfrm>
        <a:off x="3958192" y="20391"/>
        <a:ext cx="1201248" cy="582502"/>
      </dsp:txXfrm>
    </dsp:sp>
    <dsp:sp modelId="{77ED1653-BD82-4D02-A668-6F25CA6F26DF}">
      <dsp:nvSpPr>
        <dsp:cNvPr id="0" name=""/>
        <dsp:cNvSpPr/>
      </dsp:nvSpPr>
      <dsp:spPr>
        <a:xfrm>
          <a:off x="3445073" y="1011818"/>
          <a:ext cx="494996" cy="22763"/>
        </a:xfrm>
        <a:custGeom>
          <a:avLst/>
          <a:gdLst/>
          <a:ahLst/>
          <a:cxnLst/>
          <a:rect l="0" t="0" r="0" b="0"/>
          <a:pathLst>
            <a:path>
              <a:moveTo>
                <a:pt x="0" y="11381"/>
              </a:moveTo>
              <a:lnTo>
                <a:pt x="494996" y="11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80196" y="1010825"/>
        <a:ext cx="24749" cy="24749"/>
      </dsp:txXfrm>
    </dsp:sp>
    <dsp:sp modelId="{7E5A217E-E02D-4169-98D6-7DE332586FF8}">
      <dsp:nvSpPr>
        <dsp:cNvPr id="0" name=""/>
        <dsp:cNvSpPr/>
      </dsp:nvSpPr>
      <dsp:spPr>
        <a:xfrm>
          <a:off x="3940070" y="713827"/>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Ухудшение материального положения, пострадавших в ДТП</a:t>
          </a:r>
        </a:p>
      </dsp:txBody>
      <dsp:txXfrm>
        <a:off x="3958192" y="731949"/>
        <a:ext cx="1201248" cy="582502"/>
      </dsp:txXfrm>
    </dsp:sp>
    <dsp:sp modelId="{A85B584A-D121-48C6-9763-1C4A6DED056D}">
      <dsp:nvSpPr>
        <dsp:cNvPr id="0" name=""/>
        <dsp:cNvSpPr/>
      </dsp:nvSpPr>
      <dsp:spPr>
        <a:xfrm rot="3310531">
          <a:off x="3259173" y="1367597"/>
          <a:ext cx="866796" cy="22763"/>
        </a:xfrm>
        <a:custGeom>
          <a:avLst/>
          <a:gdLst/>
          <a:ahLst/>
          <a:cxnLst/>
          <a:rect l="0" t="0" r="0" b="0"/>
          <a:pathLst>
            <a:path>
              <a:moveTo>
                <a:pt x="0" y="11381"/>
              </a:moveTo>
              <a:lnTo>
                <a:pt x="866796" y="11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0901" y="1357309"/>
        <a:ext cx="43339" cy="43339"/>
      </dsp:txXfrm>
    </dsp:sp>
    <dsp:sp modelId="{0E471E2F-3826-4943-8270-088E42544E44}">
      <dsp:nvSpPr>
        <dsp:cNvPr id="0" name=""/>
        <dsp:cNvSpPr/>
      </dsp:nvSpPr>
      <dsp:spPr>
        <a:xfrm>
          <a:off x="3940070" y="1425385"/>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Возникновение коррупционных проявлений при рассмотрении дел о ДТП</a:t>
          </a:r>
        </a:p>
      </dsp:txBody>
      <dsp:txXfrm>
        <a:off x="3958192" y="1443507"/>
        <a:ext cx="1201248" cy="582502"/>
      </dsp:txXfrm>
    </dsp:sp>
    <dsp:sp modelId="{CF700956-93DB-4485-8B0B-D74C99A7923D}">
      <dsp:nvSpPr>
        <dsp:cNvPr id="0" name=""/>
        <dsp:cNvSpPr/>
      </dsp:nvSpPr>
      <dsp:spPr>
        <a:xfrm rot="1186030">
          <a:off x="1697086" y="2701769"/>
          <a:ext cx="525991" cy="22763"/>
        </a:xfrm>
        <a:custGeom>
          <a:avLst/>
          <a:gdLst/>
          <a:ahLst/>
          <a:cxnLst/>
          <a:rect l="0" t="0" r="0" b="0"/>
          <a:pathLst>
            <a:path>
              <a:moveTo>
                <a:pt x="0" y="11381"/>
              </a:moveTo>
              <a:lnTo>
                <a:pt x="525991" y="113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946932" y="2700001"/>
        <a:ext cx="26299" cy="26299"/>
      </dsp:txXfrm>
    </dsp:sp>
    <dsp:sp modelId="{716AB231-C5A5-4B1A-B761-246FCD39B5A5}">
      <dsp:nvSpPr>
        <dsp:cNvPr id="0" name=""/>
        <dsp:cNvSpPr/>
      </dsp:nvSpPr>
      <dsp:spPr>
        <a:xfrm>
          <a:off x="2207580" y="2492722"/>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Сложность в получении потерпевшими справедливых компенсаций  по ДТП</a:t>
          </a:r>
        </a:p>
      </dsp:txBody>
      <dsp:txXfrm>
        <a:off x="2225702" y="2510844"/>
        <a:ext cx="1201248" cy="582502"/>
      </dsp:txXfrm>
    </dsp:sp>
    <dsp:sp modelId="{CF581B23-6E92-4555-9772-A2DEA8ADE44B}">
      <dsp:nvSpPr>
        <dsp:cNvPr id="0" name=""/>
        <dsp:cNvSpPr/>
      </dsp:nvSpPr>
      <dsp:spPr>
        <a:xfrm rot="19457599">
          <a:off x="3387776" y="2612824"/>
          <a:ext cx="609590" cy="22763"/>
        </a:xfrm>
        <a:custGeom>
          <a:avLst/>
          <a:gdLst/>
          <a:ahLst/>
          <a:cxnLst/>
          <a:rect l="0" t="0" r="0" b="0"/>
          <a:pathLst>
            <a:path>
              <a:moveTo>
                <a:pt x="0" y="11381"/>
              </a:moveTo>
              <a:lnTo>
                <a:pt x="609590" y="11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7331" y="2608966"/>
        <a:ext cx="30479" cy="30479"/>
      </dsp:txXfrm>
    </dsp:sp>
    <dsp:sp modelId="{6E41C443-EF3B-4224-92C2-675DC4EB70A7}">
      <dsp:nvSpPr>
        <dsp:cNvPr id="0" name=""/>
        <dsp:cNvSpPr/>
      </dsp:nvSpPr>
      <dsp:spPr>
        <a:xfrm>
          <a:off x="3940070" y="2136943"/>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Отсутствие единого подхода к определению размера вреда, причиненного в ДТП</a:t>
          </a:r>
        </a:p>
      </dsp:txBody>
      <dsp:txXfrm>
        <a:off x="3958192" y="2155065"/>
        <a:ext cx="1201248" cy="582502"/>
      </dsp:txXfrm>
    </dsp:sp>
    <dsp:sp modelId="{37399B2B-5DAE-4933-BA30-B4C74CD92064}">
      <dsp:nvSpPr>
        <dsp:cNvPr id="0" name=""/>
        <dsp:cNvSpPr/>
      </dsp:nvSpPr>
      <dsp:spPr>
        <a:xfrm rot="2142401">
          <a:off x="3387776" y="2968603"/>
          <a:ext cx="609590" cy="22763"/>
        </a:xfrm>
        <a:custGeom>
          <a:avLst/>
          <a:gdLst/>
          <a:ahLst/>
          <a:cxnLst/>
          <a:rect l="0" t="0" r="0" b="0"/>
          <a:pathLst>
            <a:path>
              <a:moveTo>
                <a:pt x="0" y="11381"/>
              </a:moveTo>
              <a:lnTo>
                <a:pt x="609590" y="11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7331" y="2964745"/>
        <a:ext cx="30479" cy="30479"/>
      </dsp:txXfrm>
    </dsp:sp>
    <dsp:sp modelId="{F4234DFF-5E3F-482B-9A43-447535B782CB}">
      <dsp:nvSpPr>
        <dsp:cNvPr id="0" name=""/>
        <dsp:cNvSpPr/>
      </dsp:nvSpPr>
      <dsp:spPr>
        <a:xfrm>
          <a:off x="3940070" y="2848502"/>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Нежелание или отсутствие финансовых возможностей у виновников ДТП, по возмещению вреда</a:t>
          </a:r>
        </a:p>
      </dsp:txBody>
      <dsp:txXfrm>
        <a:off x="3958192" y="2866624"/>
        <a:ext cx="1201248" cy="582502"/>
      </dsp:txXfrm>
    </dsp:sp>
    <dsp:sp modelId="{21D430E3-038B-4615-9291-ACC23EFBFFD4}">
      <dsp:nvSpPr>
        <dsp:cNvPr id="0" name=""/>
        <dsp:cNvSpPr/>
      </dsp:nvSpPr>
      <dsp:spPr>
        <a:xfrm rot="4369170">
          <a:off x="1122191" y="3413327"/>
          <a:ext cx="1675780" cy="22763"/>
        </a:xfrm>
        <a:custGeom>
          <a:avLst/>
          <a:gdLst/>
          <a:ahLst/>
          <a:cxnLst/>
          <a:rect l="0" t="0" r="0" b="0"/>
          <a:pathLst>
            <a:path>
              <a:moveTo>
                <a:pt x="0" y="11381"/>
              </a:moveTo>
              <a:lnTo>
                <a:pt x="1675780" y="113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1918187" y="3382814"/>
        <a:ext cx="83789" cy="83789"/>
      </dsp:txXfrm>
    </dsp:sp>
    <dsp:sp modelId="{A3EAADFA-09FB-4DA9-8FB2-AFF5B7901F98}">
      <dsp:nvSpPr>
        <dsp:cNvPr id="0" name=""/>
        <dsp:cNvSpPr/>
      </dsp:nvSpPr>
      <dsp:spPr>
        <a:xfrm>
          <a:off x="2207580" y="3915839"/>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Увеличение  риска ДТП</a:t>
          </a:r>
        </a:p>
      </dsp:txBody>
      <dsp:txXfrm>
        <a:off x="2225702" y="3933961"/>
        <a:ext cx="1201248" cy="582502"/>
      </dsp:txXfrm>
    </dsp:sp>
    <dsp:sp modelId="{D28EED33-A2F8-4408-B1A2-AA527D4000D9}">
      <dsp:nvSpPr>
        <dsp:cNvPr id="0" name=""/>
        <dsp:cNvSpPr/>
      </dsp:nvSpPr>
      <dsp:spPr>
        <a:xfrm rot="19457599">
          <a:off x="3387776" y="4035940"/>
          <a:ext cx="609590" cy="22763"/>
        </a:xfrm>
        <a:custGeom>
          <a:avLst/>
          <a:gdLst/>
          <a:ahLst/>
          <a:cxnLst/>
          <a:rect l="0" t="0" r="0" b="0"/>
          <a:pathLst>
            <a:path>
              <a:moveTo>
                <a:pt x="0" y="11381"/>
              </a:moveTo>
              <a:lnTo>
                <a:pt x="609590" y="11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7331" y="4032083"/>
        <a:ext cx="30479" cy="30479"/>
      </dsp:txXfrm>
    </dsp:sp>
    <dsp:sp modelId="{4C73E6FE-A86F-413C-AF52-31D80A109CA4}">
      <dsp:nvSpPr>
        <dsp:cNvPr id="0" name=""/>
        <dsp:cNvSpPr/>
      </dsp:nvSpPr>
      <dsp:spPr>
        <a:xfrm>
          <a:off x="3940070" y="3560060"/>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Низкий уровень безопасности дорожного движения</a:t>
          </a:r>
        </a:p>
      </dsp:txBody>
      <dsp:txXfrm>
        <a:off x="3958192" y="3578182"/>
        <a:ext cx="1201248" cy="582502"/>
      </dsp:txXfrm>
    </dsp:sp>
    <dsp:sp modelId="{AF5D4277-60C2-40F3-AB40-A49429BC1664}">
      <dsp:nvSpPr>
        <dsp:cNvPr id="0" name=""/>
        <dsp:cNvSpPr/>
      </dsp:nvSpPr>
      <dsp:spPr>
        <a:xfrm rot="2142401">
          <a:off x="3387776" y="4391720"/>
          <a:ext cx="609590" cy="22763"/>
        </a:xfrm>
        <a:custGeom>
          <a:avLst/>
          <a:gdLst/>
          <a:ahLst/>
          <a:cxnLst/>
          <a:rect l="0" t="0" r="0" b="0"/>
          <a:pathLst>
            <a:path>
              <a:moveTo>
                <a:pt x="0" y="11381"/>
              </a:moveTo>
              <a:lnTo>
                <a:pt x="609590" y="11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7331" y="4387862"/>
        <a:ext cx="30479" cy="30479"/>
      </dsp:txXfrm>
    </dsp:sp>
    <dsp:sp modelId="{2E3A19EE-4DCB-4440-85BB-7B6748FA5B1B}">
      <dsp:nvSpPr>
        <dsp:cNvPr id="0" name=""/>
        <dsp:cNvSpPr/>
      </dsp:nvSpPr>
      <dsp:spPr>
        <a:xfrm>
          <a:off x="3940070" y="4271618"/>
          <a:ext cx="1237492" cy="6187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Увеличение количества автотранспортных средств в республике</a:t>
          </a:r>
        </a:p>
      </dsp:txBody>
      <dsp:txXfrm>
        <a:off x="3958192" y="4289740"/>
        <a:ext cx="1201248" cy="5825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BBA0033-54D5-471D-A34C-9E7DB498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6009</Words>
  <Characters>34252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Jumadilov</dc:creator>
  <cp:lastModifiedBy>Т. Конгайтиева</cp:lastModifiedBy>
  <cp:revision>2</cp:revision>
  <cp:lastPrinted>2015-12-01T08:49:00Z</cp:lastPrinted>
  <dcterms:created xsi:type="dcterms:W3CDTF">2018-12-10T09:48:00Z</dcterms:created>
  <dcterms:modified xsi:type="dcterms:W3CDTF">2018-12-10T09:48:00Z</dcterms:modified>
</cp:coreProperties>
</file>