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E89" w:rsidRDefault="00F21E89" w:rsidP="00F45A64">
      <w:pPr>
        <w:pStyle w:val="a8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679F7">
        <w:rPr>
          <w:rFonts w:ascii="Times New Roman" w:hAnsi="Times New Roman"/>
          <w:sz w:val="24"/>
          <w:szCs w:val="24"/>
        </w:rPr>
        <w:t>Приложение</w:t>
      </w:r>
    </w:p>
    <w:p w:rsidR="00436A37" w:rsidRPr="00A679F7" w:rsidRDefault="00436A37" w:rsidP="00F45A64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21E89" w:rsidRPr="00A679F7" w:rsidRDefault="00436A37" w:rsidP="00F45A6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по реализации Плана мероприятий Министерства экономики Кыргызской Республики по выполнению Государственной стратегии антикоррупционной политики Кыргызской Республики на 2015-2017 годы</w:t>
      </w:r>
    </w:p>
    <w:p w:rsidR="00436A37" w:rsidRDefault="00436A37" w:rsidP="00A679F7">
      <w:pPr>
        <w:pStyle w:val="a8"/>
        <w:ind w:left="560"/>
        <w:rPr>
          <w:rFonts w:ascii="Times New Roman" w:hAnsi="Times New Roman"/>
          <w:sz w:val="24"/>
          <w:szCs w:val="24"/>
        </w:rPr>
      </w:pPr>
    </w:p>
    <w:p w:rsidR="00F21E89" w:rsidRPr="00A679F7" w:rsidRDefault="00F21E89" w:rsidP="00A679F7">
      <w:pPr>
        <w:pStyle w:val="a8"/>
        <w:ind w:left="560"/>
        <w:rPr>
          <w:rFonts w:ascii="Times New Roman" w:hAnsi="Times New Roman"/>
          <w:sz w:val="24"/>
          <w:szCs w:val="24"/>
        </w:rPr>
      </w:pPr>
      <w:r w:rsidRPr="00A679F7">
        <w:rPr>
          <w:rFonts w:ascii="Times New Roman" w:hAnsi="Times New Roman"/>
          <w:sz w:val="24"/>
          <w:szCs w:val="24"/>
        </w:rPr>
        <w:t xml:space="preserve">Наименование субъекта противодействия коррупции (название государственного органа и органа местного самоуправления) </w:t>
      </w:r>
    </w:p>
    <w:p w:rsidR="00F21E89" w:rsidRPr="00A679F7" w:rsidRDefault="00F21E89" w:rsidP="00A679F7">
      <w:pPr>
        <w:pStyle w:val="a8"/>
        <w:ind w:left="560"/>
        <w:rPr>
          <w:rFonts w:ascii="Times New Roman" w:hAnsi="Times New Roman"/>
          <w:sz w:val="24"/>
          <w:szCs w:val="24"/>
          <w:u w:val="single"/>
        </w:rPr>
      </w:pPr>
      <w:r w:rsidRPr="00A679F7">
        <w:rPr>
          <w:rFonts w:ascii="Times New Roman" w:hAnsi="Times New Roman"/>
          <w:sz w:val="24"/>
          <w:szCs w:val="24"/>
          <w:u w:val="single"/>
        </w:rPr>
        <w:t>Министерство экономики Кыргызской Республики.</w:t>
      </w:r>
    </w:p>
    <w:p w:rsidR="00F21E89" w:rsidRPr="00A679F7" w:rsidRDefault="00F21E89" w:rsidP="00A679F7">
      <w:pPr>
        <w:pStyle w:val="a8"/>
        <w:ind w:left="560"/>
        <w:rPr>
          <w:rFonts w:ascii="Times New Roman" w:hAnsi="Times New Roman"/>
          <w:sz w:val="24"/>
          <w:szCs w:val="24"/>
          <w:u w:val="single"/>
        </w:rPr>
      </w:pPr>
      <w:r w:rsidRPr="00A679F7">
        <w:rPr>
          <w:rFonts w:ascii="Times New Roman" w:hAnsi="Times New Roman"/>
          <w:sz w:val="24"/>
          <w:szCs w:val="24"/>
        </w:rPr>
        <w:t>Период предоставления отчетности (число, месяц, год) –</w:t>
      </w:r>
      <w:r w:rsidR="00A679F7">
        <w:rPr>
          <w:rFonts w:ascii="Times New Roman" w:hAnsi="Times New Roman"/>
          <w:sz w:val="24"/>
          <w:szCs w:val="24"/>
        </w:rPr>
        <w:t xml:space="preserve"> </w:t>
      </w:r>
      <w:r w:rsidR="00EF0DBC" w:rsidRPr="00A679F7">
        <w:rPr>
          <w:rFonts w:ascii="Times New Roman" w:hAnsi="Times New Roman"/>
          <w:sz w:val="24"/>
          <w:szCs w:val="24"/>
          <w:u w:val="single"/>
        </w:rPr>
        <w:t>3 квартал</w:t>
      </w:r>
      <w:r w:rsidR="009C3EA1" w:rsidRPr="00A679F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79F7">
        <w:rPr>
          <w:rFonts w:ascii="Times New Roman" w:hAnsi="Times New Roman"/>
          <w:sz w:val="24"/>
          <w:szCs w:val="24"/>
          <w:u w:val="single"/>
        </w:rPr>
        <w:t>201</w:t>
      </w:r>
      <w:r w:rsidR="009C3EA1" w:rsidRPr="00A679F7">
        <w:rPr>
          <w:rFonts w:ascii="Times New Roman" w:hAnsi="Times New Roman"/>
          <w:sz w:val="24"/>
          <w:szCs w:val="24"/>
          <w:u w:val="single"/>
        </w:rPr>
        <w:t>7</w:t>
      </w:r>
      <w:r w:rsidRPr="00A679F7">
        <w:rPr>
          <w:rFonts w:ascii="Times New Roman" w:hAnsi="Times New Roman"/>
          <w:sz w:val="24"/>
          <w:szCs w:val="24"/>
          <w:u w:val="single"/>
        </w:rPr>
        <w:t xml:space="preserve"> года, </w:t>
      </w:r>
      <w:r w:rsidR="009C3EA1" w:rsidRPr="00A679F7">
        <w:rPr>
          <w:rFonts w:ascii="Times New Roman" w:hAnsi="Times New Roman"/>
          <w:sz w:val="24"/>
          <w:szCs w:val="24"/>
          <w:u w:val="single"/>
        </w:rPr>
        <w:t>1</w:t>
      </w:r>
      <w:r w:rsidR="00BF2418" w:rsidRPr="00A679F7">
        <w:rPr>
          <w:rFonts w:ascii="Times New Roman" w:hAnsi="Times New Roman"/>
          <w:sz w:val="24"/>
          <w:szCs w:val="24"/>
          <w:u w:val="single"/>
        </w:rPr>
        <w:t>2</w:t>
      </w:r>
      <w:r w:rsidRPr="00A679F7">
        <w:rPr>
          <w:rFonts w:ascii="Times New Roman" w:hAnsi="Times New Roman"/>
          <w:sz w:val="24"/>
          <w:szCs w:val="24"/>
          <w:u w:val="single"/>
        </w:rPr>
        <w:t>.0</w:t>
      </w:r>
      <w:r w:rsidR="00515E19" w:rsidRPr="00A679F7">
        <w:rPr>
          <w:rFonts w:ascii="Times New Roman" w:hAnsi="Times New Roman"/>
          <w:sz w:val="24"/>
          <w:szCs w:val="24"/>
          <w:u w:val="single"/>
        </w:rPr>
        <w:t>7</w:t>
      </w:r>
      <w:r w:rsidRPr="00A679F7">
        <w:rPr>
          <w:rFonts w:ascii="Times New Roman" w:hAnsi="Times New Roman"/>
          <w:sz w:val="24"/>
          <w:szCs w:val="24"/>
          <w:u w:val="single"/>
        </w:rPr>
        <w:t>.2017.</w:t>
      </w:r>
    </w:p>
    <w:p w:rsidR="00F21E89" w:rsidRPr="00A679F7" w:rsidRDefault="00F21E89" w:rsidP="00A679F7">
      <w:pPr>
        <w:pStyle w:val="a8"/>
        <w:ind w:left="560"/>
        <w:rPr>
          <w:rFonts w:ascii="Times New Roman" w:hAnsi="Times New Roman"/>
          <w:sz w:val="24"/>
          <w:szCs w:val="24"/>
        </w:rPr>
      </w:pPr>
      <w:r w:rsidRPr="00A679F7">
        <w:rPr>
          <w:rFonts w:ascii="Times New Roman" w:hAnsi="Times New Roman"/>
          <w:sz w:val="24"/>
          <w:szCs w:val="24"/>
        </w:rPr>
        <w:t>ФИО, должность</w:t>
      </w:r>
      <w:r w:rsidR="00BD2B8D" w:rsidRPr="00A679F7">
        <w:rPr>
          <w:rFonts w:ascii="Times New Roman" w:hAnsi="Times New Roman"/>
          <w:sz w:val="24"/>
          <w:szCs w:val="24"/>
        </w:rPr>
        <w:t xml:space="preserve"> </w:t>
      </w:r>
      <w:r w:rsidR="00EF0DBC" w:rsidRPr="00A679F7">
        <w:rPr>
          <w:rFonts w:ascii="Times New Roman" w:hAnsi="Times New Roman"/>
          <w:sz w:val="24"/>
          <w:szCs w:val="24"/>
        </w:rPr>
        <w:t>–</w:t>
      </w:r>
      <w:r w:rsidRPr="00A679F7">
        <w:rPr>
          <w:rFonts w:ascii="Times New Roman" w:hAnsi="Times New Roman"/>
          <w:sz w:val="24"/>
          <w:szCs w:val="24"/>
        </w:rPr>
        <w:t xml:space="preserve"> </w:t>
      </w:r>
      <w:r w:rsidR="00EF0DBC" w:rsidRPr="00A679F7">
        <w:rPr>
          <w:rFonts w:ascii="Times New Roman" w:hAnsi="Times New Roman"/>
          <w:sz w:val="24"/>
          <w:szCs w:val="24"/>
          <w:u w:val="single"/>
        </w:rPr>
        <w:t>Сыдыгалиева Назгуль Кумарбековна, уполномоченный по вопросам предупреждения коррупции</w:t>
      </w:r>
      <w:r w:rsidRPr="00A679F7">
        <w:rPr>
          <w:rFonts w:ascii="Times New Roman" w:hAnsi="Times New Roman"/>
          <w:sz w:val="24"/>
          <w:szCs w:val="24"/>
          <w:u w:val="single"/>
        </w:rPr>
        <w:t>.</w:t>
      </w:r>
    </w:p>
    <w:p w:rsidR="00F21E89" w:rsidRPr="00A679F7" w:rsidRDefault="00F21E89" w:rsidP="00A679F7">
      <w:pPr>
        <w:pStyle w:val="a8"/>
        <w:ind w:left="560"/>
        <w:rPr>
          <w:rFonts w:ascii="Times New Roman" w:hAnsi="Times New Roman"/>
          <w:sz w:val="24"/>
          <w:szCs w:val="24"/>
        </w:rPr>
      </w:pPr>
      <w:r w:rsidRPr="00A679F7">
        <w:rPr>
          <w:rFonts w:ascii="Times New Roman" w:hAnsi="Times New Roman"/>
          <w:sz w:val="24"/>
          <w:szCs w:val="24"/>
        </w:rPr>
        <w:t xml:space="preserve">Контактные данные: адрес электронной почты, номер служебного телефона – </w:t>
      </w:r>
      <w:hyperlink r:id="rId8" w:history="1">
        <w:r w:rsidR="00EF0DBC" w:rsidRPr="00A679F7">
          <w:rPr>
            <w:rStyle w:val="aa"/>
            <w:rFonts w:ascii="Times New Roman" w:hAnsi="Times New Roman"/>
            <w:sz w:val="24"/>
            <w:szCs w:val="24"/>
            <w:lang w:val="en-US"/>
          </w:rPr>
          <w:t>nazgul</w:t>
        </w:r>
        <w:r w:rsidR="00EF0DBC" w:rsidRPr="00A679F7">
          <w:rPr>
            <w:rStyle w:val="aa"/>
            <w:rFonts w:ascii="Times New Roman" w:hAnsi="Times New Roman"/>
            <w:sz w:val="24"/>
            <w:szCs w:val="24"/>
          </w:rPr>
          <w:t>108@</w:t>
        </w:r>
        <w:r w:rsidR="00EF0DBC" w:rsidRPr="00A679F7">
          <w:rPr>
            <w:rStyle w:val="aa"/>
            <w:rFonts w:ascii="Times New Roman" w:hAnsi="Times New Roman"/>
            <w:sz w:val="24"/>
            <w:szCs w:val="24"/>
            <w:lang w:val="en-US"/>
          </w:rPr>
          <w:t>mail</w:t>
        </w:r>
        <w:r w:rsidR="00EF0DBC" w:rsidRPr="00A679F7">
          <w:rPr>
            <w:rStyle w:val="aa"/>
            <w:rFonts w:ascii="Times New Roman" w:hAnsi="Times New Roman"/>
            <w:sz w:val="24"/>
            <w:szCs w:val="24"/>
          </w:rPr>
          <w:t>.</w:t>
        </w:r>
        <w:r w:rsidR="00EF0DBC" w:rsidRPr="00A679F7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A679F7">
        <w:rPr>
          <w:rFonts w:ascii="Times New Roman" w:hAnsi="Times New Roman"/>
          <w:sz w:val="24"/>
          <w:szCs w:val="24"/>
          <w:u w:val="single"/>
        </w:rPr>
        <w:t>, 620535 (доб.</w:t>
      </w:r>
      <w:r w:rsidR="00515E19" w:rsidRPr="00A679F7">
        <w:rPr>
          <w:rFonts w:ascii="Times New Roman" w:hAnsi="Times New Roman"/>
          <w:sz w:val="24"/>
          <w:szCs w:val="24"/>
          <w:u w:val="single"/>
        </w:rPr>
        <w:t>25</w:t>
      </w:r>
      <w:r w:rsidR="009C3EA1" w:rsidRPr="00A679F7">
        <w:rPr>
          <w:rFonts w:ascii="Times New Roman" w:hAnsi="Times New Roman"/>
          <w:sz w:val="24"/>
          <w:szCs w:val="24"/>
          <w:u w:val="single"/>
        </w:rPr>
        <w:t>6</w:t>
      </w:r>
      <w:r w:rsidRPr="00A679F7">
        <w:rPr>
          <w:rFonts w:ascii="Times New Roman" w:hAnsi="Times New Roman"/>
          <w:sz w:val="24"/>
          <w:szCs w:val="24"/>
          <w:u w:val="single"/>
        </w:rPr>
        <w:t>).</w:t>
      </w:r>
    </w:p>
    <w:p w:rsidR="00F21E89" w:rsidRPr="00A679F7" w:rsidRDefault="00F21E89" w:rsidP="00F45A64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tbl>
      <w:tblPr>
        <w:tblW w:w="4969" w:type="pct"/>
        <w:tblInd w:w="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2826"/>
        <w:gridCol w:w="4110"/>
        <w:gridCol w:w="1523"/>
        <w:gridCol w:w="2246"/>
        <w:gridCol w:w="3964"/>
      </w:tblGrid>
      <w:tr w:rsidR="00A679F7" w:rsidRPr="00A679F7" w:rsidTr="00A679F7"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3BF" w:rsidRPr="00A679F7" w:rsidRDefault="00F21E89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</w:t>
            </w: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9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1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Меры/Действия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DBC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</w:p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</w:t>
            </w:r>
          </w:p>
        </w:tc>
        <w:tc>
          <w:tcPr>
            <w:tcW w:w="7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результаты/индикаторы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23BF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Предотвращение коррупции путем оценки и управления коррупционными рисками</w:t>
            </w:r>
          </w:p>
        </w:tc>
      </w:tr>
      <w:tr w:rsidR="008123BF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V. Повышение качества проведения антикоррупционной экспертизы НПА (проектов НПА)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Снизить административную и регулятивную нагрузку государства на предпринимательскую деятельность на основе применения "принципа гильотины"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Проведение автоматизированного систематического анализа НПА, оказывающих влияние на предпринимательскую деятельность и устранение регулятивных барьеров, необоснованных и неприемлемых для рыночной экономики (с обязательным проведением антикоррупционной экспертизы)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Декабрь 2015 года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Аппарат Правительства, МЮ, государственные органы, проект по регуляторной реформе ОБСЕ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Создание стабильного законодательства, способствующего развитию бизнес-среды и улучшению инвестиционного климата, а также снижение вмешательства государства в регулирование предпринимательской деятельности/количество НПА</w:t>
            </w:r>
          </w:p>
        </w:tc>
      </w:tr>
      <w:tr w:rsidR="00D652C5" w:rsidRPr="00A679F7" w:rsidTr="00A679F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97B" w:rsidRPr="00A679F7" w:rsidRDefault="00F3697B" w:rsidP="00F36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 о выполнении:</w:t>
            </w:r>
          </w:p>
          <w:p w:rsidR="00C24E29" w:rsidRPr="00F3697B" w:rsidRDefault="00C24E29" w:rsidP="00C24E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На сегодняшний день проходит 3-й этап </w:t>
            </w:r>
            <w:r w:rsidR="00F3697B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регулятивной</w:t>
            </w:r>
            <w:r w:rsidR="00DA5211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реформ</w:t>
            </w:r>
            <w:r w:rsidR="00F3697B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DA5211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, направленн</w:t>
            </w:r>
            <w:r w:rsidR="00F3697B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ой</w:t>
            </w:r>
            <w:r w:rsidR="00DA5211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выявление барьеров, мешающих ведению бизнеса в Кыргызстане</w:t>
            </w:r>
            <w:r w:rsidR="00F3697B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минимизацию</w:t>
            </w:r>
            <w:r w:rsidR="00F3697B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коррупции и созданию  благоприятных условий для инвесторов</w:t>
            </w: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</w:t>
            </w:r>
            <w:r w:rsidRPr="00F3697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 и внесение рекомендаций по оптимизации НПА на рассмотрение Правительства КР.</w:t>
            </w:r>
          </w:p>
          <w:p w:rsidR="00C24E29" w:rsidRPr="00F3697B" w:rsidRDefault="00C24E29" w:rsidP="00C24E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val="ky-KG" w:eastAsia="ru-RU"/>
              </w:rPr>
              <w:t>П</w:t>
            </w:r>
            <w:r w:rsidRPr="00F3697B">
              <w:rPr>
                <w:rFonts w:ascii="Times New Roman" w:hAnsi="Times New Roman"/>
                <w:sz w:val="24"/>
                <w:szCs w:val="24"/>
                <w:lang w:val="ky-KG" w:eastAsia="ru-RU"/>
              </w:rPr>
              <w:t>о итогам данного анализа Советом по регулятивной реформе приняты рекомендации к 747 нормативным актам и направлены на исполнение государственным органам. Из них предлагается признать утратившим силу - 156 нормативных актов, внести изменения в 112 нормативных акта, остальные оставить как есть.</w:t>
            </w:r>
          </w:p>
          <w:p w:rsidR="00C24E29" w:rsidRPr="00F3697B" w:rsidRDefault="00C24E29" w:rsidP="00C24E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 w:eastAsia="ru-RU"/>
              </w:rPr>
            </w:pPr>
            <w:r w:rsidRPr="00F3697B">
              <w:rPr>
                <w:rFonts w:ascii="Times New Roman" w:hAnsi="Times New Roman"/>
                <w:sz w:val="24"/>
                <w:szCs w:val="24"/>
                <w:lang w:val="ky-KG" w:eastAsia="ru-RU"/>
              </w:rPr>
              <w:t xml:space="preserve">По оценке экспертов, экономический эффект от реализации предложенных рекомендаций может составить экономию в размере </w:t>
            </w:r>
            <w:r w:rsidRPr="00F3697B">
              <w:rPr>
                <w:rFonts w:ascii="Times New Roman" w:hAnsi="Times New Roman"/>
                <w:sz w:val="24"/>
                <w:szCs w:val="24"/>
                <w:lang w:eastAsia="ru-RU"/>
              </w:rPr>
              <w:t>1 334,5 млн.сомов</w:t>
            </w:r>
            <w:r w:rsidRPr="00F3697B">
              <w:rPr>
                <w:rFonts w:ascii="Times New Roman" w:hAnsi="Times New Roman"/>
                <w:sz w:val="24"/>
                <w:szCs w:val="24"/>
                <w:lang w:val="ky-KG" w:eastAsia="ru-RU"/>
              </w:rPr>
              <w:t xml:space="preserve">, что позволит сэкономить нашим предпринимателям  порядка </w:t>
            </w:r>
            <w:r w:rsidRPr="00F3697B">
              <w:rPr>
                <w:rFonts w:ascii="Times New Roman" w:hAnsi="Times New Roman"/>
                <w:sz w:val="24"/>
                <w:szCs w:val="24"/>
                <w:lang w:eastAsia="ru-RU"/>
              </w:rPr>
              <w:t>4 713,9 тыс</w:t>
            </w: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F369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часов.</w:t>
            </w:r>
          </w:p>
          <w:p w:rsidR="00F3697B" w:rsidRPr="00A679F7" w:rsidRDefault="00DA5211" w:rsidP="00F369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</w:t>
            </w:r>
            <w:r w:rsidR="00C24E29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отчетный период в рамках</w:t>
            </w: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реформы Системный анализ регулирования</w:t>
            </w:r>
            <w:r w:rsidR="00C24E29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</w:t>
            </w:r>
            <w:r w:rsidR="00F3697B" w:rsidRPr="00A679F7">
              <w:rPr>
                <w:rFonts w:ascii="Times New Roman" w:hAnsi="Times New Roman"/>
                <w:sz w:val="24"/>
                <w:szCs w:val="24"/>
              </w:rPr>
              <w:t>азработаны, согласованы с министерствами и ведомствами проекты:</w:t>
            </w:r>
          </w:p>
          <w:p w:rsidR="00F3697B" w:rsidRPr="00A679F7" w:rsidRDefault="00F3697B" w:rsidP="00C24E2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постановления ППКР «О признании утратившим силу некоторых решений Правительства», которым признается утратившим силу 37 постановлений Правительства (внесено письмом в АПКР 17.08.2017 г. За №10-1/11469);</w:t>
            </w:r>
          </w:p>
          <w:p w:rsidR="00F3697B" w:rsidRPr="00A679F7" w:rsidRDefault="00F3697B" w:rsidP="00C24E2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Указа Президента КР «О признании утратившими силу некоторых решений Президента КР», которым признается утратившим силу 7 Указов Президента КР (внесено письмом в АПКР от 16.08.2017 года за №10-1/11425);</w:t>
            </w:r>
          </w:p>
          <w:p w:rsidR="00CF7027" w:rsidRPr="00A679F7" w:rsidRDefault="00F3697B" w:rsidP="00C24E2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3. распоряжения о признании утратившим силу распоряжения ПКР от 25.09.2012 года, за №464-р (внесено письмом в АПКР 16.08.2017 года за №10-1/11426).</w:t>
            </w:r>
          </w:p>
        </w:tc>
      </w:tr>
      <w:tr w:rsidR="008123BF" w:rsidRPr="00A679F7" w:rsidTr="00A679F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VI. Оценка, предотвращение и управление конфликтом интересов</w:t>
            </w:r>
          </w:p>
        </w:tc>
      </w:tr>
      <w:tr w:rsidR="00A679F7" w:rsidRPr="00A679F7" w:rsidTr="00A679F7">
        <w:trPr>
          <w:trHeight w:val="2288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Разработать и внедрить правовые и институциональные основы оценки и урегулирования конфликта интересов на государственной и муниципальной службе</w:t>
            </w:r>
            <w:r w:rsidR="00AB2D2F"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3) обеспечение четких и реалистичных описаний обстоятельств и отношений, которые могут приводить к ситуациям конфликта интересов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Октябрь 2015 года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орган, государственные органы, ОМСУ (по согласованию), предприятия с государственной долей участия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Разработан перечень типичных ситуаций, приводящих к конфликту интересов/количество выявленных фактов конфликта интересов и принятые по ним меры</w:t>
            </w:r>
          </w:p>
        </w:tc>
      </w:tr>
      <w:tr w:rsidR="00553AE9" w:rsidRPr="00A679F7" w:rsidTr="00A679F7"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60E" w:rsidRPr="00A679F7" w:rsidRDefault="00D71235" w:rsidP="00F45A64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sz w:val="24"/>
                <w:szCs w:val="24"/>
              </w:rPr>
              <w:t>Отчет о выполнении:</w:t>
            </w:r>
          </w:p>
          <w:p w:rsidR="00733BF4" w:rsidRPr="00A679F7" w:rsidRDefault="0042660E" w:rsidP="00733B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6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Министерством экономики разработано «Временное руководство по разрешению конфликта интересов на государственной и муниципальной службе Кыргызской Республики», утверждённое постановлением Правительства респу</w:t>
            </w:r>
            <w:r w:rsidR="00733BF4"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блики от 13 февраля 2014 года №</w:t>
            </w:r>
            <w:r w:rsidRPr="004266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90. </w:t>
            </w:r>
          </w:p>
          <w:p w:rsidR="00900234" w:rsidRPr="00A679F7" w:rsidRDefault="00071B9F" w:rsidP="00733B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Обеспечение четких и реалистичных описаний обстоятельств и отношений, которые могут приводить к ситуациям конфликта интересов возможно п</w:t>
            </w:r>
            <w:r w:rsidR="00E8663B" w:rsidRPr="00A679F7">
              <w:rPr>
                <w:rFonts w:ascii="Times New Roman" w:hAnsi="Times New Roman"/>
                <w:bCs/>
                <w:sz w:val="24"/>
                <w:szCs w:val="24"/>
              </w:rPr>
              <w:t xml:space="preserve">осле принятия </w:t>
            </w:r>
            <w:r w:rsidR="00E8663B" w:rsidRPr="00A679F7">
              <w:rPr>
                <w:rFonts w:ascii="Times New Roman" w:hAnsi="Times New Roman"/>
                <w:sz w:val="24"/>
                <w:szCs w:val="24"/>
              </w:rPr>
              <w:t>За</w:t>
            </w:r>
            <w:r w:rsidR="00663838" w:rsidRPr="00A679F7">
              <w:rPr>
                <w:rFonts w:ascii="Times New Roman" w:hAnsi="Times New Roman"/>
                <w:sz w:val="24"/>
                <w:szCs w:val="24"/>
              </w:rPr>
              <w:t>кона КР «О конфликте интересов»</w:t>
            </w:r>
            <w:r w:rsidR="00733BF4" w:rsidRPr="00A679F7">
              <w:rPr>
                <w:rFonts w:ascii="Times New Roman" w:hAnsi="Times New Roman"/>
                <w:sz w:val="24"/>
                <w:szCs w:val="24"/>
              </w:rPr>
              <w:t>. З</w:t>
            </w:r>
            <w:r w:rsidR="00733BF4" w:rsidRPr="004266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аконопроект принят постановлением Правит</w:t>
            </w:r>
            <w:r w:rsidR="00733BF4"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ельства КР от 22.07.2015 года №</w:t>
            </w:r>
            <w:r w:rsidR="00733BF4" w:rsidRPr="004266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 и внесен на рассмотрение в Жогорку Кенеш КР.  В настоящее время законопроект прошел первое чтение в Жогорку Кенеше КР. Документ содержит основные требования по управлению ситуациями, связанными с конфликтами интересов, меры по их предотвращению и урегулированию, а также окажет поддержку государственным органам и органам местного самоуправления по выявлению и урегулированию конфликта интересов.</w:t>
            </w:r>
          </w:p>
        </w:tc>
      </w:tr>
      <w:tr w:rsidR="008123BF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VII. Усиление взаимодействия государственных органов с гражданским обществом и повышение его информированности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Создать соответствующие условия и возможности реализации гражданских инициатив, направленных на реализацию антикоррупционной политики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1) Заключение меморандумов по взаимодействию государственного органа и ИГО в сфере предупреждения коррупции;</w:t>
            </w:r>
          </w:p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2) создание площадок для участия граждан в обсуждении реализа</w:t>
            </w:r>
            <w:r w:rsidR="00FB04E4" w:rsidRPr="00A679F7">
              <w:rPr>
                <w:rFonts w:ascii="Times New Roman" w:hAnsi="Times New Roman" w:cs="Times New Roman"/>
                <w:sz w:val="24"/>
                <w:szCs w:val="24"/>
              </w:rPr>
              <w:t>ции антикоррупционной политики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Декабрь 2015 года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МЮ, государственные органы и ОМСУ (по согласованию), НПО (по согласованию), ОС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Приняты ведомственные меморандумы о взаимодействии с институтами гражданского общества, налажена обратная связь и обеспечено активное участие гражданского общества в разработке антикоррупционных мер и политик/формы и достижения</w:t>
            </w:r>
          </w:p>
        </w:tc>
      </w:tr>
      <w:tr w:rsidR="006E5ECB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2" w:rsidRPr="00A679F7" w:rsidRDefault="00A03432" w:rsidP="00F45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о выполнении: </w:t>
            </w:r>
          </w:p>
          <w:p w:rsidR="00871F30" w:rsidRPr="00A679F7" w:rsidRDefault="00871F30" w:rsidP="00871F30">
            <w:pPr>
              <w:pStyle w:val="tkTablica"/>
              <w:tabs>
                <w:tab w:val="left" w:pos="2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 w:rsidR="000139BD" w:rsidRPr="00A679F7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 2015 года </w:t>
            </w:r>
            <w:r w:rsidR="00F80370"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в министерстве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действует утвержденный Порядок взаимодействия Общественного совета с Министерством экономики.</w:t>
            </w:r>
          </w:p>
          <w:p w:rsidR="00F80370" w:rsidRPr="00A679F7" w:rsidRDefault="00871F30" w:rsidP="00F80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На официальном сайте Министерства экономики в соответствии с Порядком взаимодействия Общественного совета с Министерством экономики </w:t>
            </w:r>
            <w:r w:rsidR="00F80370" w:rsidRPr="00A679F7">
              <w:rPr>
                <w:rFonts w:ascii="Times New Roman" w:hAnsi="Times New Roman"/>
                <w:sz w:val="24"/>
                <w:szCs w:val="24"/>
              </w:rPr>
              <w:t>существует раздел «ОС», созданный для освещения результатов деятельности Общественного совета, а также для размещения в нем проектов НПА, инициированных министерством, с целью проведения общественного обсуждения.</w:t>
            </w:r>
          </w:p>
          <w:p w:rsidR="00871F30" w:rsidRPr="00A679F7" w:rsidRDefault="00871F30" w:rsidP="00871F30">
            <w:pPr>
              <w:pStyle w:val="tkTablica"/>
              <w:tabs>
                <w:tab w:val="left" w:pos="2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поручением Вице-премьер-министра Кыргызской Республики Разакова Ж. в феврале 2017 года проведен мониторинг плана мероприятий Министерства экономики КР по противодействию коррупции на 2017 год, утвержденного приказом от 14 декабря 2016 года №342, а также 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2015-2017 годы с привлечением членов Общественного совета МЭ КР. </w:t>
            </w:r>
          </w:p>
          <w:p w:rsidR="00871F30" w:rsidRPr="00A679F7" w:rsidRDefault="00871F30" w:rsidP="00871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политики, всех материалов и документов, разработанных в МЭ КР, взаимодействию с Общественным советом МЭ на официальном сайте Министерства экономики, а также путем публикаций дайджестов и в СМИ.</w:t>
            </w:r>
          </w:p>
          <w:p w:rsidR="00871F30" w:rsidRPr="00A679F7" w:rsidRDefault="00871F30" w:rsidP="00871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и отчеты о деятельности министерства в сфере противодействия коррупции размещаются на официальном сайте МЭ КР http://mineconom.gov.kg/ в рубрике «Нет коррупции».</w:t>
            </w:r>
          </w:p>
          <w:p w:rsidR="00DF3FC1" w:rsidRPr="00A679F7" w:rsidRDefault="006134F3" w:rsidP="00ED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План мероприятий Министерства экономики КР по противодействию коррупции на 2017 год</w:t>
            </w: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размещен на официальном сайте Министерства экономики КР, информация об исполнении мероприятий плана </w:t>
            </w:r>
            <w:r w:rsidR="001115A5"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обновляется</w:t>
            </w: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сайте на постоянной основе. 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Повысить и укрепить роль общественных советов (ОС) государственных органов в сфере противодействия коррупции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2) обеспечение прозрачности деятельности государственных органов;</w:t>
            </w:r>
          </w:p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3) разработка совместных коммуникационных планов взаимодействия;</w:t>
            </w:r>
          </w:p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4) обеспечение общественного контроля за деятельностью госорганов в сфере противодействия коррупции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2015-2017 годы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МЮ, государственные органы и ОМСУ (по согласованию), НПО (по согласованию), ОС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027" w:rsidRPr="00A679F7" w:rsidRDefault="00427012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23BF" w:rsidRPr="00A679F7">
              <w:rPr>
                <w:rFonts w:ascii="Times New Roman" w:hAnsi="Times New Roman" w:cs="Times New Roman"/>
                <w:sz w:val="24"/>
                <w:szCs w:val="24"/>
              </w:rPr>
              <w:t>недрены механизмы подотчетности госорганов и взаимодействия государственных органов и гражданского общества в сфере противодействия коррупции, утвержден согласованный коммуникационный план, создан действенный общественный контроль за деятельностью госорганов в сфере противодействия коррупции</w:t>
            </w:r>
          </w:p>
        </w:tc>
      </w:tr>
      <w:tr w:rsidR="006E5ECB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302" w:rsidRPr="00A679F7" w:rsidRDefault="00A75302" w:rsidP="00F45A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о выполнении: </w:t>
            </w:r>
          </w:p>
          <w:p w:rsidR="00871F30" w:rsidRPr="00A679F7" w:rsidRDefault="00871F30" w:rsidP="00871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политики, всех материалов и документов, разработанных в МЭ КР, взаимодействию с Общественным советом МЭ на официальном сайте Министерства экономики, а также путем публикаций дайджестов и в СМИ.</w:t>
            </w:r>
          </w:p>
          <w:p w:rsidR="000F296A" w:rsidRPr="00A679F7" w:rsidRDefault="00871F30" w:rsidP="002B1A50">
            <w:pPr>
              <w:pStyle w:val="tkTablica"/>
              <w:tabs>
                <w:tab w:val="left" w:pos="2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С 2015 года действует утвержденный Порядок взаимодействия Общественного со</w:t>
            </w:r>
            <w:r w:rsidR="002B1A50"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вета с Министерством экономики. </w:t>
            </w:r>
            <w:r w:rsidR="002B1A50" w:rsidRPr="00A679F7">
              <w:rPr>
                <w:rFonts w:ascii="Times New Roman" w:hAnsi="Times New Roman"/>
                <w:sz w:val="24"/>
                <w:szCs w:val="24"/>
              </w:rPr>
              <w:t>На официальном сайте м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инистерства в соответствии с </w:t>
            </w:r>
            <w:r w:rsidR="002B1A50" w:rsidRPr="00A679F7">
              <w:rPr>
                <w:rFonts w:ascii="Times New Roman" w:hAnsi="Times New Roman"/>
                <w:sz w:val="24"/>
                <w:szCs w:val="24"/>
              </w:rPr>
              <w:t>данным порядком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96A" w:rsidRPr="00A679F7">
              <w:rPr>
                <w:rFonts w:ascii="Times New Roman" w:hAnsi="Times New Roman"/>
                <w:sz w:val="24"/>
                <w:szCs w:val="24"/>
              </w:rPr>
              <w:t>существует раздел «ОС», созданный для освещения результатов деятельности Общественного совета, а также для размещения в нем проектов НПА, инициированных министерством, с целью проведения общественного обсуждения.</w:t>
            </w:r>
          </w:p>
          <w:p w:rsidR="002B1A50" w:rsidRPr="00A679F7" w:rsidRDefault="00351B43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8E6995" w:rsidRPr="00A679F7">
              <w:rPr>
                <w:rFonts w:ascii="Times New Roman" w:hAnsi="Times New Roman"/>
                <w:sz w:val="24"/>
                <w:szCs w:val="24"/>
              </w:rPr>
              <w:t>отчетный период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 была </w:t>
            </w:r>
            <w:r w:rsidR="008E6995" w:rsidRPr="00A679F7">
              <w:rPr>
                <w:rFonts w:ascii="Times New Roman" w:hAnsi="Times New Roman"/>
                <w:sz w:val="24"/>
                <w:szCs w:val="24"/>
              </w:rPr>
              <w:t xml:space="preserve">продолжена 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="008E6995" w:rsidRPr="00A679F7">
              <w:rPr>
                <w:rFonts w:ascii="Times New Roman" w:hAnsi="Times New Roman"/>
                <w:sz w:val="24"/>
                <w:szCs w:val="24"/>
              </w:rPr>
              <w:t xml:space="preserve">по информированию Комиссии по отбору членов общественных советов по запросам Аппарата Правительства </w:t>
            </w:r>
            <w:r w:rsidR="002B1A50" w:rsidRPr="00A679F7">
              <w:rPr>
                <w:rFonts w:ascii="Times New Roman" w:hAnsi="Times New Roman"/>
                <w:sz w:val="24"/>
                <w:szCs w:val="24"/>
              </w:rPr>
              <w:t>КР</w:t>
            </w:r>
            <w:r w:rsidR="008E6995" w:rsidRPr="00A679F7">
              <w:rPr>
                <w:rFonts w:ascii="Times New Roman" w:hAnsi="Times New Roman"/>
                <w:sz w:val="24"/>
                <w:szCs w:val="24"/>
              </w:rPr>
              <w:t xml:space="preserve"> о кандидатах в члены общественного совета МЭ КР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B1A50" w:rsidRPr="00A679F7">
              <w:rPr>
                <w:rFonts w:ascii="Times New Roman" w:hAnsi="Times New Roman"/>
                <w:sz w:val="24"/>
                <w:szCs w:val="24"/>
              </w:rPr>
              <w:t xml:space="preserve">Были направлены в Аппарат ПКР сведения о соответствии кандидатов в </w:t>
            </w:r>
            <w:r w:rsidR="002B1A50" w:rsidRPr="00A679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Общественный совет Курмановой А.Э,, Жумадылова И.Т. 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За отчетный период Общественный совет провел </w:t>
            </w:r>
            <w:r w:rsidR="000B4DF3" w:rsidRPr="00A679F7">
              <w:rPr>
                <w:rFonts w:ascii="Times New Roman" w:hAnsi="Times New Roman"/>
                <w:sz w:val="24"/>
                <w:szCs w:val="24"/>
              </w:rPr>
              <w:t>4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 заседания. Министерство в соответствии с Порядком взаимодействия Общественного совета с Министерством экономики оказывало необходимое организационно-техническое и информационное содействие в проведении каждого заседания ОС. 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Была проведена совместная с Общественным советом  работа по рассмотрению и разъяснению процедур получения разрешительных документов при экспорте товаров, произведенных в КР, а именно при экспорте корня валерианы в Германию в соответствии с обращением предпринимателя Э.Макеева. 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По запросу Общественного совета, министерством  была проведена следующая работа: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- проведено рабочее совещание для обсуждения дальнейших шагов по решению данного вопроса с участием представителей заинтересованных сторон (предприниматель, представители управления торговли и лицензирования МЭ КР, представители Департамента карантина растений МСХППМ КР, ГАООСЛХ), на которое были также приглашены представители ОС. По итогам совещания было решено: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- направить образец корня валерианы в НАН КР для проведения биологических исследований для подтверждения выращивания валерианы в огородах,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- ГАООСЛХ рассмотреть заключение НАН КР и выдать соответствующее заключение, а также рассмотреть вопрос упрощения процедуры выдачи разрешительных документов на вывоз корня валерианы, 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- дать заключение является ли корень валерианы не дикорастущим лекарственным сырьем, 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- Департаменту карантина растений рассмотреть вопрос выдачи фитосанитарного сертификата. </w:t>
            </w:r>
          </w:p>
          <w:p w:rsidR="002B1A50" w:rsidRPr="00A679F7" w:rsidRDefault="002B1A50" w:rsidP="00351B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Соответствующие письма уведомления о решении рабочей группы были направлены в ОС (№19-3/13513 от 29.09.2017), а также предпринимателю и  заинтересованным ведомствам.</w:t>
            </w:r>
          </w:p>
          <w:p w:rsidR="008E6995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val="ky-KG" w:eastAsia="ru-RU"/>
              </w:rPr>
              <w:t xml:space="preserve">Члены Общественного совета МЭ КР 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>на постоянной основе приглашаются для участия в заседаниях тендерных комиссий, а также в заседаниях конкурсных комиссий при отборе кандидатов на замещение вакантных должностей по конкурсу. В 3 квартале представители Общественного совета МЭ КР приняли участие в качестве наблюдателей на конкурсных этапах по отбору кандидатов на замещение вакантных должностей, состоявшихся с 19 по 22 сентября  2017 года.</w:t>
            </w:r>
          </w:p>
          <w:p w:rsidR="002B1A50" w:rsidRPr="00A679F7" w:rsidRDefault="002B1A50" w:rsidP="002B1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выработки проекта Концепции фискальной политики в Кыргызской Республике на 2017-2040 годы и доработки проекта новой редакции Налогового кодекса КР, в рамках распоряжения Правительства КР от 25 ноября 2016 года №512 создана Межведомственная рабочая группа, в состав которой вошли также представители бизнес-сообщества. </w:t>
            </w:r>
          </w:p>
        </w:tc>
      </w:tr>
      <w:tr w:rsidR="008123BF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VI</w:t>
            </w: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Снижение коррупции в сфере государственного регулирования предпринимательской деятельности и предоставления государственных услуг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 диалог государственных органов с бизнес-сообществом по повышению их информированности о рисках коррупции и методов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коррупции для частного сектора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Использование существующих или создание новых площадок для проведения эффективного диалога государственных органов с бизнес-сообществом по повышению его информированности о рисках коррупции;</w:t>
            </w:r>
          </w:p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2) разработка процедур обратной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 с бизнес-сообществом, обеспечивающих его участие и возможности представлять предложения во время подготовки проектов НПА, затрагивающих интересы частного сектора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МЮ, Генпрокуратура (по согласованию), Аппарат Правительства, государственные органы, ОМСУ (по согласованию),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НПО (по согласованию), ОС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418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Обеспечено активное взаимодействие госорганов и бизнес-сообщества, подготовлены и реализованы предложения по улучшению законодательства и правоприменительной практики в части защиты прав частного сектора. Широкое освещение в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СМИ мероприятий, проведенных с участием предпринимателей/описание мероприятий проведенных с участием представителей бизнес-сообщества в противодействии коррупции</w:t>
            </w:r>
          </w:p>
        </w:tc>
      </w:tr>
      <w:tr w:rsidR="006E5ECB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5B9F" w:rsidRPr="00A679F7" w:rsidRDefault="00B35B9F" w:rsidP="00013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Отчет о выполнении: </w:t>
            </w:r>
          </w:p>
          <w:p w:rsidR="003A7D90" w:rsidRPr="00A679F7" w:rsidRDefault="00D31E09" w:rsidP="00D31E09">
            <w:pPr>
              <w:pStyle w:val="tkTablica"/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  <w:lang w:val="ky-KG"/>
              </w:rPr>
            </w:pPr>
            <w:r w:rsidRPr="00A679F7"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>С</w:t>
            </w:r>
            <w:r w:rsidR="008E6995" w:rsidRPr="00A679F7"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 xml:space="preserve"> 2015 года </w:t>
            </w:r>
            <w:r w:rsidRPr="00A679F7"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>действует</w:t>
            </w:r>
            <w:r w:rsidR="008E6995" w:rsidRPr="00A679F7"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 xml:space="preserve"> Координационный Совет при министре экономики КР по взаимодействию с бизнес-сообществом. Целью Совета является организация постоянно действующей площадки для предпринимателей, поддержка бизнес-среды и улучшение инвестиционной привлекательности КР путём обеспечения диалога между государственными органами и бизнес-сообществом. </w:t>
            </w:r>
            <w:r w:rsidRPr="00A679F7"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>М</w:t>
            </w:r>
            <w:r w:rsidR="008E6995" w:rsidRPr="00A679F7">
              <w:rPr>
                <w:rFonts w:ascii="Times New Roman" w:hAnsi="Times New Roman"/>
                <w:color w:val="1D1B11"/>
                <w:sz w:val="24"/>
                <w:szCs w:val="24"/>
                <w:lang w:val="ky-KG"/>
              </w:rPr>
              <w:t xml:space="preserve">ероприятия, связанные с деятельностью Координационного Совета при Министре экономики КР освещаются в СМИ, на сайте МЭ КР на постоянной основе. </w:t>
            </w:r>
          </w:p>
          <w:p w:rsidR="00260C5C" w:rsidRPr="00A679F7" w:rsidRDefault="00260C5C" w:rsidP="00260C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679F7">
              <w:rPr>
                <w:rFonts w:ascii="Times New Roman" w:hAnsi="Times New Roman"/>
                <w:sz w:val="23"/>
                <w:szCs w:val="23"/>
              </w:rPr>
              <w:t>В целях усиления роли бизнес ассоциаций КР, распоряжением Премьер-министра КР от 03.02.2017г. № 95 была образована межведомственная рабочая группа (далее - МРГ), с включением в состав заинтересованных государственных органов и бизнес-ассоциаций.</w:t>
            </w:r>
          </w:p>
          <w:p w:rsidR="00260C5C" w:rsidRPr="00A679F7" w:rsidRDefault="00260C5C" w:rsidP="00260C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679F7">
              <w:rPr>
                <w:rFonts w:ascii="Times New Roman" w:hAnsi="Times New Roman"/>
                <w:sz w:val="23"/>
                <w:szCs w:val="23"/>
              </w:rPr>
              <w:t>В рамках МРГ было проведено 4 заседания, в которых вырабатываются механизмы объединения маленьких бизнес-ассоциаций в более крупные и сильные ассоциации, а также стимулирующие меры для субъектов предпринимательства становиться членами данных бизнес ассоциаций.</w:t>
            </w:r>
          </w:p>
          <w:p w:rsidR="00260C5C" w:rsidRPr="00A679F7" w:rsidRDefault="00260C5C" w:rsidP="00260C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679F7">
              <w:rPr>
                <w:rFonts w:ascii="Times New Roman" w:hAnsi="Times New Roman"/>
                <w:sz w:val="23"/>
                <w:szCs w:val="23"/>
              </w:rPr>
              <w:t>Вместе с тем, Министерством с целью снижения нагрузки на субъектов предпринимательства путем уменьшения количества предоставления отчетности в государственные органы и Нацстатком КР, приказом Министерства от 30.03.2017г. №17 образована рабочая группа, в состав которой вошли представители Министерства, ГНС при  ПКР, НСК КР и представителей бизнес сообщества.</w:t>
            </w:r>
          </w:p>
          <w:p w:rsidR="00260C5C" w:rsidRPr="00A679F7" w:rsidRDefault="00260C5C" w:rsidP="00260C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679F7">
              <w:rPr>
                <w:rFonts w:ascii="Times New Roman" w:hAnsi="Times New Roman"/>
                <w:sz w:val="23"/>
                <w:szCs w:val="23"/>
              </w:rPr>
              <w:t>Министерством на постоянной основе проводятся встречи с бизнес-сообществом по вопросам предпринимательской деятельности.</w:t>
            </w:r>
          </w:p>
          <w:p w:rsidR="00260C5C" w:rsidRPr="00A679F7" w:rsidRDefault="00260C5C" w:rsidP="00260C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679F7">
              <w:rPr>
                <w:rFonts w:ascii="Times New Roman" w:hAnsi="Times New Roman"/>
                <w:sz w:val="23"/>
                <w:szCs w:val="23"/>
              </w:rPr>
              <w:t>Проведены следующие встречи с бизнес-сообществом:</w:t>
            </w:r>
          </w:p>
          <w:p w:rsidR="00260C5C" w:rsidRPr="00A679F7" w:rsidRDefault="00260C5C" w:rsidP="00260C5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679F7">
              <w:rPr>
                <w:rFonts w:ascii="Times New Roman" w:hAnsi="Times New Roman"/>
                <w:sz w:val="23"/>
                <w:szCs w:val="23"/>
              </w:rPr>
              <w:t>совместно с ОАО «Гарантийный фонд» ознакомительная презентация по условиям получения гарантий в ОАО «Гарантийный фонд» (09.08.2017);</w:t>
            </w:r>
          </w:p>
          <w:p w:rsidR="00260C5C" w:rsidRPr="00A679F7" w:rsidRDefault="00260C5C" w:rsidP="00260C5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679F7">
              <w:rPr>
                <w:rFonts w:ascii="Times New Roman" w:hAnsi="Times New Roman"/>
                <w:sz w:val="23"/>
                <w:szCs w:val="23"/>
              </w:rPr>
              <w:t>встреча Министра с представителями бизнес-сообщества по обсуждению проекта программы Правительства КР «Жаны доорго – кырк кадам» (18.09.2017);</w:t>
            </w:r>
          </w:p>
          <w:p w:rsidR="00260C5C" w:rsidRPr="00A679F7" w:rsidRDefault="00260C5C" w:rsidP="00260C5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679F7">
              <w:rPr>
                <w:rFonts w:ascii="Times New Roman" w:hAnsi="Times New Roman"/>
                <w:sz w:val="23"/>
                <w:szCs w:val="23"/>
              </w:rPr>
              <w:t>встреча представителей Японского агентства международного сотрудничества (</w:t>
            </w:r>
            <w:r w:rsidRPr="00A679F7">
              <w:rPr>
                <w:rFonts w:ascii="Times New Roman" w:hAnsi="Times New Roman"/>
                <w:sz w:val="23"/>
                <w:szCs w:val="23"/>
                <w:lang w:val="en-US"/>
              </w:rPr>
              <w:t>JICA</w:t>
            </w:r>
            <w:r w:rsidRPr="00A679F7">
              <w:rPr>
                <w:rFonts w:ascii="Times New Roman" w:hAnsi="Times New Roman"/>
                <w:sz w:val="23"/>
                <w:szCs w:val="23"/>
              </w:rPr>
              <w:t xml:space="preserve">) </w:t>
            </w:r>
            <w:r w:rsidRPr="00A679F7">
              <w:rPr>
                <w:rFonts w:ascii="Times New Roman" w:hAnsi="Times New Roman"/>
                <w:sz w:val="23"/>
                <w:szCs w:val="23"/>
                <w:lang w:val="en-US"/>
              </w:rPr>
              <w:t>c</w:t>
            </w:r>
            <w:r w:rsidRPr="00A679F7">
              <w:rPr>
                <w:rFonts w:ascii="Times New Roman" w:hAnsi="Times New Roman"/>
                <w:sz w:val="23"/>
                <w:szCs w:val="23"/>
              </w:rPr>
              <w:t xml:space="preserve"> представителями министерства и бизнес-сообщества по обсуждению вопросов усиления потенциала бизнес-сообщества в КР (02.10.2017);</w:t>
            </w:r>
          </w:p>
          <w:p w:rsidR="00260C5C" w:rsidRPr="00A679F7" w:rsidRDefault="00260C5C" w:rsidP="00260C5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679F7">
              <w:rPr>
                <w:rFonts w:ascii="Times New Roman" w:hAnsi="Times New Roman"/>
                <w:sz w:val="23"/>
                <w:szCs w:val="23"/>
              </w:rPr>
              <w:t>встреча Президента КР А.Ш. Атамбаева с предпринимателями (08.10.2017).</w:t>
            </w:r>
          </w:p>
          <w:p w:rsidR="00260C5C" w:rsidRPr="00A679F7" w:rsidRDefault="00260C5C" w:rsidP="00260C5C">
            <w:pPr>
              <w:pStyle w:val="tkTablica"/>
              <w:spacing w:after="0" w:line="240" w:lineRule="auto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A679F7">
              <w:rPr>
                <w:rStyle w:val="a9"/>
                <w:rFonts w:ascii="Times New Roman" w:hAnsi="Times New Roman"/>
                <w:sz w:val="24"/>
                <w:szCs w:val="24"/>
              </w:rPr>
              <w:t>С целью достижения п</w:t>
            </w:r>
            <w:r w:rsidRPr="00A679F7">
              <w:rPr>
                <w:rStyle w:val="a9"/>
                <w:rFonts w:ascii="Times New Roman" w:eastAsia="Calibri" w:hAnsi="Times New Roman"/>
                <w:sz w:val="24"/>
                <w:szCs w:val="24"/>
              </w:rPr>
              <w:t xml:space="preserve">овышения открытости и </w:t>
            </w:r>
            <w:r w:rsidRPr="00A679F7">
              <w:rPr>
                <w:rStyle w:val="a9"/>
                <w:rFonts w:ascii="Times New Roman" w:hAnsi="Times New Roman"/>
                <w:sz w:val="24"/>
                <w:szCs w:val="24"/>
              </w:rPr>
              <w:t xml:space="preserve">понимания деятельности министерства в обществе, продолжается осуществление информационно-образовательных кампаний, на площадках министерства осуществляется активный диалог с бизнес-сообществом, институтами гражданского общества. </w:t>
            </w:r>
          </w:p>
          <w:p w:rsidR="00260C5C" w:rsidRPr="00A679F7" w:rsidRDefault="00260C5C" w:rsidP="00260C5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Style w:val="a9"/>
                <w:rFonts w:ascii="Times New Roman" w:hAnsi="Times New Roman"/>
                <w:sz w:val="24"/>
                <w:szCs w:val="24"/>
              </w:rPr>
              <w:t xml:space="preserve">Выпуск пресс-релизов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по итогам встречи с бизнесом в рубрике «Новости», рассылка в СМИ, социальные сети.</w:t>
            </w:r>
          </w:p>
          <w:p w:rsidR="00260C5C" w:rsidRPr="00A679F7" w:rsidRDefault="00260C5C" w:rsidP="00260C5C">
            <w:pPr>
              <w:pStyle w:val="ac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О проводимой работе в рамках оптимизации нормативной правовой базы и  исключения барьеров для бизнес-среды.</w:t>
            </w:r>
          </w:p>
          <w:p w:rsidR="00260C5C" w:rsidRPr="00A679F7" w:rsidRDefault="00260C5C" w:rsidP="00260C5C">
            <w:pPr>
              <w:pStyle w:val="ac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A679F7">
                <w:rPr>
                  <w:rFonts w:ascii="Times New Roman" w:hAnsi="Times New Roman"/>
                  <w:sz w:val="24"/>
                  <w:szCs w:val="24"/>
                </w:rPr>
                <w:t>О проекте Концепции создания государственной системы АРВ</w:t>
              </w:r>
            </w:hyperlink>
          </w:p>
          <w:p w:rsidR="00260C5C" w:rsidRPr="00A679F7" w:rsidRDefault="00260C5C" w:rsidP="00260C5C">
            <w:pPr>
              <w:pStyle w:val="ac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A679F7">
                <w:rPr>
                  <w:rFonts w:ascii="Times New Roman" w:hAnsi="Times New Roman"/>
                  <w:sz w:val="24"/>
                  <w:szCs w:val="24"/>
                </w:rPr>
                <w:t>О госконтроле (надзоре) за соблюдением требований ТР промышленной продукции, находящейся в обращении на рынке КР</w:t>
              </w:r>
            </w:hyperlink>
          </w:p>
          <w:p w:rsidR="00260C5C" w:rsidRPr="00A679F7" w:rsidRDefault="00260C5C" w:rsidP="00260C5C">
            <w:pPr>
              <w:pStyle w:val="a8"/>
              <w:numPr>
                <w:ilvl w:val="0"/>
                <w:numId w:val="2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Перечень товаров, для которых устанавливается минимальный уровень контрольных цен</w:t>
            </w:r>
          </w:p>
          <w:p w:rsidR="00260C5C" w:rsidRPr="00A679F7" w:rsidRDefault="00260C5C" w:rsidP="00260C5C">
            <w:pPr>
              <w:pStyle w:val="ac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F7">
              <w:t xml:space="preserve"> </w:t>
            </w:r>
            <w:hyperlink r:id="rId11" w:history="1">
              <w:r w:rsidRPr="00A679F7">
                <w:rPr>
                  <w:rFonts w:ascii="Times New Roman" w:hAnsi="Times New Roman"/>
                  <w:sz w:val="24"/>
                  <w:szCs w:val="24"/>
                </w:rPr>
                <w:t>Комитет ЖК принял в III чтении поправки в порядок проверки субъектов предпринимательства</w:t>
              </w:r>
            </w:hyperlink>
          </w:p>
          <w:p w:rsidR="00260C5C" w:rsidRPr="00A679F7" w:rsidRDefault="00260C5C" w:rsidP="00260C5C">
            <w:pPr>
              <w:pStyle w:val="ac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A679F7">
                <w:rPr>
                  <w:rFonts w:ascii="Times New Roman" w:hAnsi="Times New Roman"/>
                  <w:sz w:val="24"/>
                  <w:szCs w:val="24"/>
                </w:rPr>
                <w:t>Каждая инициатива бизнеса важна для нас и никогда не останется без внимания, - министр А. Новиков</w:t>
              </w:r>
            </w:hyperlink>
          </w:p>
          <w:p w:rsidR="00260C5C" w:rsidRPr="00A679F7" w:rsidRDefault="00260C5C" w:rsidP="00260C5C">
            <w:pPr>
              <w:pStyle w:val="ac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A679F7">
                <w:rPr>
                  <w:rFonts w:ascii="Times New Roman" w:hAnsi="Times New Roman"/>
                  <w:sz w:val="24"/>
                  <w:szCs w:val="24"/>
                </w:rPr>
                <w:t>Министр А. Новиков обсудил с бизнес сообществом актуальные вопросы развития предпринимательства</w:t>
              </w:r>
            </w:hyperlink>
          </w:p>
          <w:p w:rsidR="00260C5C" w:rsidRPr="00A679F7" w:rsidRDefault="00260C5C" w:rsidP="00260C5C">
            <w:pPr>
              <w:pStyle w:val="ac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A679F7">
                <w:rPr>
                  <w:rFonts w:ascii="Times New Roman" w:hAnsi="Times New Roman"/>
                  <w:sz w:val="24"/>
                  <w:szCs w:val="24"/>
                </w:rPr>
                <w:t>Развитие дистанционных финансовых услуг обсудили за круглым столом в Бишкеке</w:t>
              </w:r>
            </w:hyperlink>
          </w:p>
          <w:p w:rsidR="00260C5C" w:rsidRPr="00A679F7" w:rsidRDefault="00260C5C" w:rsidP="00260C5C">
            <w:pPr>
              <w:pStyle w:val="ac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A679F7">
                <w:rPr>
                  <w:rFonts w:ascii="Times New Roman" w:hAnsi="Times New Roman"/>
                  <w:bCs/>
                  <w:sz w:val="24"/>
                  <w:szCs w:val="24"/>
                </w:rPr>
                <w:t>О начале приема документов от соискателей на участие в аттестации на право осуществления деятельности налогового консультанта</w:t>
              </w:r>
            </w:hyperlink>
          </w:p>
          <w:p w:rsidR="00260C5C" w:rsidRPr="00A679F7" w:rsidRDefault="00260C5C" w:rsidP="00260C5C">
            <w:pPr>
              <w:pStyle w:val="ac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bCs/>
                <w:sz w:val="24"/>
                <w:szCs w:val="24"/>
              </w:rPr>
              <w:t>О законопроекте по поддержке сельхозпроизводителей</w:t>
            </w:r>
          </w:p>
          <w:p w:rsidR="00260C5C" w:rsidRPr="00A679F7" w:rsidRDefault="00260C5C" w:rsidP="00260C5C">
            <w:pPr>
              <w:pStyle w:val="ac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bCs/>
                <w:sz w:val="24"/>
                <w:szCs w:val="24"/>
              </w:rPr>
              <w:t>Министр А. Новиков обсудил с бизнес сообществом актуальные вопросы развития предпринимательства</w:t>
            </w:r>
          </w:p>
          <w:p w:rsidR="00260C5C" w:rsidRPr="00A679F7" w:rsidRDefault="00260C5C" w:rsidP="00260C5C">
            <w:pPr>
              <w:pStyle w:val="ac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bCs/>
                <w:sz w:val="24"/>
                <w:szCs w:val="24"/>
              </w:rPr>
              <w:t>Бизнесу необходимо пойти на укрупнение представительных органов для более эффективной защиты своих интересов, - министр А.Новиков</w:t>
            </w:r>
          </w:p>
          <w:p w:rsidR="00260C5C" w:rsidRPr="00A679F7" w:rsidRDefault="00260C5C" w:rsidP="00260C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Интервью, прямые эфиры на ТВ и радио:</w:t>
            </w:r>
          </w:p>
          <w:p w:rsidR="00260C5C" w:rsidRPr="00A679F7" w:rsidRDefault="00260C5C" w:rsidP="00260C5C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Газета «Слово Кыргызстана» (интервью) - Евразийская неделя как траектория в мирном бизнесе</w:t>
            </w:r>
          </w:p>
          <w:p w:rsidR="00260C5C" w:rsidRPr="00A679F7" w:rsidRDefault="00260C5C" w:rsidP="00260C5C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ТВ НТС (интервью) - О инициативе МЭ по отменен проверок субъектов предпринимательства  </w:t>
            </w:r>
          </w:p>
          <w:p w:rsidR="00260C5C" w:rsidRPr="00A679F7" w:rsidRDefault="00260C5C" w:rsidP="00260C5C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ИА </w:t>
            </w:r>
            <w:r w:rsidRPr="00A679F7">
              <w:rPr>
                <w:rFonts w:ascii="Times New Roman" w:hAnsi="Times New Roman"/>
                <w:sz w:val="24"/>
                <w:szCs w:val="24"/>
                <w:lang w:val="en-US"/>
              </w:rPr>
              <w:t>Knews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 (интервью)- Гарантийный фонд поддержал малый и средний бизнес на 138,6 млн сомов</w:t>
            </w:r>
          </w:p>
          <w:p w:rsidR="00260C5C" w:rsidRPr="00A679F7" w:rsidRDefault="00260C5C" w:rsidP="00260C5C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КНИА «Кабар» (интервью)  - Технические регламенты ЕАЭС: перспективы и сложности для бизнеса</w:t>
            </w:r>
          </w:p>
          <w:p w:rsidR="00260C5C" w:rsidRPr="00A679F7" w:rsidRDefault="00260C5C" w:rsidP="00260C5C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Биринчи радио (прямой эфир Кундун темасы)  - По поддержке и развитию бизнес среды</w:t>
            </w:r>
          </w:p>
          <w:p w:rsidR="00260C5C" w:rsidRPr="00A679F7" w:rsidRDefault="00260C5C" w:rsidP="00260C5C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ТВ КТРК (Прямой эфир Ала-Тоо 24) - О проводимой работе по поддержки предпринимателей  </w:t>
            </w:r>
          </w:p>
          <w:p w:rsidR="00260C5C" w:rsidRPr="00A679F7" w:rsidRDefault="00260C5C" w:rsidP="00260C5C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ИА Спутник (интервью)   - О новых требованиях ЕАЭС по замороженным продуктам</w:t>
            </w:r>
          </w:p>
          <w:p w:rsidR="00260C5C" w:rsidRPr="00A679F7" w:rsidRDefault="00260C5C" w:rsidP="00260C5C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Биринчи радио (прямой эфир Кундун темасы) - О развитии бизнес среды  </w:t>
            </w:r>
          </w:p>
          <w:p w:rsidR="00260C5C" w:rsidRPr="00A679F7" w:rsidRDefault="00260C5C" w:rsidP="00260C5C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ИА Спутник (коментарий)   - По поддержке  и развитию МСБ</w:t>
            </w:r>
          </w:p>
          <w:p w:rsidR="00260C5C" w:rsidRPr="00A679F7" w:rsidRDefault="00260C5C" w:rsidP="00260C5C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ТРК Мир (интервью)  - 18 техрегламентов ЕАЭС вступивших  в силу 12 августа 2017 года что дает нашим предпринимателям</w:t>
            </w:r>
          </w:p>
          <w:p w:rsidR="003A70D3" w:rsidRPr="00A679F7" w:rsidRDefault="00260C5C" w:rsidP="00260C5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Радио Санжыра, ТВ Ынтымак, ТВ Сентябрь, Журнал МДС, Газета Азия Инфо (интервью) -  О 18 технических регламентов вступивших в силу с 12 августа.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возможности формирования массива финансовых показателей субъектов экономической деятельности в целях противодействия коррупционным правонарушениям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1) Расширение сферы и совершенствование механизма обмена информацией на уровне баз</w:t>
            </w:r>
            <w:r w:rsidR="00260C5C"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 данных государственных органов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Декабрь 2016 года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ГНС, ГТС, СФ, ГРС, Аппарат Правительства, МВД, ГСФР, НСК, государственные органы и ОМСУ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Функционирует информационный банк, реализован комплекс организационных и методологических мер по выявлению и оценке скрытых и незаконных объемов производства товаров и услуг во всех секторах и отраслях экономики; организована работа по взаимодействию госорганов/результаты проведенных мероприятий</w:t>
            </w:r>
          </w:p>
        </w:tc>
      </w:tr>
      <w:tr w:rsidR="001268CB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5B9F" w:rsidRPr="00A679F7" w:rsidRDefault="00B35B9F" w:rsidP="00F45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о выполнении: </w:t>
            </w:r>
          </w:p>
          <w:p w:rsidR="00797146" w:rsidRPr="00A679F7" w:rsidRDefault="00F64D6F" w:rsidP="00242BE3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В целях совершенствования портала «proverka.</w:t>
            </w:r>
            <w:r w:rsidR="000E2894" w:rsidRPr="00A67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="000E2894" w:rsidRPr="00A6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kg» была проведена интеграция портала с информационной системой Государственной налоговой службы при ПКР в части идентификации ИНН субъектов предпринимательства.</w:t>
            </w:r>
          </w:p>
          <w:p w:rsidR="000E2894" w:rsidRPr="00A679F7" w:rsidRDefault="003A70D3" w:rsidP="003A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улучшения взаимодействия государственных контролирующих органов с бизнес-сообществом для исключения потенциальных коррупционных механизмов ведется работа по внедрению механизма обратной связи с охватом всех государственных контролирующих органов на сайте </w:t>
            </w:r>
            <w:hyperlink r:id="rId16" w:history="1">
              <w:r w:rsidRPr="00A679F7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www.proverka.kg</w:t>
              </w:r>
            </w:hyperlink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Автоматизированное приложение обратной связи на базе веб-сайта www.proverka.kg. позволяет получать и </w:t>
            </w: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обрабатывать обратную связь от предпринимателей. </w:t>
            </w:r>
          </w:p>
          <w:p w:rsidR="003A70D3" w:rsidRPr="00A679F7" w:rsidRDefault="000E2894" w:rsidP="000E2894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Style w:val="3"/>
                <w:sz w:val="24"/>
                <w:szCs w:val="24"/>
              </w:rPr>
              <w:t xml:space="preserve">С </w:t>
            </w:r>
            <w:r w:rsidRPr="00A679F7">
              <w:rPr>
                <w:rFonts w:ascii="Times New Roman" w:hAnsi="Times New Roman" w:cs="Times New Roman"/>
                <w:sz w:val="23"/>
                <w:szCs w:val="23"/>
              </w:rPr>
              <w:t xml:space="preserve">5 октября 2017 года министерством при содействии проекта Международной финансовой корпорации (IFC) по улучшению инвестиционного климата в КР, совместно с государственными контролирующими органами (ГКО) на портале </w:t>
            </w:r>
            <w:r w:rsidRPr="00A679F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www</w:t>
            </w:r>
            <w:r w:rsidRPr="00A679F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A679F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proverka</w:t>
            </w:r>
            <w:r w:rsidRPr="00A679F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A679F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gov</w:t>
            </w:r>
            <w:r w:rsidRPr="00A679F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A679F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kg</w:t>
            </w:r>
            <w:r w:rsidRPr="00A679F7">
              <w:rPr>
                <w:rFonts w:ascii="Times New Roman" w:hAnsi="Times New Roman" w:cs="Times New Roman"/>
                <w:sz w:val="23"/>
                <w:szCs w:val="23"/>
              </w:rPr>
              <w:t xml:space="preserve"> официально запущен автоматизированный механизм обратной связи, который позволяет получать и обрабатывать отзывы предпринимателей по проводимым проверкам в он-лайн режиме.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9B31E6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Обеспечить прозрачность в предоставлении государственных услуг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1) Внедрение процедур и стандартов предоставления отдельных государственных услуг через интернет;</w:t>
            </w:r>
          </w:p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2) обеспечение доступа к данным государственных органов через интернет;</w:t>
            </w:r>
          </w:p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3) внедрение системы электронного документооборота в целях эффективного взаимодействия государственных органов, ОМСУ и общества;</w:t>
            </w:r>
          </w:p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4) публикация информации о стандартах государственных услуг, стоимости за обучение, о государственных и муниципальных платных услугах и фиксированных тарифах на них;</w:t>
            </w:r>
          </w:p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5) размещение перечней платных услуг в общедоступных местах;</w:t>
            </w:r>
          </w:p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6) внедрение механизмов ограничения личных контактов должностных лиц и клиентов (в том числе на основе принципов "единого окна"), а также сокращение установленных форм отчетности и санкций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Декабрь 2016 года - постоянно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Аппарат Правительства, государственные органы, ОМСУ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Обеспечена доступность услуг госорганов и ОМСУ для населения, частного сектора и НПО средствами ИКТ; экономия бюджетных средств/количество и виды сокращенных или автоматизированных государственных услуг/публикация перечня платных государственных услуг на местах их предоставления/разработаны процедуры обеспечения онлайновых услуг и повсеместно внедрены принципы единого окна</w:t>
            </w:r>
          </w:p>
        </w:tc>
      </w:tr>
      <w:tr w:rsidR="009B31E6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5B9F" w:rsidRPr="00A679F7" w:rsidRDefault="00B35B9F" w:rsidP="00F45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о выполнении: </w:t>
            </w:r>
          </w:p>
          <w:p w:rsidR="003164F7" w:rsidRPr="00A679F7" w:rsidRDefault="003164F7" w:rsidP="003164F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проводятся мероприятия по обеспечению взаимодействия в электронном формате с переходом на полный прием и обработку заявок на получение экспертных заключений и лицензий через Информационную систему «единого окна» (ИСЕО). В рамках данной программы в пилотном режиме обрабатывается взаимодействие в электронном формате между Министерством экономики и Министерством сельского хозяйства, пищевой промышленности и мелиорации КР по обработке заявок на получение экспертных заключений, с учетом требований ЕАЭС и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утвержденному постановлением ПКР от 24.03.2016 года №142 Перечню организаций-экспертов и лицензиаров по лицензированию экспорта и импорта специфических товаров, включенных в Единый перечень товаров, к которым применяются меры нетарифного регулирования торговле с третьими странами. </w:t>
            </w:r>
          </w:p>
          <w:p w:rsidR="00905569" w:rsidRPr="00A679F7" w:rsidRDefault="003164F7" w:rsidP="003164F7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В соответствии с протоколом №2 рабочего совещания подготовлен проект постановления ПКР «Об организации взаимодействия государственных органов, иных организаций и участников внешнеэкономической деятельности при оформлении документов для осуществления внешнеэкономической деятельности по принципу "Единого окна" и проект приказа МЭ КР «О утверждении Инструкции о порядке взаимодействия государственных органов, иных организаций и участников внешнеэкономической деятельности при оформлении документов для осуществления внешнеэкономической деятельности по принципу «единого окна». В настоящее время указанные проекты рассматриваются управлением правовой поддержки и экспертизы.   </w:t>
            </w:r>
          </w:p>
          <w:p w:rsidR="003164F7" w:rsidRPr="00A679F7" w:rsidRDefault="003164F7" w:rsidP="00316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веб-портале электронных государственных закупок министерством были размещены объявления и итоги конкурсов, а также информация о заключенных договорах. </w:t>
            </w:r>
          </w:p>
          <w:p w:rsidR="003164F7" w:rsidRPr="00A679F7" w:rsidRDefault="003164F7" w:rsidP="00316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ГП «Центр «Единого окна» при закупке товаров и услуг действует строго в соответствии с Законом КР «О государственных закупках» на основании утвержденного Плана государственных закупок товаров, работ и услуг предприятия на 2017 год. </w:t>
            </w:r>
          </w:p>
          <w:p w:rsidR="003164F7" w:rsidRPr="00A679F7" w:rsidRDefault="003164F7" w:rsidP="003164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На официальном сайте ЦСМ размещена информация о предоставляемых государственных услугах и прейскурант цен. По вопросам стандартизации за отчетный период из тринадцати заявок  три заявки и проекты национальных стандартов были приняты и исполнены через интернет. В Бишкекском ЦИСМ обеспечена доступность гос. услуг по сертификации продукций и услуг декларированию путем подачи заявок через официальный сайт, также исключен контакт клиентов со специалистами путем приема заявок пометоду-единое окно. В территориальных подразделениях ЦИСМ, в целях обеспечения прозрачности в предоставлении услуг пересмотрены и обновлены информационные стенды, где указывается необходимая информация и справочные данные в области метрологии и сертификации. </w:t>
            </w:r>
          </w:p>
          <w:p w:rsidR="003164F7" w:rsidRPr="00A679F7" w:rsidRDefault="003164F7" w:rsidP="003164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По предоставлению документов по стандартизации в ЦСМ: реализованы документы  по стандартизации за 9 месяцев - 510 ГОСТ, ГОСТ Р и 70 КМС, из них в электронном в неизменяемом формате (</w:t>
            </w:r>
            <w:r w:rsidRPr="00A679F7"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>) с электронной печатью были отправлены 52 документа в  Москву АО «Газпром промгаз», 26 документов ОсОО «Майлусуйский электроламповый завод»,</w:t>
            </w:r>
            <w:r w:rsidRPr="00A67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13 документов ГП "НК "Кыргыз Темир Жолу", а остальные документы на бумажном носителе. </w:t>
            </w:r>
          </w:p>
          <w:p w:rsidR="003164F7" w:rsidRPr="00A679F7" w:rsidRDefault="003164F7" w:rsidP="003164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В Ошском ЦИСМ: </w:t>
            </w:r>
            <w:r w:rsidRPr="00A679F7">
              <w:rPr>
                <w:rFonts w:ascii="Times New Roman" w:hAnsi="Times New Roman"/>
                <w:sz w:val="24"/>
                <w:szCs w:val="24"/>
                <w:lang w:val="ky-KG"/>
              </w:rPr>
              <w:t>принятие заявок через интернет проводится через программное обеспчеение “симбейс”.</w:t>
            </w:r>
          </w:p>
          <w:p w:rsidR="003164F7" w:rsidRPr="00A679F7" w:rsidRDefault="003164F7" w:rsidP="00316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В КЦА при МЭ КР в части внедрения процедур и стандартов предоставления услуг в электронном формате:</w:t>
            </w:r>
          </w:p>
          <w:p w:rsidR="003164F7" w:rsidRPr="00A679F7" w:rsidRDefault="003164F7" w:rsidP="003164F7">
            <w:pPr>
              <w:widowControl w:val="0"/>
              <w:numPr>
                <w:ilvl w:val="0"/>
                <w:numId w:val="8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работает программа приёма заявок на получение государственных услуг в электронной форме;</w:t>
            </w:r>
          </w:p>
          <w:p w:rsidR="003164F7" w:rsidRPr="00A679F7" w:rsidRDefault="003164F7" w:rsidP="003164F7">
            <w:pPr>
              <w:widowControl w:val="0"/>
              <w:numPr>
                <w:ilvl w:val="0"/>
                <w:numId w:val="8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на официальном сайте КЦА функционирует онлайн-приемная для взаимодействия кандидатов/аккредитованных органов по оценке соответствия (вопрос-ответ);</w:t>
            </w:r>
          </w:p>
          <w:p w:rsidR="003164F7" w:rsidRPr="00A679F7" w:rsidRDefault="003164F7" w:rsidP="003164F7">
            <w:pPr>
              <w:widowControl w:val="0"/>
              <w:numPr>
                <w:ilvl w:val="0"/>
                <w:numId w:val="8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платных услуг размещен на сайте КЦА, осуществляется постоянная актуализация сайта КЦА;</w:t>
            </w:r>
          </w:p>
          <w:p w:rsidR="003164F7" w:rsidRPr="00A679F7" w:rsidRDefault="003164F7" w:rsidP="003164F7">
            <w:pPr>
              <w:widowControl w:val="0"/>
              <w:numPr>
                <w:ilvl w:val="0"/>
                <w:numId w:val="8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по внедрению механизмов ограничения личных контактов должностных лиц и клиентов – прием заявок с документами в бумажном варианте осуществляется через приемную, обратная связь с кандидатами на аккредитацию и аккредитованными ООС осуществляется через анкетирование, при наличии жалоб и апелляций на деятельность КЦА создается Комиссия по рассмотрению жалоб/апелляций.</w:t>
            </w:r>
          </w:p>
          <w:p w:rsidR="003164F7" w:rsidRPr="00A679F7" w:rsidRDefault="003164F7" w:rsidP="003164F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В настоящее время электронный личный кабинет для взаимодействия с потребителями государственной услуги находится на стадии внедрения.</w:t>
            </w:r>
          </w:p>
          <w:p w:rsidR="003164F7" w:rsidRPr="00A679F7" w:rsidRDefault="00820148" w:rsidP="003164F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В ЦСМ оплата всех гос услуг осуществляется исключительно безналичным путем на расчетный счет центра. Территориальные подразделения ЦСМ перешли на безналичный расчет частично, принимаются меры для полного перехода на безналичный расчет с клиентами при предоставлении госуслуг. </w:t>
            </w:r>
            <w:r w:rsidRPr="00A679F7">
              <w:rPr>
                <w:rFonts w:ascii="Times New Roman" w:hAnsi="Times New Roman"/>
                <w:noProof/>
                <w:sz w:val="24"/>
                <w:szCs w:val="24"/>
              </w:rPr>
              <w:t>В основном беналичным путем в регионах обслуживаются юридические лица.</w:t>
            </w:r>
          </w:p>
          <w:p w:rsidR="003164F7" w:rsidRPr="00A679F7" w:rsidRDefault="003164F7" w:rsidP="00F0296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отчетный период Департаментом по делам банкротства вынесен 51 приказ о назначении специальных администраторов по объектам. Данная информация регулярно размещается на официальном сайте Департамента. Также, в целях обеспечения прозрачности процесса банкротства размещена информация о проведении аукционов по ОАО «Касиет», ОАО «Кыргызско-Китайская бумажная фабрика», ОАО «Кристалл», ГП «Бакай-Атинское предприятие по переработке сахсвеклы и производству спирта», ОсОО «</w:t>
            </w:r>
            <w:r w:rsidRPr="00A67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WINLINE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», ОАО «</w:t>
            </w:r>
            <w:r w:rsidRPr="00A67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OREMI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» и ОсОО «Крон ЛТД».</w:t>
            </w:r>
          </w:p>
        </w:tc>
      </w:tr>
      <w:tr w:rsidR="00E06F5F" w:rsidRPr="00A679F7" w:rsidTr="00A679F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IX. Антикоррупционное образование, просвещение и пропаганда</w:t>
            </w:r>
          </w:p>
        </w:tc>
      </w:tr>
      <w:tr w:rsidR="00A679F7" w:rsidRPr="00A679F7" w:rsidTr="00A679F7">
        <w:trPr>
          <w:trHeight w:val="1128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Внедрить антикоррупционное обучение, просвещение и пропаганду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3) организация публичных</w:t>
            </w:r>
            <w:r w:rsidR="000F48AE"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выступлений, лекций, обсуждений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, направленны</w:t>
            </w:r>
            <w:r w:rsidR="000F48AE" w:rsidRPr="00A679F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антикоррупционного мировоззрения;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МКТ, МО, ИГО (по согласованию), государственные органы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F7" w:rsidRPr="00A679F7" w:rsidTr="00A679F7"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5F" w:rsidRPr="00A679F7" w:rsidRDefault="00E06F5F" w:rsidP="00F45A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5F" w:rsidRPr="00A679F7" w:rsidRDefault="00E06F5F" w:rsidP="00F45A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4) проведение регулярных отчетов перед населением руководителей государственных органов и ОМСУ о принимаемых мерах по противодействию коррупции;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органы, ОМСУ (по согласованию)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Информированность населения о проводимой работе</w:t>
            </w:r>
          </w:p>
        </w:tc>
      </w:tr>
      <w:tr w:rsidR="00E06F5F" w:rsidRPr="00A679F7" w:rsidTr="00A679F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E40" w:rsidRPr="00A679F7" w:rsidRDefault="00DF5E40" w:rsidP="00F45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о выполнении: </w:t>
            </w:r>
          </w:p>
          <w:p w:rsidR="00007AFF" w:rsidRPr="00A679F7" w:rsidRDefault="00007AFF" w:rsidP="00007AF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3) В рамках проекта «Содействие укреплению верховенства права в КР», финансируемого Европейским Союзом, 29 августа 2017 года в Большом зале МЭ КР был проведен круглый стол по обмену опытом и передовыми практиками Румынии и Кыргызстана в сфере противодействия коррупции и антикоррупционных реформ. Мероприятие было освещено в СМИ, социальных сетях, а также размещено на сайте министерства. </w:t>
            </w:r>
          </w:p>
          <w:p w:rsidR="00007AFF" w:rsidRPr="00A679F7" w:rsidRDefault="00007AFF" w:rsidP="00007AF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Организованы выступления, комментарии должностных лиц Минэкономики в СМИ:</w:t>
            </w:r>
          </w:p>
          <w:p w:rsidR="00007AFF" w:rsidRPr="00A679F7" w:rsidRDefault="00007AFF" w:rsidP="00007AFF">
            <w:pPr>
              <w:pStyle w:val="tkTablica"/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Пресс-конференция  «О деятельности ГАПИЭ» 09.08.17</w:t>
            </w:r>
          </w:p>
          <w:p w:rsidR="00007AFF" w:rsidRPr="00A679F7" w:rsidRDefault="00007AFF" w:rsidP="00007AFF">
            <w:pPr>
              <w:pStyle w:val="tkTablica"/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Пресс-конференция  «О деятельности ОАО Гарантийного фонда» 09.08.17</w:t>
            </w:r>
          </w:p>
          <w:p w:rsidR="00007AFF" w:rsidRPr="00A679F7" w:rsidRDefault="00007AFF" w:rsidP="00007AFF">
            <w:pPr>
              <w:pStyle w:val="ac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Минэкономики: С бизнесом обсуждали введение виртуального склада</w:t>
            </w:r>
          </w:p>
          <w:p w:rsidR="00007AFF" w:rsidRPr="00A679F7" w:rsidRDefault="00007AFF" w:rsidP="00007AFF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О проводимой работе Минэкономики в сфере управления госимуществом</w:t>
            </w:r>
          </w:p>
          <w:p w:rsidR="00007AFF" w:rsidRPr="00A679F7" w:rsidRDefault="00007AFF" w:rsidP="00007A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4) В отчетный период региональными отделами были организованы встречи с  представителями бизнес-сообществ, местных общественных организаций и представителями ОМСУ для изучения и оперативного решения проблем предпринимателей, в том числе для изучения проблем борьбы с коррупцией на местах.   </w:t>
            </w:r>
          </w:p>
          <w:p w:rsidR="00007AFF" w:rsidRPr="00A679F7" w:rsidRDefault="00007AFF" w:rsidP="00007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С 3 по 6 июля 2017 года в Иссык-Кульской области был организован консультативный  семинар по фондам развития регионов. В рамках данного мероприятия  были обсуждены вопросы по профилактике коррупционных проявлений в сфере горнодобывающей отрасли и использования средств фондов развития регионов. В данном мероприятии участвовали активы и главы сельских управ всех районов в Иссык-Кульской области.</w:t>
            </w:r>
          </w:p>
          <w:p w:rsidR="00007AFF" w:rsidRPr="00A679F7" w:rsidRDefault="00007AFF" w:rsidP="00007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7 августа 2017 года в городе Каракол состоялась встреча полномочного представителя ПКР в Иссык-Кульской области с представителями областных структур государственных органов, органов местного самоуправления, а также органов охраны правопорядка.  В ходе данного мероприятия были обсуждены вопросы, касающиеся резкого снижения показателя индекса доверия населения в Иссык-Кульской области к деятельности государственных органов. Кроме того, участники встречи обсуждали вопросы по профилактике коррупции в указанных органах.     </w:t>
            </w:r>
          </w:p>
          <w:p w:rsidR="00007AFF" w:rsidRPr="00A679F7" w:rsidRDefault="00007AFF" w:rsidP="00007A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 А также  в отчетном периоде Иссык-Кульским региональным отделом были организованы встречи с предпринимателями области. В ходе встречи кроме проблемных вопросов бизнеса,  обсуждены вопросы по противодействию коррупции. А также в рамках работы по разработке программы кластерного развития Иссык-Кульской области были организованы встречи в каждом районе и городе области с участием активов </w:t>
            </w:r>
            <w:r w:rsidRPr="00A679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региона, где обсуждены вопросы в сфере экономического управления и противодействия коррупции.  В отчетном периоде количество проведенных встреч составило 17 единиц.     </w:t>
            </w:r>
          </w:p>
          <w:p w:rsidR="00007AFF" w:rsidRPr="00A679F7" w:rsidRDefault="00007AFF" w:rsidP="00007A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По Таласской области проведены 5 встреч с предпринимателями и активами области.</w:t>
            </w:r>
          </w:p>
          <w:p w:rsidR="00007AFF" w:rsidRPr="00A679F7" w:rsidRDefault="00007AFF" w:rsidP="00007A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18 сентября 2017 года в г.Талас был проведен семинар на тему “О применении технических регламентов Таможенного союза в части оценки соответствия пищевой продукции, внедрения системы ХАССП и обеспечения прослеживаемости”, организованный Министерством экономики КР при содействии Программы </w:t>
            </w:r>
            <w:r w:rsidRPr="00A679F7">
              <w:rPr>
                <w:rFonts w:ascii="Times New Roman" w:hAnsi="Times New Roman"/>
                <w:sz w:val="24"/>
                <w:szCs w:val="24"/>
                <w:lang w:val="en-US"/>
              </w:rPr>
              <w:t>DFID</w:t>
            </w:r>
            <w:r w:rsidRPr="00A679F7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по поддержке ЖК КР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79F7">
              <w:rPr>
                <w:rFonts w:ascii="Times New Roman" w:hAnsi="Times New Roman"/>
                <w:sz w:val="24"/>
                <w:szCs w:val="24"/>
                <w:lang w:val="ky-KG"/>
              </w:rPr>
              <w:t>(</w:t>
            </w:r>
            <w:r w:rsidRPr="00A679F7">
              <w:rPr>
                <w:rFonts w:ascii="Times New Roman" w:hAnsi="Times New Roman"/>
                <w:sz w:val="24"/>
                <w:szCs w:val="24"/>
                <w:lang w:val="en-US"/>
              </w:rPr>
              <w:t>Palladium</w:t>
            </w:r>
            <w:r w:rsidRPr="00A679F7">
              <w:rPr>
                <w:rFonts w:ascii="Times New Roman" w:hAnsi="Times New Roman"/>
                <w:sz w:val="24"/>
                <w:szCs w:val="24"/>
                <w:lang w:val="ky-KG"/>
              </w:rPr>
              <w:t>). На данном семинаре приняли  активное участие представители бизнес-сообществ области: экспортеры,  молокоперерабатывающие предприятия,  фермерские хозяйства ,  также присутствовали представители  госорганов.</w:t>
            </w:r>
          </w:p>
          <w:p w:rsidR="00007AFF" w:rsidRPr="00A679F7" w:rsidRDefault="00007AFF" w:rsidP="00007A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Проведены 10 встреч в районах Джалал-Абадской области (Сузакский, Базар-Коргонский, Ноокенский, Аксыйский и Ала-Букинский районах и г. Жалал-Абад, Майлуу-Суу и г. Таш-Кумыр) с представителями бизнес-сообществ, местных общественных организаций и представителями ОМСУ для изучения и оперативного решения проблем предпринимателей, в том числе для изучения проблем борьбы с коррупцией на местах.</w:t>
            </w:r>
          </w:p>
          <w:p w:rsidR="00007AFF" w:rsidRPr="00A679F7" w:rsidRDefault="00007AFF" w:rsidP="00007A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По Ошской области в августе т.г. были организованы встречи с представителями бизнес-сообществ  Кара-Кулжинского района и государственными  контролирующими органами Ошской области,  представителями ОМСУ для изучения и  решения проблем предпринимателей, в том числе и  борьбы с коррупцией на местах.</w:t>
            </w:r>
          </w:p>
          <w:p w:rsidR="00007AFF" w:rsidRPr="00A679F7" w:rsidRDefault="00007AFF" w:rsidP="00007A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13 июня текущего года   для проведения эффективного диалога с бизнес-сообществом проведена встреча  с  предпринимателями   по повышению его информированности о рисках  коррупции и  выявления  проблем в  их  предпринимательской   деятельности.</w:t>
            </w:r>
          </w:p>
          <w:p w:rsidR="00007AFF" w:rsidRPr="00A679F7" w:rsidRDefault="00007AFF" w:rsidP="00007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27 по 30 июня 2017 года в Нарынской области был проведен  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>консультативный  семинар по фондам развития регионов. В рамках данного мероприятия  были обсуждены вопросы по профилактике коррупционных проявлений в сфере горнодобывающей отрасли и использования средств фондов развития регионов. В данном мероприятии участвовали активы и главы сельских управ всех районов в Нарынской области.</w:t>
            </w:r>
          </w:p>
          <w:p w:rsidR="00007AFF" w:rsidRPr="00A679F7" w:rsidRDefault="00007AFF" w:rsidP="00007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За 9 месяцев по Чуйской области проведены 3 встречи с представителями бизнес-сообществ и активом области. Совместно с Чуйской областной прокуратурой  была  проведена встреча с предпринимателями, где было рассмотрено порядок проверок  субъектов предпринимательства  правоохранительными  органами  и ГКО, а также вопрос по противодействию коррупции. </w:t>
            </w:r>
          </w:p>
          <w:p w:rsidR="00007AFF" w:rsidRPr="00A679F7" w:rsidRDefault="00007AFF" w:rsidP="00007A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В Аламединском районе 22.06.2017 года была проведена встреча  с предпринимателями  на тему: новые возможности рынка ЕАЭС, где были также  рассмотрены порядок проверок субъектов предпринимательства правоохранительными органами, а также вопрос по противодействию коррупции.</w:t>
            </w:r>
          </w:p>
          <w:p w:rsidR="003C70DB" w:rsidRPr="00A679F7" w:rsidRDefault="00007AFF" w:rsidP="00007AF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eastAsia="Calibri" w:hAnsi="Times New Roman"/>
                <w:sz w:val="24"/>
                <w:szCs w:val="24"/>
              </w:rPr>
              <w:t>В Аламединском районе 6 сентября т.г. был организован консультативный  семинар по фондам развития регионов. В рамках данного мероприятия  были обсуждены вопросы по профилактике коррупционных проявлений в сфере горнодобывающей отрасли и использования средств фондов развития регионов. В данном мероприятии участвовали активы и главы сельских управ всех районов в Чуйской области.</w:t>
            </w:r>
          </w:p>
        </w:tc>
      </w:tr>
      <w:tr w:rsidR="00E06F5F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XII. Мониторинг и оценка реализации антикоррупционных мер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процедуры, обеспечивающие вовлечение широкой общественности в разработку и мониторинг реализации антикоррупционных </w:t>
            </w:r>
            <w:r w:rsidR="001A350E"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мер </w:t>
            </w:r>
            <w:r w:rsidR="001A350E"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путем расширения п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остоянных форм сотрудничества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569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внедрение практики проведения общественных консультаций и слушаний, публикации законопроектов с предоставлением возможности подачи комментариев в режиме онлайн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Генпрокуратура (по согласованию), </w:t>
            </w:r>
            <w:r w:rsidR="00725967" w:rsidRPr="00A679F7">
              <w:rPr>
                <w:rFonts w:ascii="Times New Roman" w:hAnsi="Times New Roman" w:cs="Times New Roman"/>
                <w:sz w:val="24"/>
                <w:szCs w:val="24"/>
              </w:rPr>
              <w:t>Аппарат Правительства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, государственные органы, ОМСУ (по согласованию), ОС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согласованию), НПО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Вовлеченность широкой общественности в разработку, реализацию и мониторинг антикоррупционных мер (тематика, формы и достижения); наличие согласованных коммуникационных планов, обратная связь</w:t>
            </w:r>
          </w:p>
        </w:tc>
      </w:tr>
      <w:tr w:rsidR="00E06F5F" w:rsidRPr="00E2788C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471" w:rsidRPr="00A679F7" w:rsidRDefault="00044471" w:rsidP="00F45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Отчет о выполнении: </w:t>
            </w:r>
          </w:p>
          <w:p w:rsidR="004D74CC" w:rsidRPr="00A679F7" w:rsidRDefault="004D74CC" w:rsidP="004D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Обеспечивается регулярный выпуск информационных материалов, которые выносятся на общественное обсуждение по разработке нормативно-законодательных документов через официальный сайт министерства в разделе «Общественное обсуждение НПА».  Проекты нормативных правовых актов, непосредственно затрагивающих интересы граждан и юридических лиц, а также регулирующих предпринимательскую деятельность, размещаются на официальном сайте Правительства КР для общественного обсуждения в соответствии со статьями 22, 23 Закона Кыргызской Республики "О нормативных правовых актах Кыргызской Республики". За 3 квартал т.г. Министерством размещено на официальном сайте Правительства КР для общественного обсуждения 8 проектов нормативных правовых актов:</w:t>
            </w:r>
          </w:p>
          <w:p w:rsidR="004D74CC" w:rsidRPr="00A679F7" w:rsidRDefault="004D74CC" w:rsidP="004D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1) проект Закона КР «О внесении изменений в некоторые законодательные акты Кыргызской Республики по вопросу передачи функций администрирования страховых взносов». Разработан в целях создания правовой основы для передачи функций администрирования страховых взносов по государственному социальному страхованию от Социального фонда Кыргызской республики Государственной Налоговой службе при Правительстве Кыргызской республики. Размещен на сайте 4 октября 2017 года.</w:t>
            </w:r>
          </w:p>
          <w:p w:rsidR="004D74CC" w:rsidRPr="00A679F7" w:rsidRDefault="004D74CC" w:rsidP="004D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2) проект постановления Правительства КР «О мерах по реализации требований Закона Кыргызской Республики «О декларировании доходов, расходов, обязательств и имущества лиц, замещающих или занимающих государственные и муниципальные должности» от 02.08.2017 года №164. Это позволит  государственным и муниципальным служащим декларировать сведения обо всех расходах, произведенных декларантом и его близкими  родственниками за отчетный период, об источниках происхождения указанных средств, в том числе за рубежом, с минимальными затратами времени и ресурсов. Размещен на сайте 2 октября 2017 года.</w:t>
            </w:r>
          </w:p>
          <w:p w:rsidR="004D74CC" w:rsidRPr="00A679F7" w:rsidRDefault="004D74CC" w:rsidP="004D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3) проект постановления Правительства КР «О внесении изменений в постановление Правительства КР «Об утверждении положений и Порядка по администрированию налогов» от 7 апреля 2011 года №144. Настоящий проект разработан в соответствии с Законом КР «О внесении изменений в некоторые законодательные акты Кыргызской Республики (в Кодекс Кыргызской Республики об административной ответственности, Налоговый кодекс Кыргызской Республики), предусматривающий контроль за маркировкой товаров учетно-контрольными марками, в целях внедрения прозрачного налогового администрирования, выявления контрафактных продукций, автоматизации учета продукции в рамках применения автоматизированного механизма учета, а также  для искоренения коррупционных схем. Размещен на сайте 6 октября 2017 года.</w:t>
            </w:r>
          </w:p>
          <w:p w:rsidR="004D74CC" w:rsidRPr="00A679F7" w:rsidRDefault="004D74CC" w:rsidP="004D74CC">
            <w:pPr>
              <w:shd w:val="clear" w:color="auto" w:fill="F8F8F8"/>
              <w:autoSpaceDE w:val="0"/>
              <w:autoSpaceDN w:val="0"/>
              <w:adjustRightInd w:val="0"/>
              <w:spacing w:after="0" w:line="240" w:lineRule="auto"/>
              <w:ind w:right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4) проект постановления Правительства КР Об утверждении размера минимального расчетного дохода в месяц на 2018 год. В целях утверждения размера минимального расчетного дохода в месяц на 2018 год. Размещен на сайте 4 сентября 2017 года </w:t>
            </w:r>
          </w:p>
          <w:p w:rsidR="004D74CC" w:rsidRPr="00A679F7" w:rsidRDefault="004D74CC" w:rsidP="004D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5) проект постановления Правительства КР О внесении дополнений в  постановление ПКР «Об утверждении форм Единой налоговой декларации и порядка их заполнения от 30.04.2016 года №228. Настоящий проект разработан в целях реализации статьи 2 Закона КР «О внесении изменений в Налоговый кодекс КР». Размещен на сайте 15 сентября 2017 года. </w:t>
            </w:r>
          </w:p>
          <w:p w:rsidR="004D74CC" w:rsidRPr="00A679F7" w:rsidRDefault="004D74CC" w:rsidP="004D74C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6) проект постановления Правительства КР «О внесении изменений в постановление Правительства КР «О мерах по реализации требований налогового законодательства Кыргызской Республики» от 4 ноября 2016 года № 569». Размещен на сайте  6 октября 2017 года.</w:t>
            </w:r>
          </w:p>
          <w:p w:rsidR="004D74CC" w:rsidRPr="00A679F7" w:rsidRDefault="004D74CC" w:rsidP="004D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7) проект Порядка получения электронного патента, соответствующие формы электронного патента и техническое описание к формам электронного патента. В целях внедрения электронного патента. Размещен на сайте 30 сентября 2017 года</w:t>
            </w:r>
          </w:p>
          <w:p w:rsidR="002D2F70" w:rsidRPr="004D74CC" w:rsidRDefault="004D74CC" w:rsidP="004D74CC">
            <w:pPr>
              <w:pStyle w:val="tkTablica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9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8) Проект постановления Правительства КР «О мерах по реализации и внедрения пилотных проектов электронной фискализации процедур учета </w:t>
            </w:r>
            <w:r w:rsidRPr="00A679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торговых операций». В целях внедрения электронной системы фискализации процедур учета торговых операций. Размещен на сайте 26 сентября 2017 года.</w:t>
            </w:r>
          </w:p>
        </w:tc>
      </w:tr>
    </w:tbl>
    <w:p w:rsidR="009938BD" w:rsidRPr="00C30685" w:rsidRDefault="009938BD" w:rsidP="00BF2418">
      <w:pPr>
        <w:pStyle w:val="tkZagolovok5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938BD" w:rsidRPr="00C30685" w:rsidSect="00436A37">
      <w:footerReference w:type="default" r:id="rId17"/>
      <w:pgSz w:w="16838" w:h="11906" w:orient="landscape"/>
      <w:pgMar w:top="851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4A1" w:rsidRDefault="00E404A1" w:rsidP="008123BF">
      <w:pPr>
        <w:spacing w:after="0" w:line="240" w:lineRule="auto"/>
      </w:pPr>
      <w:r>
        <w:separator/>
      </w:r>
    </w:p>
  </w:endnote>
  <w:endnote w:type="continuationSeparator" w:id="0">
    <w:p w:rsidR="00E404A1" w:rsidRDefault="00E404A1" w:rsidP="00812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altName w:val="Courier New"/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B1B" w:rsidRPr="008123BF" w:rsidRDefault="00B64B1B" w:rsidP="008123BF">
    <w:pPr>
      <w:pStyle w:val="a6"/>
      <w:jc w:val="right"/>
      <w:rPr>
        <w:rFonts w:ascii="Arial" w:hAnsi="Arial" w:cs="Arial"/>
        <w:color w:val="000000"/>
        <w:sz w:val="20"/>
      </w:rPr>
    </w:pPr>
    <w:r>
      <w:rPr>
        <w:rFonts w:ascii="Arial" w:hAnsi="Arial" w:cs="Arial"/>
        <w:color w:val="000000"/>
        <w:sz w:val="20"/>
      </w:rPr>
      <w:t xml:space="preserve">стр. </w:t>
    </w:r>
    <w:r>
      <w:rPr>
        <w:rFonts w:ascii="Arial" w:hAnsi="Arial" w:cs="Arial"/>
        <w:color w:val="000000"/>
        <w:sz w:val="20"/>
      </w:rPr>
      <w:fldChar w:fldCharType="begin"/>
    </w:r>
    <w:r>
      <w:rPr>
        <w:rFonts w:ascii="Arial" w:hAnsi="Arial" w:cs="Arial"/>
        <w:color w:val="000000"/>
        <w:sz w:val="20"/>
      </w:rPr>
      <w:instrText xml:space="preserve"> PAGE  \* MERGEFORMAT </w:instrText>
    </w:r>
    <w:r>
      <w:rPr>
        <w:rFonts w:ascii="Arial" w:hAnsi="Arial" w:cs="Arial"/>
        <w:color w:val="000000"/>
        <w:sz w:val="20"/>
      </w:rPr>
      <w:fldChar w:fldCharType="separate"/>
    </w:r>
    <w:r w:rsidR="00FD4BC3">
      <w:rPr>
        <w:rFonts w:ascii="Arial" w:hAnsi="Arial" w:cs="Arial"/>
        <w:noProof/>
        <w:color w:val="000000"/>
        <w:sz w:val="20"/>
      </w:rPr>
      <w:t>2</w:t>
    </w:r>
    <w:r>
      <w:rPr>
        <w:rFonts w:ascii="Arial" w:hAnsi="Arial" w:cs="Arial"/>
        <w:color w:val="000000"/>
        <w:sz w:val="20"/>
      </w:rPr>
      <w:fldChar w:fldCharType="end"/>
    </w:r>
    <w:r>
      <w:rPr>
        <w:rFonts w:ascii="Arial" w:hAnsi="Arial" w:cs="Arial"/>
        <w:color w:val="000000"/>
        <w:sz w:val="20"/>
      </w:rPr>
      <w:t xml:space="preserve"> из </w:t>
    </w:r>
    <w:r>
      <w:rPr>
        <w:rFonts w:ascii="Arial" w:hAnsi="Arial" w:cs="Arial"/>
        <w:color w:val="000000"/>
        <w:sz w:val="20"/>
      </w:rPr>
      <w:fldChar w:fldCharType="begin"/>
    </w:r>
    <w:r>
      <w:rPr>
        <w:rFonts w:ascii="Arial" w:hAnsi="Arial" w:cs="Arial"/>
        <w:color w:val="000000"/>
        <w:sz w:val="20"/>
      </w:rPr>
      <w:instrText xml:space="preserve"> NUMPAGES  \* MERGEFORMAT </w:instrText>
    </w:r>
    <w:r>
      <w:rPr>
        <w:rFonts w:ascii="Arial" w:hAnsi="Arial" w:cs="Arial"/>
        <w:color w:val="000000"/>
        <w:sz w:val="20"/>
      </w:rPr>
      <w:fldChar w:fldCharType="separate"/>
    </w:r>
    <w:r w:rsidR="00FD4BC3">
      <w:rPr>
        <w:rFonts w:ascii="Arial" w:hAnsi="Arial" w:cs="Arial"/>
        <w:noProof/>
        <w:color w:val="000000"/>
        <w:sz w:val="20"/>
      </w:rPr>
      <w:t>12</w:t>
    </w:r>
    <w:r>
      <w:rPr>
        <w:rFonts w:ascii="Arial" w:hAnsi="Arial" w:cs="Arial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4A1" w:rsidRDefault="00E404A1" w:rsidP="008123BF">
      <w:pPr>
        <w:spacing w:after="0" w:line="240" w:lineRule="auto"/>
      </w:pPr>
      <w:r>
        <w:separator/>
      </w:r>
    </w:p>
  </w:footnote>
  <w:footnote w:type="continuationSeparator" w:id="0">
    <w:p w:rsidR="00E404A1" w:rsidRDefault="00E404A1" w:rsidP="00812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6CC4"/>
    <w:multiLevelType w:val="hybridMultilevel"/>
    <w:tmpl w:val="E19A93EE"/>
    <w:lvl w:ilvl="0" w:tplc="D2A457EA">
      <w:start w:val="1"/>
      <w:numFmt w:val="bullet"/>
      <w:lvlText w:val="-"/>
      <w:lvlJc w:val="left"/>
      <w:pPr>
        <w:ind w:left="14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2B6458"/>
    <w:multiLevelType w:val="hybridMultilevel"/>
    <w:tmpl w:val="1806DC32"/>
    <w:lvl w:ilvl="0" w:tplc="A0D0CE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67726E"/>
    <w:multiLevelType w:val="hybridMultilevel"/>
    <w:tmpl w:val="4FB2F486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046D83"/>
    <w:multiLevelType w:val="hybridMultilevel"/>
    <w:tmpl w:val="0C3CBF42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23368"/>
    <w:multiLevelType w:val="hybridMultilevel"/>
    <w:tmpl w:val="DA9C4F6E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75B96"/>
    <w:multiLevelType w:val="hybridMultilevel"/>
    <w:tmpl w:val="B5CC0958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F439A4"/>
    <w:multiLevelType w:val="hybridMultilevel"/>
    <w:tmpl w:val="32DA5F00"/>
    <w:lvl w:ilvl="0" w:tplc="D2A457EA">
      <w:start w:val="1"/>
      <w:numFmt w:val="bullet"/>
      <w:lvlText w:val="-"/>
      <w:lvlJc w:val="left"/>
      <w:pPr>
        <w:ind w:left="1146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A24539D"/>
    <w:multiLevelType w:val="hybridMultilevel"/>
    <w:tmpl w:val="E1AC1160"/>
    <w:lvl w:ilvl="0" w:tplc="D2A457EA">
      <w:start w:val="1"/>
      <w:numFmt w:val="bullet"/>
      <w:lvlText w:val="-"/>
      <w:lvlJc w:val="left"/>
      <w:pPr>
        <w:ind w:left="1713" w:hanging="360"/>
      </w:pPr>
      <w:rPr>
        <w:rFonts w:ascii="Vrinda" w:hAnsi="Vrinda"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2E995376"/>
    <w:multiLevelType w:val="hybridMultilevel"/>
    <w:tmpl w:val="BFDCD418"/>
    <w:lvl w:ilvl="0" w:tplc="D3AADCD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36CA450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861876"/>
    <w:multiLevelType w:val="hybridMultilevel"/>
    <w:tmpl w:val="4F7CA9E6"/>
    <w:lvl w:ilvl="0" w:tplc="F54E3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2449D"/>
    <w:multiLevelType w:val="hybridMultilevel"/>
    <w:tmpl w:val="3904C41C"/>
    <w:lvl w:ilvl="0" w:tplc="F6CED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D3464"/>
    <w:multiLevelType w:val="hybridMultilevel"/>
    <w:tmpl w:val="5FE66CA8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6C5ACE"/>
    <w:multiLevelType w:val="hybridMultilevel"/>
    <w:tmpl w:val="95D4947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295012"/>
    <w:multiLevelType w:val="hybridMultilevel"/>
    <w:tmpl w:val="257EBD54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6773C5"/>
    <w:multiLevelType w:val="hybridMultilevel"/>
    <w:tmpl w:val="554CA24A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2D1A7D"/>
    <w:multiLevelType w:val="hybridMultilevel"/>
    <w:tmpl w:val="CAA2512E"/>
    <w:lvl w:ilvl="0" w:tplc="F54E39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FA2F37"/>
    <w:multiLevelType w:val="hybridMultilevel"/>
    <w:tmpl w:val="30F2032C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9D55F3"/>
    <w:multiLevelType w:val="hybridMultilevel"/>
    <w:tmpl w:val="3DAC7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12E04"/>
    <w:multiLevelType w:val="hybridMultilevel"/>
    <w:tmpl w:val="F19EECFE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C953BD"/>
    <w:multiLevelType w:val="hybridMultilevel"/>
    <w:tmpl w:val="7FDECA9A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35088D"/>
    <w:multiLevelType w:val="hybridMultilevel"/>
    <w:tmpl w:val="963A99C4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326AB8"/>
    <w:multiLevelType w:val="hybridMultilevel"/>
    <w:tmpl w:val="5366CD06"/>
    <w:lvl w:ilvl="0" w:tplc="D2A457EA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36CA450E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7E21FB7"/>
    <w:multiLevelType w:val="hybridMultilevel"/>
    <w:tmpl w:val="A0A445A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6F030D2"/>
    <w:multiLevelType w:val="hybridMultilevel"/>
    <w:tmpl w:val="3078DE7C"/>
    <w:lvl w:ilvl="0" w:tplc="A0D0CED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BD57665"/>
    <w:multiLevelType w:val="hybridMultilevel"/>
    <w:tmpl w:val="8906379E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1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7"/>
  </w:num>
  <w:num w:numId="10">
    <w:abstractNumId w:val="1"/>
  </w:num>
  <w:num w:numId="11">
    <w:abstractNumId w:val="23"/>
  </w:num>
  <w:num w:numId="12">
    <w:abstractNumId w:val="14"/>
  </w:num>
  <w:num w:numId="13">
    <w:abstractNumId w:val="20"/>
  </w:num>
  <w:num w:numId="14">
    <w:abstractNumId w:val="18"/>
  </w:num>
  <w:num w:numId="15">
    <w:abstractNumId w:val="0"/>
  </w:num>
  <w:num w:numId="16">
    <w:abstractNumId w:val="16"/>
  </w:num>
  <w:num w:numId="17">
    <w:abstractNumId w:val="3"/>
  </w:num>
  <w:num w:numId="18">
    <w:abstractNumId w:val="4"/>
  </w:num>
  <w:num w:numId="19">
    <w:abstractNumId w:val="9"/>
  </w:num>
  <w:num w:numId="20">
    <w:abstractNumId w:val="13"/>
  </w:num>
  <w:num w:numId="21">
    <w:abstractNumId w:val="15"/>
  </w:num>
  <w:num w:numId="22">
    <w:abstractNumId w:val="10"/>
  </w:num>
  <w:num w:numId="23">
    <w:abstractNumId w:val="24"/>
  </w:num>
  <w:num w:numId="24">
    <w:abstractNumId w:val="12"/>
  </w:num>
  <w:num w:numId="25">
    <w:abstractNumId w:val="19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3BF"/>
    <w:rsid w:val="00003D58"/>
    <w:rsid w:val="000044F8"/>
    <w:rsid w:val="00005114"/>
    <w:rsid w:val="00007AFF"/>
    <w:rsid w:val="00013122"/>
    <w:rsid w:val="000139BD"/>
    <w:rsid w:val="000154EE"/>
    <w:rsid w:val="00015A33"/>
    <w:rsid w:val="00016B11"/>
    <w:rsid w:val="00026409"/>
    <w:rsid w:val="00026FDD"/>
    <w:rsid w:val="00035506"/>
    <w:rsid w:val="0003610A"/>
    <w:rsid w:val="00037752"/>
    <w:rsid w:val="0004230B"/>
    <w:rsid w:val="00044471"/>
    <w:rsid w:val="00045427"/>
    <w:rsid w:val="000457D5"/>
    <w:rsid w:val="0005180E"/>
    <w:rsid w:val="00053378"/>
    <w:rsid w:val="00054ECC"/>
    <w:rsid w:val="00063293"/>
    <w:rsid w:val="00066E9F"/>
    <w:rsid w:val="00071B9F"/>
    <w:rsid w:val="00075C95"/>
    <w:rsid w:val="00077B63"/>
    <w:rsid w:val="000856B9"/>
    <w:rsid w:val="000860CF"/>
    <w:rsid w:val="0008610D"/>
    <w:rsid w:val="00094161"/>
    <w:rsid w:val="000963BE"/>
    <w:rsid w:val="000964FD"/>
    <w:rsid w:val="000A6DBF"/>
    <w:rsid w:val="000B3A04"/>
    <w:rsid w:val="000B4DF3"/>
    <w:rsid w:val="000C08F4"/>
    <w:rsid w:val="000C0B96"/>
    <w:rsid w:val="000C58B8"/>
    <w:rsid w:val="000C5A29"/>
    <w:rsid w:val="000C5DBE"/>
    <w:rsid w:val="000C7CA1"/>
    <w:rsid w:val="000D10B0"/>
    <w:rsid w:val="000D5891"/>
    <w:rsid w:val="000D5B35"/>
    <w:rsid w:val="000D6A5D"/>
    <w:rsid w:val="000E1A78"/>
    <w:rsid w:val="000E2894"/>
    <w:rsid w:val="000E28BB"/>
    <w:rsid w:val="000E49CB"/>
    <w:rsid w:val="000E4BA8"/>
    <w:rsid w:val="000E59EB"/>
    <w:rsid w:val="000F296A"/>
    <w:rsid w:val="000F2AA6"/>
    <w:rsid w:val="000F48AE"/>
    <w:rsid w:val="000F69EB"/>
    <w:rsid w:val="00101BD1"/>
    <w:rsid w:val="0011083E"/>
    <w:rsid w:val="001115A5"/>
    <w:rsid w:val="001139A8"/>
    <w:rsid w:val="001233DF"/>
    <w:rsid w:val="00124B59"/>
    <w:rsid w:val="001268CB"/>
    <w:rsid w:val="001347DD"/>
    <w:rsid w:val="00136F55"/>
    <w:rsid w:val="0014078E"/>
    <w:rsid w:val="00140F9E"/>
    <w:rsid w:val="00143625"/>
    <w:rsid w:val="00144E08"/>
    <w:rsid w:val="001451FB"/>
    <w:rsid w:val="001503E1"/>
    <w:rsid w:val="00151D26"/>
    <w:rsid w:val="00152360"/>
    <w:rsid w:val="0015522A"/>
    <w:rsid w:val="00156756"/>
    <w:rsid w:val="00166D96"/>
    <w:rsid w:val="00184A92"/>
    <w:rsid w:val="00195405"/>
    <w:rsid w:val="001A350E"/>
    <w:rsid w:val="001A67CB"/>
    <w:rsid w:val="001B28A1"/>
    <w:rsid w:val="001B60FE"/>
    <w:rsid w:val="001C10FA"/>
    <w:rsid w:val="001C3FB1"/>
    <w:rsid w:val="001E2797"/>
    <w:rsid w:val="001E453C"/>
    <w:rsid w:val="001E4DC6"/>
    <w:rsid w:val="001E76DF"/>
    <w:rsid w:val="001F26CF"/>
    <w:rsid w:val="001F61AE"/>
    <w:rsid w:val="001F6BC0"/>
    <w:rsid w:val="00201782"/>
    <w:rsid w:val="002029B7"/>
    <w:rsid w:val="00210D54"/>
    <w:rsid w:val="0022570E"/>
    <w:rsid w:val="002264D9"/>
    <w:rsid w:val="00226BD9"/>
    <w:rsid w:val="0023176C"/>
    <w:rsid w:val="00234A3E"/>
    <w:rsid w:val="00236326"/>
    <w:rsid w:val="00242BE3"/>
    <w:rsid w:val="00245124"/>
    <w:rsid w:val="00247AD4"/>
    <w:rsid w:val="00250573"/>
    <w:rsid w:val="00251739"/>
    <w:rsid w:val="002537E7"/>
    <w:rsid w:val="0025667E"/>
    <w:rsid w:val="00260C5C"/>
    <w:rsid w:val="00265CF3"/>
    <w:rsid w:val="00283DAE"/>
    <w:rsid w:val="00286C31"/>
    <w:rsid w:val="002925EC"/>
    <w:rsid w:val="002A7411"/>
    <w:rsid w:val="002B1A50"/>
    <w:rsid w:val="002B1BD0"/>
    <w:rsid w:val="002B6330"/>
    <w:rsid w:val="002C1CA9"/>
    <w:rsid w:val="002D2F70"/>
    <w:rsid w:val="002D4881"/>
    <w:rsid w:val="002D6392"/>
    <w:rsid w:val="002E0C54"/>
    <w:rsid w:val="002E32A1"/>
    <w:rsid w:val="002E4CE9"/>
    <w:rsid w:val="003011DD"/>
    <w:rsid w:val="003022A9"/>
    <w:rsid w:val="0030617B"/>
    <w:rsid w:val="003164F7"/>
    <w:rsid w:val="0031764B"/>
    <w:rsid w:val="003235D3"/>
    <w:rsid w:val="003250ED"/>
    <w:rsid w:val="003269DF"/>
    <w:rsid w:val="0033128D"/>
    <w:rsid w:val="003339E6"/>
    <w:rsid w:val="00335AFC"/>
    <w:rsid w:val="00336C83"/>
    <w:rsid w:val="00343167"/>
    <w:rsid w:val="0034597F"/>
    <w:rsid w:val="003468EC"/>
    <w:rsid w:val="00350C1A"/>
    <w:rsid w:val="00351B43"/>
    <w:rsid w:val="0035531F"/>
    <w:rsid w:val="003614B8"/>
    <w:rsid w:val="00372C31"/>
    <w:rsid w:val="00373053"/>
    <w:rsid w:val="00383863"/>
    <w:rsid w:val="00383E04"/>
    <w:rsid w:val="00387D7D"/>
    <w:rsid w:val="00395334"/>
    <w:rsid w:val="003954F0"/>
    <w:rsid w:val="00397F31"/>
    <w:rsid w:val="003A0395"/>
    <w:rsid w:val="003A3257"/>
    <w:rsid w:val="003A70D3"/>
    <w:rsid w:val="003A7D90"/>
    <w:rsid w:val="003C6D96"/>
    <w:rsid w:val="003C70DB"/>
    <w:rsid w:val="003C7800"/>
    <w:rsid w:val="003D2D74"/>
    <w:rsid w:val="003D326C"/>
    <w:rsid w:val="003D5141"/>
    <w:rsid w:val="003D5F93"/>
    <w:rsid w:val="003F0918"/>
    <w:rsid w:val="003F2A34"/>
    <w:rsid w:val="00407B62"/>
    <w:rsid w:val="00410435"/>
    <w:rsid w:val="00414081"/>
    <w:rsid w:val="004169C5"/>
    <w:rsid w:val="004209B6"/>
    <w:rsid w:val="00421675"/>
    <w:rsid w:val="00423927"/>
    <w:rsid w:val="0042660E"/>
    <w:rsid w:val="00427012"/>
    <w:rsid w:val="004330CD"/>
    <w:rsid w:val="00436A37"/>
    <w:rsid w:val="00437EEA"/>
    <w:rsid w:val="00445A8A"/>
    <w:rsid w:val="00452D39"/>
    <w:rsid w:val="00457E42"/>
    <w:rsid w:val="0046114B"/>
    <w:rsid w:val="004613C9"/>
    <w:rsid w:val="004636AC"/>
    <w:rsid w:val="00464968"/>
    <w:rsid w:val="0047253C"/>
    <w:rsid w:val="0047357B"/>
    <w:rsid w:val="004755D0"/>
    <w:rsid w:val="00484C1C"/>
    <w:rsid w:val="00495942"/>
    <w:rsid w:val="00496327"/>
    <w:rsid w:val="00497CF3"/>
    <w:rsid w:val="004A1466"/>
    <w:rsid w:val="004A54DD"/>
    <w:rsid w:val="004A5614"/>
    <w:rsid w:val="004A73E2"/>
    <w:rsid w:val="004B0CEA"/>
    <w:rsid w:val="004B1807"/>
    <w:rsid w:val="004B41A0"/>
    <w:rsid w:val="004B4383"/>
    <w:rsid w:val="004C0DB3"/>
    <w:rsid w:val="004C7F47"/>
    <w:rsid w:val="004D15D8"/>
    <w:rsid w:val="004D20E8"/>
    <w:rsid w:val="004D74CC"/>
    <w:rsid w:val="005008DE"/>
    <w:rsid w:val="00502DA3"/>
    <w:rsid w:val="00506DFF"/>
    <w:rsid w:val="00515E19"/>
    <w:rsid w:val="005209D5"/>
    <w:rsid w:val="005222A9"/>
    <w:rsid w:val="0052230E"/>
    <w:rsid w:val="0052474D"/>
    <w:rsid w:val="00526323"/>
    <w:rsid w:val="005312F4"/>
    <w:rsid w:val="00533130"/>
    <w:rsid w:val="00553AE9"/>
    <w:rsid w:val="005576B7"/>
    <w:rsid w:val="00564F13"/>
    <w:rsid w:val="005744EF"/>
    <w:rsid w:val="00580E10"/>
    <w:rsid w:val="00580E75"/>
    <w:rsid w:val="00583609"/>
    <w:rsid w:val="00585997"/>
    <w:rsid w:val="005A0914"/>
    <w:rsid w:val="005A1D5B"/>
    <w:rsid w:val="005A2E29"/>
    <w:rsid w:val="005A42A8"/>
    <w:rsid w:val="005B3709"/>
    <w:rsid w:val="005B56B9"/>
    <w:rsid w:val="005B733F"/>
    <w:rsid w:val="005C109B"/>
    <w:rsid w:val="005C2037"/>
    <w:rsid w:val="005C30D7"/>
    <w:rsid w:val="005C4374"/>
    <w:rsid w:val="005D0A3A"/>
    <w:rsid w:val="005D5EA0"/>
    <w:rsid w:val="005E0213"/>
    <w:rsid w:val="005E021E"/>
    <w:rsid w:val="005E05B6"/>
    <w:rsid w:val="005E5640"/>
    <w:rsid w:val="005E5A04"/>
    <w:rsid w:val="005F08D7"/>
    <w:rsid w:val="005F2E10"/>
    <w:rsid w:val="00600C0C"/>
    <w:rsid w:val="0060493E"/>
    <w:rsid w:val="0060606B"/>
    <w:rsid w:val="00610FB1"/>
    <w:rsid w:val="00610FFC"/>
    <w:rsid w:val="0061235B"/>
    <w:rsid w:val="00612874"/>
    <w:rsid w:val="00612EF5"/>
    <w:rsid w:val="006134F3"/>
    <w:rsid w:val="006150A0"/>
    <w:rsid w:val="00621296"/>
    <w:rsid w:val="00623092"/>
    <w:rsid w:val="0062347D"/>
    <w:rsid w:val="00623C8B"/>
    <w:rsid w:val="00637114"/>
    <w:rsid w:val="00642F4A"/>
    <w:rsid w:val="00644C57"/>
    <w:rsid w:val="00650B6B"/>
    <w:rsid w:val="0065218D"/>
    <w:rsid w:val="00656107"/>
    <w:rsid w:val="006614EE"/>
    <w:rsid w:val="00663838"/>
    <w:rsid w:val="006678E2"/>
    <w:rsid w:val="00672A20"/>
    <w:rsid w:val="00673DA6"/>
    <w:rsid w:val="006778C4"/>
    <w:rsid w:val="006827DA"/>
    <w:rsid w:val="0068476E"/>
    <w:rsid w:val="00685B42"/>
    <w:rsid w:val="00687406"/>
    <w:rsid w:val="0069279D"/>
    <w:rsid w:val="0069479D"/>
    <w:rsid w:val="006A092F"/>
    <w:rsid w:val="006A0DD7"/>
    <w:rsid w:val="006A2087"/>
    <w:rsid w:val="006A79BD"/>
    <w:rsid w:val="006B0CC2"/>
    <w:rsid w:val="006B15D7"/>
    <w:rsid w:val="006B1BAA"/>
    <w:rsid w:val="006B29EB"/>
    <w:rsid w:val="006B2ED4"/>
    <w:rsid w:val="006D0345"/>
    <w:rsid w:val="006D1DAA"/>
    <w:rsid w:val="006D4E5D"/>
    <w:rsid w:val="006D7051"/>
    <w:rsid w:val="006E3A24"/>
    <w:rsid w:val="006E5ECB"/>
    <w:rsid w:val="006F1D02"/>
    <w:rsid w:val="006F349E"/>
    <w:rsid w:val="006F7F7E"/>
    <w:rsid w:val="00700BD9"/>
    <w:rsid w:val="007074A7"/>
    <w:rsid w:val="0072577D"/>
    <w:rsid w:val="00725967"/>
    <w:rsid w:val="0073118D"/>
    <w:rsid w:val="00732DB9"/>
    <w:rsid w:val="00733B3B"/>
    <w:rsid w:val="00733BF4"/>
    <w:rsid w:val="00735123"/>
    <w:rsid w:val="00735512"/>
    <w:rsid w:val="007461AC"/>
    <w:rsid w:val="00752A99"/>
    <w:rsid w:val="00752AB6"/>
    <w:rsid w:val="00762812"/>
    <w:rsid w:val="00763DBD"/>
    <w:rsid w:val="0076440C"/>
    <w:rsid w:val="00765B09"/>
    <w:rsid w:val="0076713B"/>
    <w:rsid w:val="00767934"/>
    <w:rsid w:val="0077084C"/>
    <w:rsid w:val="007818D5"/>
    <w:rsid w:val="00783378"/>
    <w:rsid w:val="007873CC"/>
    <w:rsid w:val="007873F5"/>
    <w:rsid w:val="007955A3"/>
    <w:rsid w:val="00796121"/>
    <w:rsid w:val="00797146"/>
    <w:rsid w:val="007A6F85"/>
    <w:rsid w:val="007A7474"/>
    <w:rsid w:val="007B1592"/>
    <w:rsid w:val="007B7875"/>
    <w:rsid w:val="007B7E7E"/>
    <w:rsid w:val="007C0665"/>
    <w:rsid w:val="007C1C25"/>
    <w:rsid w:val="007C4A57"/>
    <w:rsid w:val="007D2E8F"/>
    <w:rsid w:val="007E071E"/>
    <w:rsid w:val="007E2005"/>
    <w:rsid w:val="007E4FD0"/>
    <w:rsid w:val="007F472F"/>
    <w:rsid w:val="007F633E"/>
    <w:rsid w:val="0080557B"/>
    <w:rsid w:val="008067EB"/>
    <w:rsid w:val="008123BF"/>
    <w:rsid w:val="00816017"/>
    <w:rsid w:val="00820148"/>
    <w:rsid w:val="008213CE"/>
    <w:rsid w:val="00823F25"/>
    <w:rsid w:val="00825DC8"/>
    <w:rsid w:val="00830DB5"/>
    <w:rsid w:val="0083147D"/>
    <w:rsid w:val="00832719"/>
    <w:rsid w:val="00832A83"/>
    <w:rsid w:val="00835116"/>
    <w:rsid w:val="00835198"/>
    <w:rsid w:val="0083787D"/>
    <w:rsid w:val="00841655"/>
    <w:rsid w:val="00842029"/>
    <w:rsid w:val="00842B8B"/>
    <w:rsid w:val="00850924"/>
    <w:rsid w:val="008541D4"/>
    <w:rsid w:val="00860741"/>
    <w:rsid w:val="0086689E"/>
    <w:rsid w:val="00867D3A"/>
    <w:rsid w:val="00870349"/>
    <w:rsid w:val="00871F30"/>
    <w:rsid w:val="00873C30"/>
    <w:rsid w:val="008821AE"/>
    <w:rsid w:val="0088313F"/>
    <w:rsid w:val="00884BD2"/>
    <w:rsid w:val="00885B50"/>
    <w:rsid w:val="008A17B0"/>
    <w:rsid w:val="008A465F"/>
    <w:rsid w:val="008B0ADB"/>
    <w:rsid w:val="008B283E"/>
    <w:rsid w:val="008B554E"/>
    <w:rsid w:val="008B6A0D"/>
    <w:rsid w:val="008C4EA9"/>
    <w:rsid w:val="008C6645"/>
    <w:rsid w:val="008C7FFA"/>
    <w:rsid w:val="008E3A65"/>
    <w:rsid w:val="008E6995"/>
    <w:rsid w:val="008E69B0"/>
    <w:rsid w:val="008E6AA0"/>
    <w:rsid w:val="008F056E"/>
    <w:rsid w:val="008F575B"/>
    <w:rsid w:val="00900234"/>
    <w:rsid w:val="00903E2A"/>
    <w:rsid w:val="00905569"/>
    <w:rsid w:val="0090593A"/>
    <w:rsid w:val="00910890"/>
    <w:rsid w:val="00911061"/>
    <w:rsid w:val="009139D3"/>
    <w:rsid w:val="00931DEF"/>
    <w:rsid w:val="00933214"/>
    <w:rsid w:val="009346EA"/>
    <w:rsid w:val="009365F5"/>
    <w:rsid w:val="0094082A"/>
    <w:rsid w:val="0094329C"/>
    <w:rsid w:val="0094352E"/>
    <w:rsid w:val="00944917"/>
    <w:rsid w:val="00947189"/>
    <w:rsid w:val="0095141D"/>
    <w:rsid w:val="009523BD"/>
    <w:rsid w:val="009528D4"/>
    <w:rsid w:val="00955190"/>
    <w:rsid w:val="00955DB0"/>
    <w:rsid w:val="009614B8"/>
    <w:rsid w:val="00967650"/>
    <w:rsid w:val="009757EA"/>
    <w:rsid w:val="00980413"/>
    <w:rsid w:val="00980C62"/>
    <w:rsid w:val="009832B1"/>
    <w:rsid w:val="00986077"/>
    <w:rsid w:val="00991A56"/>
    <w:rsid w:val="009938BD"/>
    <w:rsid w:val="00994310"/>
    <w:rsid w:val="0099553D"/>
    <w:rsid w:val="009A1CBD"/>
    <w:rsid w:val="009A3143"/>
    <w:rsid w:val="009A3A9D"/>
    <w:rsid w:val="009A634E"/>
    <w:rsid w:val="009B0339"/>
    <w:rsid w:val="009B043C"/>
    <w:rsid w:val="009B2C61"/>
    <w:rsid w:val="009B2FB3"/>
    <w:rsid w:val="009B31E6"/>
    <w:rsid w:val="009B6E63"/>
    <w:rsid w:val="009C1E43"/>
    <w:rsid w:val="009C3EA1"/>
    <w:rsid w:val="009C478C"/>
    <w:rsid w:val="009C5EB6"/>
    <w:rsid w:val="009D21DA"/>
    <w:rsid w:val="009D3ABC"/>
    <w:rsid w:val="009D406A"/>
    <w:rsid w:val="009E1088"/>
    <w:rsid w:val="009E34A0"/>
    <w:rsid w:val="009E4A65"/>
    <w:rsid w:val="009E7D76"/>
    <w:rsid w:val="009F4224"/>
    <w:rsid w:val="009F4ABA"/>
    <w:rsid w:val="009F6C8F"/>
    <w:rsid w:val="00A02A4F"/>
    <w:rsid w:val="00A03432"/>
    <w:rsid w:val="00A07AAE"/>
    <w:rsid w:val="00A11AA9"/>
    <w:rsid w:val="00A12ABC"/>
    <w:rsid w:val="00A158F1"/>
    <w:rsid w:val="00A15B3C"/>
    <w:rsid w:val="00A21118"/>
    <w:rsid w:val="00A342F9"/>
    <w:rsid w:val="00A40A6C"/>
    <w:rsid w:val="00A413D3"/>
    <w:rsid w:val="00A413DB"/>
    <w:rsid w:val="00A42E0E"/>
    <w:rsid w:val="00A438C2"/>
    <w:rsid w:val="00A443A1"/>
    <w:rsid w:val="00A46C33"/>
    <w:rsid w:val="00A50586"/>
    <w:rsid w:val="00A5464E"/>
    <w:rsid w:val="00A55144"/>
    <w:rsid w:val="00A57398"/>
    <w:rsid w:val="00A609B7"/>
    <w:rsid w:val="00A60EC5"/>
    <w:rsid w:val="00A65059"/>
    <w:rsid w:val="00A6565E"/>
    <w:rsid w:val="00A6599F"/>
    <w:rsid w:val="00A66975"/>
    <w:rsid w:val="00A679F7"/>
    <w:rsid w:val="00A67C1D"/>
    <w:rsid w:val="00A72CB6"/>
    <w:rsid w:val="00A73933"/>
    <w:rsid w:val="00A75302"/>
    <w:rsid w:val="00A7549E"/>
    <w:rsid w:val="00A75807"/>
    <w:rsid w:val="00A87FF3"/>
    <w:rsid w:val="00A938BA"/>
    <w:rsid w:val="00A96E4B"/>
    <w:rsid w:val="00A972DB"/>
    <w:rsid w:val="00A9731B"/>
    <w:rsid w:val="00AA48C2"/>
    <w:rsid w:val="00AB00A1"/>
    <w:rsid w:val="00AB22B0"/>
    <w:rsid w:val="00AB2D2F"/>
    <w:rsid w:val="00AB45CE"/>
    <w:rsid w:val="00AB4674"/>
    <w:rsid w:val="00AB75D8"/>
    <w:rsid w:val="00AC01F3"/>
    <w:rsid w:val="00AC3B61"/>
    <w:rsid w:val="00AD0D77"/>
    <w:rsid w:val="00AD76BB"/>
    <w:rsid w:val="00AD7B72"/>
    <w:rsid w:val="00AD7C92"/>
    <w:rsid w:val="00AE4462"/>
    <w:rsid w:val="00AF4022"/>
    <w:rsid w:val="00B00494"/>
    <w:rsid w:val="00B00910"/>
    <w:rsid w:val="00B070DB"/>
    <w:rsid w:val="00B13CD0"/>
    <w:rsid w:val="00B22546"/>
    <w:rsid w:val="00B22698"/>
    <w:rsid w:val="00B242DA"/>
    <w:rsid w:val="00B24788"/>
    <w:rsid w:val="00B275CB"/>
    <w:rsid w:val="00B304AC"/>
    <w:rsid w:val="00B33CC6"/>
    <w:rsid w:val="00B34671"/>
    <w:rsid w:val="00B35B9F"/>
    <w:rsid w:val="00B3613A"/>
    <w:rsid w:val="00B37362"/>
    <w:rsid w:val="00B3741F"/>
    <w:rsid w:val="00B44C7B"/>
    <w:rsid w:val="00B45A0B"/>
    <w:rsid w:val="00B45CF9"/>
    <w:rsid w:val="00B50296"/>
    <w:rsid w:val="00B50DF0"/>
    <w:rsid w:val="00B52C9A"/>
    <w:rsid w:val="00B60228"/>
    <w:rsid w:val="00B61E2C"/>
    <w:rsid w:val="00B63988"/>
    <w:rsid w:val="00B63AE4"/>
    <w:rsid w:val="00B64B1B"/>
    <w:rsid w:val="00B7306E"/>
    <w:rsid w:val="00B73FDB"/>
    <w:rsid w:val="00B769AD"/>
    <w:rsid w:val="00B81125"/>
    <w:rsid w:val="00B85D71"/>
    <w:rsid w:val="00B87C4A"/>
    <w:rsid w:val="00BA3B50"/>
    <w:rsid w:val="00BA49BF"/>
    <w:rsid w:val="00BA4EA6"/>
    <w:rsid w:val="00BA51A6"/>
    <w:rsid w:val="00BC0F47"/>
    <w:rsid w:val="00BC1AA2"/>
    <w:rsid w:val="00BC31C3"/>
    <w:rsid w:val="00BC33A9"/>
    <w:rsid w:val="00BC77D1"/>
    <w:rsid w:val="00BD2B8D"/>
    <w:rsid w:val="00BD528A"/>
    <w:rsid w:val="00BD5A7A"/>
    <w:rsid w:val="00BD5C63"/>
    <w:rsid w:val="00BD6B74"/>
    <w:rsid w:val="00BE19E6"/>
    <w:rsid w:val="00BE305D"/>
    <w:rsid w:val="00BE30B4"/>
    <w:rsid w:val="00BE52FC"/>
    <w:rsid w:val="00BE5DFF"/>
    <w:rsid w:val="00BF2418"/>
    <w:rsid w:val="00BF2A8F"/>
    <w:rsid w:val="00BF69CB"/>
    <w:rsid w:val="00C01379"/>
    <w:rsid w:val="00C03647"/>
    <w:rsid w:val="00C0486C"/>
    <w:rsid w:val="00C20256"/>
    <w:rsid w:val="00C208B2"/>
    <w:rsid w:val="00C212A8"/>
    <w:rsid w:val="00C217E0"/>
    <w:rsid w:val="00C24E29"/>
    <w:rsid w:val="00C259A3"/>
    <w:rsid w:val="00C30685"/>
    <w:rsid w:val="00C31CCD"/>
    <w:rsid w:val="00C4272E"/>
    <w:rsid w:val="00C52DE8"/>
    <w:rsid w:val="00C55BBC"/>
    <w:rsid w:val="00C56138"/>
    <w:rsid w:val="00C6024E"/>
    <w:rsid w:val="00C61323"/>
    <w:rsid w:val="00C617CB"/>
    <w:rsid w:val="00C62A41"/>
    <w:rsid w:val="00C63381"/>
    <w:rsid w:val="00C67305"/>
    <w:rsid w:val="00C70B7F"/>
    <w:rsid w:val="00C732F8"/>
    <w:rsid w:val="00C80545"/>
    <w:rsid w:val="00C83D23"/>
    <w:rsid w:val="00C90D88"/>
    <w:rsid w:val="00C9372B"/>
    <w:rsid w:val="00C96184"/>
    <w:rsid w:val="00CB099A"/>
    <w:rsid w:val="00CB13E1"/>
    <w:rsid w:val="00CB665A"/>
    <w:rsid w:val="00CB6DA3"/>
    <w:rsid w:val="00CB7107"/>
    <w:rsid w:val="00CC333A"/>
    <w:rsid w:val="00CD04BD"/>
    <w:rsid w:val="00CD223C"/>
    <w:rsid w:val="00CD28D8"/>
    <w:rsid w:val="00CD3CB4"/>
    <w:rsid w:val="00CD676B"/>
    <w:rsid w:val="00CE7503"/>
    <w:rsid w:val="00CF7027"/>
    <w:rsid w:val="00D01D25"/>
    <w:rsid w:val="00D03998"/>
    <w:rsid w:val="00D072D3"/>
    <w:rsid w:val="00D127E8"/>
    <w:rsid w:val="00D165EC"/>
    <w:rsid w:val="00D221BB"/>
    <w:rsid w:val="00D24A5F"/>
    <w:rsid w:val="00D24D6C"/>
    <w:rsid w:val="00D25D4D"/>
    <w:rsid w:val="00D31E09"/>
    <w:rsid w:val="00D43057"/>
    <w:rsid w:val="00D45F84"/>
    <w:rsid w:val="00D571AE"/>
    <w:rsid w:val="00D57806"/>
    <w:rsid w:val="00D652C5"/>
    <w:rsid w:val="00D6671A"/>
    <w:rsid w:val="00D70DF0"/>
    <w:rsid w:val="00D71235"/>
    <w:rsid w:val="00D76E9D"/>
    <w:rsid w:val="00D80E3A"/>
    <w:rsid w:val="00D84A60"/>
    <w:rsid w:val="00D86863"/>
    <w:rsid w:val="00D9223F"/>
    <w:rsid w:val="00DA1A7D"/>
    <w:rsid w:val="00DA2FC0"/>
    <w:rsid w:val="00DA5211"/>
    <w:rsid w:val="00DB309D"/>
    <w:rsid w:val="00DB3423"/>
    <w:rsid w:val="00DB3D98"/>
    <w:rsid w:val="00DB7A57"/>
    <w:rsid w:val="00DC2D01"/>
    <w:rsid w:val="00DC44C8"/>
    <w:rsid w:val="00DC483E"/>
    <w:rsid w:val="00DC7B93"/>
    <w:rsid w:val="00DD0DBF"/>
    <w:rsid w:val="00DD30A3"/>
    <w:rsid w:val="00DD3389"/>
    <w:rsid w:val="00DE0DA8"/>
    <w:rsid w:val="00DE5033"/>
    <w:rsid w:val="00DF39F4"/>
    <w:rsid w:val="00DF3FC1"/>
    <w:rsid w:val="00DF592B"/>
    <w:rsid w:val="00DF5E40"/>
    <w:rsid w:val="00E000B9"/>
    <w:rsid w:val="00E02ED1"/>
    <w:rsid w:val="00E0462E"/>
    <w:rsid w:val="00E05217"/>
    <w:rsid w:val="00E0606A"/>
    <w:rsid w:val="00E06F5F"/>
    <w:rsid w:val="00E22586"/>
    <w:rsid w:val="00E22CEB"/>
    <w:rsid w:val="00E22D8B"/>
    <w:rsid w:val="00E257B4"/>
    <w:rsid w:val="00E2788C"/>
    <w:rsid w:val="00E3543E"/>
    <w:rsid w:val="00E404A1"/>
    <w:rsid w:val="00E456E6"/>
    <w:rsid w:val="00E47F47"/>
    <w:rsid w:val="00E52541"/>
    <w:rsid w:val="00E53288"/>
    <w:rsid w:val="00E5344F"/>
    <w:rsid w:val="00E56DF0"/>
    <w:rsid w:val="00E62810"/>
    <w:rsid w:val="00E70199"/>
    <w:rsid w:val="00E72500"/>
    <w:rsid w:val="00E73D5E"/>
    <w:rsid w:val="00E75BAB"/>
    <w:rsid w:val="00E77633"/>
    <w:rsid w:val="00E8030D"/>
    <w:rsid w:val="00E80398"/>
    <w:rsid w:val="00E8323D"/>
    <w:rsid w:val="00E849FA"/>
    <w:rsid w:val="00E8663B"/>
    <w:rsid w:val="00E86B1F"/>
    <w:rsid w:val="00EA2A8C"/>
    <w:rsid w:val="00EA3417"/>
    <w:rsid w:val="00EA46D5"/>
    <w:rsid w:val="00EA7F57"/>
    <w:rsid w:val="00EB180C"/>
    <w:rsid w:val="00EB4420"/>
    <w:rsid w:val="00EC1F5B"/>
    <w:rsid w:val="00EC7F59"/>
    <w:rsid w:val="00ED1DC3"/>
    <w:rsid w:val="00ED4ACF"/>
    <w:rsid w:val="00EE41AE"/>
    <w:rsid w:val="00EF0DBC"/>
    <w:rsid w:val="00EF1CA7"/>
    <w:rsid w:val="00EF202D"/>
    <w:rsid w:val="00EF261D"/>
    <w:rsid w:val="00EF5A36"/>
    <w:rsid w:val="00EF7A54"/>
    <w:rsid w:val="00EF7CCA"/>
    <w:rsid w:val="00F02026"/>
    <w:rsid w:val="00F0296A"/>
    <w:rsid w:val="00F03480"/>
    <w:rsid w:val="00F07ED6"/>
    <w:rsid w:val="00F21E89"/>
    <w:rsid w:val="00F226D0"/>
    <w:rsid w:val="00F25B93"/>
    <w:rsid w:val="00F26355"/>
    <w:rsid w:val="00F3697B"/>
    <w:rsid w:val="00F40A29"/>
    <w:rsid w:val="00F4175B"/>
    <w:rsid w:val="00F44882"/>
    <w:rsid w:val="00F45A64"/>
    <w:rsid w:val="00F477FF"/>
    <w:rsid w:val="00F54572"/>
    <w:rsid w:val="00F61650"/>
    <w:rsid w:val="00F61A67"/>
    <w:rsid w:val="00F64D6F"/>
    <w:rsid w:val="00F6733D"/>
    <w:rsid w:val="00F6752A"/>
    <w:rsid w:val="00F71F18"/>
    <w:rsid w:val="00F80370"/>
    <w:rsid w:val="00F92724"/>
    <w:rsid w:val="00F93082"/>
    <w:rsid w:val="00F96104"/>
    <w:rsid w:val="00FA2447"/>
    <w:rsid w:val="00FA595D"/>
    <w:rsid w:val="00FB04E4"/>
    <w:rsid w:val="00FB3570"/>
    <w:rsid w:val="00FB655A"/>
    <w:rsid w:val="00FD2016"/>
    <w:rsid w:val="00FD3990"/>
    <w:rsid w:val="00FD42A2"/>
    <w:rsid w:val="00FD4BC3"/>
    <w:rsid w:val="00FE2495"/>
    <w:rsid w:val="00FE4FB1"/>
    <w:rsid w:val="00FE6A11"/>
    <w:rsid w:val="00FE7A69"/>
    <w:rsid w:val="00FE7F86"/>
    <w:rsid w:val="00FF05AB"/>
    <w:rsid w:val="00FF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8123BF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8123BF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Zagolovok5">
    <w:name w:val="_Заголовок Статья (tkZagolovok5)"/>
    <w:basedOn w:val="a"/>
    <w:rsid w:val="008123BF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Komentarij">
    <w:name w:val="_Комментарий (tkKomentarij)"/>
    <w:basedOn w:val="a"/>
    <w:rsid w:val="008123BF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8123BF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8123BF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8123BF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uiPriority w:val="99"/>
    <w:rsid w:val="008123BF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8123BF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8123BF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character" w:styleId="a3">
    <w:name w:val="Emphasis"/>
    <w:uiPriority w:val="20"/>
    <w:qFormat/>
    <w:rsid w:val="008123BF"/>
    <w:rPr>
      <w:i/>
      <w:iCs/>
    </w:rPr>
  </w:style>
  <w:style w:type="paragraph" w:styleId="a4">
    <w:name w:val="header"/>
    <w:basedOn w:val="a"/>
    <w:link w:val="a5"/>
    <w:uiPriority w:val="99"/>
    <w:unhideWhenUsed/>
    <w:rsid w:val="00812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23BF"/>
  </w:style>
  <w:style w:type="paragraph" w:styleId="a6">
    <w:name w:val="footer"/>
    <w:basedOn w:val="a"/>
    <w:link w:val="a7"/>
    <w:uiPriority w:val="99"/>
    <w:unhideWhenUsed/>
    <w:rsid w:val="00812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23BF"/>
  </w:style>
  <w:style w:type="paragraph" w:customStyle="1" w:styleId="a8">
    <w:name w:val="No Spacing"/>
    <w:aliases w:val="Дооранов,чсамя"/>
    <w:link w:val="a9"/>
    <w:uiPriority w:val="1"/>
    <w:qFormat/>
    <w:rsid w:val="00F21E89"/>
    <w:rPr>
      <w:sz w:val="22"/>
      <w:szCs w:val="22"/>
      <w:lang w:eastAsia="en-US"/>
    </w:rPr>
  </w:style>
  <w:style w:type="character" w:styleId="aa">
    <w:name w:val="Hyperlink"/>
    <w:uiPriority w:val="99"/>
    <w:unhideWhenUsed/>
    <w:rsid w:val="00F21E89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0377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Без интервала Знак"/>
    <w:aliases w:val="Дооранов Знак,чсамя Знак"/>
    <w:link w:val="a8"/>
    <w:uiPriority w:val="1"/>
    <w:locked/>
    <w:rsid w:val="00037752"/>
    <w:rPr>
      <w:sz w:val="22"/>
      <w:szCs w:val="22"/>
      <w:lang w:eastAsia="en-US"/>
    </w:rPr>
  </w:style>
  <w:style w:type="paragraph" w:customStyle="1" w:styleId="ac">
    <w:name w:val="List Paragraph"/>
    <w:aliases w:val="List Paragraph (numbered (a)),List Paragraph1,WB Para,Akapit z listą BS,List Paragraph 1,NUMBERED PARAGRAPH,References,CPS,List_Paragraph,Multilevel para_II,Абзац списка1"/>
    <w:basedOn w:val="a"/>
    <w:link w:val="ad"/>
    <w:uiPriority w:val="34"/>
    <w:qFormat/>
    <w:rsid w:val="009F4224"/>
    <w:pPr>
      <w:ind w:left="720"/>
      <w:contextualSpacing/>
    </w:pPr>
    <w:rPr>
      <w:rFonts w:eastAsia="Times New Roman"/>
      <w:lang w:eastAsia="ru-RU"/>
    </w:rPr>
  </w:style>
  <w:style w:type="character" w:customStyle="1" w:styleId="ad">
    <w:name w:val="Абзац списка Знак"/>
    <w:aliases w:val="List Paragraph (numbered (a)) Знак,List Paragraph1 Знак,WB Para Знак,Akapit z listą BS Знак,List Paragraph 1 Знак,NUMBERED PARAGRAPH Знак,References Знак,CPS Знак,List_Paragraph Знак,Multilevel para_II Знак"/>
    <w:link w:val="ac"/>
    <w:uiPriority w:val="99"/>
    <w:locked/>
    <w:rsid w:val="009F4224"/>
    <w:rPr>
      <w:rFonts w:eastAsia="Times New Roman"/>
      <w:sz w:val="22"/>
      <w:szCs w:val="22"/>
    </w:rPr>
  </w:style>
  <w:style w:type="paragraph" w:customStyle="1" w:styleId="ListParagraph">
    <w:name w:val="List Paragraph"/>
    <w:basedOn w:val="a"/>
    <w:rsid w:val="0052474D"/>
    <w:pPr>
      <w:ind w:left="720"/>
      <w:contextualSpacing/>
    </w:pPr>
    <w:rPr>
      <w:rFonts w:eastAsia="Times New Roman"/>
    </w:rPr>
  </w:style>
  <w:style w:type="character" w:styleId="ae">
    <w:name w:val="Strong"/>
    <w:uiPriority w:val="99"/>
    <w:qFormat/>
    <w:rsid w:val="00672A20"/>
    <w:rPr>
      <w:rFonts w:cs="Times New Roman"/>
      <w:b/>
    </w:rPr>
  </w:style>
  <w:style w:type="character" w:customStyle="1" w:styleId="3">
    <w:name w:val="Основной текст3"/>
    <w:rsid w:val="0042701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">
    <w:name w:val="Основной текст_"/>
    <w:link w:val="4"/>
    <w:rsid w:val="00427012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f"/>
    <w:rsid w:val="0042701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67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67934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ocked/>
    <w:rsid w:val="00832A83"/>
    <w:rPr>
      <w:rFonts w:ascii="Calibri" w:hAnsi="Calibri" w:cs="Times New Roman"/>
    </w:rPr>
  </w:style>
  <w:style w:type="character" w:customStyle="1" w:styleId="af2">
    <w:name w:val="Основной текст + Полужирный"/>
    <w:uiPriority w:val="99"/>
    <w:rsid w:val="00007AFF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8123BF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8123BF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Zagolovok5">
    <w:name w:val="_Заголовок Статья (tkZagolovok5)"/>
    <w:basedOn w:val="a"/>
    <w:rsid w:val="008123BF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Komentarij">
    <w:name w:val="_Комментарий (tkKomentarij)"/>
    <w:basedOn w:val="a"/>
    <w:rsid w:val="008123BF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8123BF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8123BF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8123BF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uiPriority w:val="99"/>
    <w:rsid w:val="008123BF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8123BF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8123BF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character" w:styleId="a3">
    <w:name w:val="Emphasis"/>
    <w:uiPriority w:val="20"/>
    <w:qFormat/>
    <w:rsid w:val="008123BF"/>
    <w:rPr>
      <w:i/>
      <w:iCs/>
    </w:rPr>
  </w:style>
  <w:style w:type="paragraph" w:styleId="a4">
    <w:name w:val="header"/>
    <w:basedOn w:val="a"/>
    <w:link w:val="a5"/>
    <w:uiPriority w:val="99"/>
    <w:unhideWhenUsed/>
    <w:rsid w:val="00812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23BF"/>
  </w:style>
  <w:style w:type="paragraph" w:styleId="a6">
    <w:name w:val="footer"/>
    <w:basedOn w:val="a"/>
    <w:link w:val="a7"/>
    <w:uiPriority w:val="99"/>
    <w:unhideWhenUsed/>
    <w:rsid w:val="00812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23BF"/>
  </w:style>
  <w:style w:type="paragraph" w:customStyle="1" w:styleId="a8">
    <w:name w:val="No Spacing"/>
    <w:aliases w:val="Дооранов,чсамя"/>
    <w:link w:val="a9"/>
    <w:uiPriority w:val="1"/>
    <w:qFormat/>
    <w:rsid w:val="00F21E89"/>
    <w:rPr>
      <w:sz w:val="22"/>
      <w:szCs w:val="22"/>
      <w:lang w:eastAsia="en-US"/>
    </w:rPr>
  </w:style>
  <w:style w:type="character" w:styleId="aa">
    <w:name w:val="Hyperlink"/>
    <w:uiPriority w:val="99"/>
    <w:unhideWhenUsed/>
    <w:rsid w:val="00F21E89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0377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Без интервала Знак"/>
    <w:aliases w:val="Дооранов Знак,чсамя Знак"/>
    <w:link w:val="a8"/>
    <w:uiPriority w:val="1"/>
    <w:locked/>
    <w:rsid w:val="00037752"/>
    <w:rPr>
      <w:sz w:val="22"/>
      <w:szCs w:val="22"/>
      <w:lang w:eastAsia="en-US"/>
    </w:rPr>
  </w:style>
  <w:style w:type="paragraph" w:customStyle="1" w:styleId="ac">
    <w:name w:val="List Paragraph"/>
    <w:aliases w:val="List Paragraph (numbered (a)),List Paragraph1,WB Para,Akapit z listą BS,List Paragraph 1,NUMBERED PARAGRAPH,References,CPS,List_Paragraph,Multilevel para_II,Абзац списка1"/>
    <w:basedOn w:val="a"/>
    <w:link w:val="ad"/>
    <w:uiPriority w:val="34"/>
    <w:qFormat/>
    <w:rsid w:val="009F4224"/>
    <w:pPr>
      <w:ind w:left="720"/>
      <w:contextualSpacing/>
    </w:pPr>
    <w:rPr>
      <w:rFonts w:eastAsia="Times New Roman"/>
      <w:lang w:eastAsia="ru-RU"/>
    </w:rPr>
  </w:style>
  <w:style w:type="character" w:customStyle="1" w:styleId="ad">
    <w:name w:val="Абзац списка Знак"/>
    <w:aliases w:val="List Paragraph (numbered (a)) Знак,List Paragraph1 Знак,WB Para Знак,Akapit z listą BS Знак,List Paragraph 1 Знак,NUMBERED PARAGRAPH Знак,References Знак,CPS Знак,List_Paragraph Знак,Multilevel para_II Знак"/>
    <w:link w:val="ac"/>
    <w:uiPriority w:val="99"/>
    <w:locked/>
    <w:rsid w:val="009F4224"/>
    <w:rPr>
      <w:rFonts w:eastAsia="Times New Roman"/>
      <w:sz w:val="22"/>
      <w:szCs w:val="22"/>
    </w:rPr>
  </w:style>
  <w:style w:type="paragraph" w:customStyle="1" w:styleId="ListParagraph">
    <w:name w:val="List Paragraph"/>
    <w:basedOn w:val="a"/>
    <w:rsid w:val="0052474D"/>
    <w:pPr>
      <w:ind w:left="720"/>
      <w:contextualSpacing/>
    </w:pPr>
    <w:rPr>
      <w:rFonts w:eastAsia="Times New Roman"/>
    </w:rPr>
  </w:style>
  <w:style w:type="character" w:styleId="ae">
    <w:name w:val="Strong"/>
    <w:uiPriority w:val="99"/>
    <w:qFormat/>
    <w:rsid w:val="00672A20"/>
    <w:rPr>
      <w:rFonts w:cs="Times New Roman"/>
      <w:b/>
    </w:rPr>
  </w:style>
  <w:style w:type="character" w:customStyle="1" w:styleId="3">
    <w:name w:val="Основной текст3"/>
    <w:rsid w:val="0042701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">
    <w:name w:val="Основной текст_"/>
    <w:link w:val="4"/>
    <w:rsid w:val="00427012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f"/>
    <w:rsid w:val="0042701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67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67934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ocked/>
    <w:rsid w:val="00832A83"/>
    <w:rPr>
      <w:rFonts w:ascii="Calibri" w:hAnsi="Calibri" w:cs="Times New Roman"/>
    </w:rPr>
  </w:style>
  <w:style w:type="character" w:customStyle="1" w:styleId="af2">
    <w:name w:val="Основной текст + Полужирный"/>
    <w:uiPriority w:val="99"/>
    <w:rsid w:val="00007AFF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zgul108@mail.ru" TargetMode="External"/><Relationship Id="rId13" Type="http://schemas.openxmlformats.org/officeDocument/2006/relationships/hyperlink" Target="http://mineconom.gov.kg/index.php?option=com_content&amp;view=article&amp;id=7474&amp;catid=63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ineconom.gov.kg/index.php?option=com_content&amp;view=article&amp;id=7475&amp;catid=63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proverka.k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ineconom.gov.kg/index.php?option=com_content&amp;view=article&amp;id=7454&amp;catid=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ineconom.gov.kg/index.php?option=com_content&amp;view=article&amp;id=7451&amp;catid=63" TargetMode="External"/><Relationship Id="rId10" Type="http://schemas.openxmlformats.org/officeDocument/2006/relationships/hyperlink" Target="http://mineconom.gov.kg/index.php?option=com_content&amp;view=article&amp;id=7345&amp;catid=6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ineconom.gov.kg/index.php?option=com_content&amp;view=article&amp;id=7329:%D0%BE-%D0%BF%D1%80%D0%BE%D0%B5%D0%BA%D1%82%D0%B5-%D0%BA%D0%BE%D0%BD%D1%86%D0%B5%D0%BF%D1%86%D0%B8%D0%B8-%D1%81%D0%BE%D0%B7%D0%B4%D0%B0%D0%BD%D0%B8%D1%8F-%D0%B3%D0%BE%D1%81%D1%83%D0%B4%D0%B0%D1%80%D1%81%D1%82%D0%B2%D0%B5%D0%BD%D0%BD%D0%BE%D0%B9-%D1%81%D0%B8%D1%81%D1%82%D0%B5%D0%BC%D1%8B-%D0%B0%D1%80%D0%B2&amp;catid=63&amp;Itemid=920&amp;lang=ru" TargetMode="External"/><Relationship Id="rId14" Type="http://schemas.openxmlformats.org/officeDocument/2006/relationships/hyperlink" Target="http://mineconom.gov.kg/index.php?option=com_content&amp;view=article&amp;id=7479&amp;catid=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5568</Words>
  <Characters>31739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37233</CharactersWithSpaces>
  <SharedDoc>false</SharedDoc>
  <HLinks>
    <vt:vector size="54" baseType="variant">
      <vt:variant>
        <vt:i4>7536684</vt:i4>
      </vt:variant>
      <vt:variant>
        <vt:i4>24</vt:i4>
      </vt:variant>
      <vt:variant>
        <vt:i4>0</vt:i4>
      </vt:variant>
      <vt:variant>
        <vt:i4>5</vt:i4>
      </vt:variant>
      <vt:variant>
        <vt:lpwstr>http://www.proverka.kg/</vt:lpwstr>
      </vt:variant>
      <vt:variant>
        <vt:lpwstr/>
      </vt:variant>
      <vt:variant>
        <vt:i4>3342411</vt:i4>
      </vt:variant>
      <vt:variant>
        <vt:i4>21</vt:i4>
      </vt:variant>
      <vt:variant>
        <vt:i4>0</vt:i4>
      </vt:variant>
      <vt:variant>
        <vt:i4>5</vt:i4>
      </vt:variant>
      <vt:variant>
        <vt:lpwstr>http://mineconom.gov.kg/index.php?option=com_content&amp;view=article&amp;id=7451&amp;catid=63</vt:lpwstr>
      </vt:variant>
      <vt:variant>
        <vt:lpwstr/>
      </vt:variant>
      <vt:variant>
        <vt:i4>3211331</vt:i4>
      </vt:variant>
      <vt:variant>
        <vt:i4>18</vt:i4>
      </vt:variant>
      <vt:variant>
        <vt:i4>0</vt:i4>
      </vt:variant>
      <vt:variant>
        <vt:i4>5</vt:i4>
      </vt:variant>
      <vt:variant>
        <vt:lpwstr>http://mineconom.gov.kg/index.php?option=com_content&amp;view=article&amp;id=7479&amp;catid=63</vt:lpwstr>
      </vt:variant>
      <vt:variant>
        <vt:lpwstr/>
      </vt:variant>
      <vt:variant>
        <vt:i4>3211342</vt:i4>
      </vt:variant>
      <vt:variant>
        <vt:i4>15</vt:i4>
      </vt:variant>
      <vt:variant>
        <vt:i4>0</vt:i4>
      </vt:variant>
      <vt:variant>
        <vt:i4>5</vt:i4>
      </vt:variant>
      <vt:variant>
        <vt:lpwstr>http://mineconom.gov.kg/index.php?option=com_content&amp;view=article&amp;id=7474&amp;catid=63</vt:lpwstr>
      </vt:variant>
      <vt:variant>
        <vt:lpwstr/>
      </vt:variant>
      <vt:variant>
        <vt:i4>3211343</vt:i4>
      </vt:variant>
      <vt:variant>
        <vt:i4>12</vt:i4>
      </vt:variant>
      <vt:variant>
        <vt:i4>0</vt:i4>
      </vt:variant>
      <vt:variant>
        <vt:i4>5</vt:i4>
      </vt:variant>
      <vt:variant>
        <vt:lpwstr>http://mineconom.gov.kg/index.php?option=com_content&amp;view=article&amp;id=7475&amp;catid=63</vt:lpwstr>
      </vt:variant>
      <vt:variant>
        <vt:lpwstr/>
      </vt:variant>
      <vt:variant>
        <vt:i4>3342414</vt:i4>
      </vt:variant>
      <vt:variant>
        <vt:i4>9</vt:i4>
      </vt:variant>
      <vt:variant>
        <vt:i4>0</vt:i4>
      </vt:variant>
      <vt:variant>
        <vt:i4>5</vt:i4>
      </vt:variant>
      <vt:variant>
        <vt:lpwstr>http://mineconom.gov.kg/index.php?option=com_content&amp;view=article&amp;id=7454&amp;catid=63</vt:lpwstr>
      </vt:variant>
      <vt:variant>
        <vt:lpwstr/>
      </vt:variant>
      <vt:variant>
        <vt:i4>3276872</vt:i4>
      </vt:variant>
      <vt:variant>
        <vt:i4>6</vt:i4>
      </vt:variant>
      <vt:variant>
        <vt:i4>0</vt:i4>
      </vt:variant>
      <vt:variant>
        <vt:i4>5</vt:i4>
      </vt:variant>
      <vt:variant>
        <vt:lpwstr>http://mineconom.gov.kg/index.php?option=com_content&amp;view=article&amp;id=7345&amp;catid=63</vt:lpwstr>
      </vt:variant>
      <vt:variant>
        <vt:lpwstr/>
      </vt:variant>
      <vt:variant>
        <vt:i4>4128856</vt:i4>
      </vt:variant>
      <vt:variant>
        <vt:i4>3</vt:i4>
      </vt:variant>
      <vt:variant>
        <vt:i4>0</vt:i4>
      </vt:variant>
      <vt:variant>
        <vt:i4>5</vt:i4>
      </vt:variant>
      <vt:variant>
        <vt:lpwstr>http://mineconom.gov.kg/index.php?option=com_content&amp;view=article&amp;id=7329:%D0%BE-%D0%BF%D1%80%D0%BE%D0%B5%D0%BA%D1%82%D0%B5-%D0%BA%D0%BE%D0%BD%D1%86%D0%B5%D0%BF%D1%86%D0%B8%D0%B8-%D1%81%D0%BE%D0%B7%D0%B4%D0%B0%D0%BD%D0%B8%D1%8F-%D0%B3%D0%BE%D1%81%D1%83%D0%B4%D0%B0%D1%80%D1%81%D1%82%D0%B2%D0%B5%D0%BD%D0%BD%D0%BE%D0%B9-%D1%81%D0%B8%D1%81%D1%82%D0%B5%D0%BC%D1%8B-%D0%B0%D1%80%D0%B2&amp;catid=63&amp;Itemid=920&amp;lang=ru</vt:lpwstr>
      </vt:variant>
      <vt:variant>
        <vt:lpwstr/>
      </vt:variant>
      <vt:variant>
        <vt:i4>5570607</vt:i4>
      </vt:variant>
      <vt:variant>
        <vt:i4>0</vt:i4>
      </vt:variant>
      <vt:variant>
        <vt:i4>0</vt:i4>
      </vt:variant>
      <vt:variant>
        <vt:i4>5</vt:i4>
      </vt:variant>
      <vt:variant>
        <vt:lpwstr>mailto:nazgul108@mail.ru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Назгуль К. Сыдыгалиева</dc:creator>
  <cp:keywords/>
  <cp:lastModifiedBy>user</cp:lastModifiedBy>
  <cp:revision>2</cp:revision>
  <cp:lastPrinted>2017-10-14T05:35:00Z</cp:lastPrinted>
  <dcterms:created xsi:type="dcterms:W3CDTF">2018-10-15T14:04:00Z</dcterms:created>
  <dcterms:modified xsi:type="dcterms:W3CDTF">2018-10-15T14:04:00Z</dcterms:modified>
</cp:coreProperties>
</file>