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6D31" w14:textId="5923CDDC" w:rsidR="00D01B01" w:rsidRPr="00AF2000" w:rsidRDefault="00D01B01" w:rsidP="00AF200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AF2000">
        <w:rPr>
          <w:rFonts w:ascii="Times New Roman" w:hAnsi="Times New Roman" w:cs="Times New Roman"/>
          <w:sz w:val="24"/>
          <w:szCs w:val="24"/>
          <w:lang w:eastAsia="ru-RU"/>
        </w:rPr>
        <w:t>Асылбаева</w:t>
      </w:r>
      <w:proofErr w:type="spellEnd"/>
      <w:r w:rsidRPr="00AF2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lang w:eastAsia="ru-RU"/>
        </w:rPr>
        <w:t>Гюльшат</w:t>
      </w:r>
      <w:proofErr w:type="spellEnd"/>
      <w:r w:rsidRPr="00AF2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lang w:eastAsia="ru-RU"/>
        </w:rPr>
        <w:t>Кадыровна</w:t>
      </w:r>
      <w:proofErr w:type="spellEnd"/>
    </w:p>
    <w:bookmarkEnd w:id="0"/>
    <w:p w14:paraId="068E33CF" w14:textId="77777777" w:rsidR="00D01B01" w:rsidRPr="00AF2000" w:rsidRDefault="00D01B01" w:rsidP="00AF20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B87319" w14:textId="01ED4574" w:rsidR="00C170EE" w:rsidRPr="00AF2000" w:rsidRDefault="00C170EE" w:rsidP="00AF20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Родилась 27 августа 1960 г. в с. Георгиевка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Кордайского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Джамбульской области.</w:t>
      </w:r>
    </w:p>
    <w:p w14:paraId="1AE57964" w14:textId="3C4CFF0C" w:rsidR="00C170EE" w:rsidRPr="00AF2000" w:rsidRDefault="00C170EE" w:rsidP="00AF2000">
      <w:pPr>
        <w:pStyle w:val="a4"/>
        <w:jc w:val="both"/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</w:rPr>
      </w:pP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</w:rPr>
        <w:t xml:space="preserve">                                                </w:t>
      </w:r>
      <w:r w:rsidRPr="00AF200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ОБРАЗОВАНИЕ:</w:t>
      </w:r>
    </w:p>
    <w:p w14:paraId="70E15363" w14:textId="15FD2770" w:rsidR="00C170EE" w:rsidRPr="00AF2000" w:rsidRDefault="00C170EE" w:rsidP="00AF20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Высшее экономическое. Бухучет и анализ хозяйственной деятельности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Заслуженный экономист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Республики,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 советник III класса</w:t>
      </w:r>
    </w:p>
    <w:p w14:paraId="2BDEC210" w14:textId="7E81F8C6" w:rsidR="00C170EE" w:rsidRPr="00AF2000" w:rsidRDefault="00C170EE" w:rsidP="00AF2000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F200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ТРУДОВАЯ ДЕЯТЕЛЬНОСТЬ:</w:t>
      </w:r>
    </w:p>
    <w:p w14:paraId="5B31C5EE" w14:textId="29244211" w:rsidR="00C170EE" w:rsidRPr="00AF2000" w:rsidRDefault="00C170EE" w:rsidP="00AF20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1982 – 1995 гг. – Объединение «Продтовары» (контролер-кассир, инженер по нормированию труда, заведующая) 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1995 – 1997 гг. – Министерство туризма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(главный специалист управления международных связей и инвестиционной политики)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1997 – 2006 гг. – Акционерное общество «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Шумкар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(от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гл.бухгалтера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вице-президента компании)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2006 – 2015 гг.  – 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ОсОО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Коньягы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»- Генеральный директор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 – 2021 гг. – Депутат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Республики, заместитель председателя Комитета по экономической и фискальной политике ЖК КР, заместитель Председателя</w:t>
      </w: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Совета по развитию бизнеса и предпринимательства при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Торага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</w:t>
      </w: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  <w:shd w:val="clear" w:color="auto" w:fill="FFFFFF"/>
        </w:rPr>
        <w:t> ,</w:t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 Председатель форума женщин – депутатов 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2021 – 2022 гг. – Член совета директоров ОАО «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Бакай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Банк». Председатель комитета по управлению рисками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  <w:shd w:val="clear" w:color="auto" w:fill="FFFFFF"/>
        </w:rPr>
        <w:t>Другая деятельность: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 – 2023 гг. – Арбитр Международного третейского суда при Торгово-промышленной палате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2018 – 2023 гг.- Заместитель Председателя Ассамблеи народа Кыргызстана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2022 – 2023 гг. – Член Консультативного совета по защите прав предпринимателей и инвесторов при Генеральной прокуратуре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Республики.</w:t>
      </w:r>
    </w:p>
    <w:p w14:paraId="6F0748A2" w14:textId="2E3EE69B" w:rsidR="00C170EE" w:rsidRPr="00AF2000" w:rsidRDefault="00C170EE" w:rsidP="00AF2000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</w:rPr>
        <w:t xml:space="preserve">                                            </w:t>
      </w:r>
      <w:r w:rsidRPr="00AF200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НАГРАДЫ:</w:t>
      </w:r>
    </w:p>
    <w:p w14:paraId="344E4425" w14:textId="400D1425" w:rsidR="00C170EE" w:rsidRPr="00AF2000" w:rsidRDefault="00C170EE" w:rsidP="00AF200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орден “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Достук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Почетная грамота 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 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Почетная грамота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Почетная грамота Правительства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медаль Национального банка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 “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Кызматташтык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үчүн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медаль МВД КР “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Датка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айым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медаль МПА СНГ;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юбилейная медаль “80 лет”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юбилейная медаль “25 лет Ассамблеи народа Кыргызстана”;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Почетная грамота Министерства сельского хозяйства и мелиорации КР; 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Почетная грамота мэрии гор. Бишкек;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нагрудный знак “Отличник финансового рынка”;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нагрудный знак “Отличник экономики”;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нагрудный знак “Отличник финансово-экономической работы”;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именные часы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Жогорку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Кенеша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Кыргызской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Республики.</w:t>
      </w:r>
    </w:p>
    <w:p w14:paraId="7D5B66A1" w14:textId="179CF0CD" w:rsidR="00C170EE" w:rsidRPr="00AF2000" w:rsidRDefault="00C170EE" w:rsidP="00AF2000">
      <w:pPr>
        <w:pStyle w:val="a4"/>
        <w:jc w:val="both"/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</w:rPr>
      </w:pP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</w:rPr>
        <w:t xml:space="preserve">                                             </w:t>
      </w:r>
    </w:p>
    <w:p w14:paraId="50CAAE9A" w14:textId="68B55D09" w:rsidR="00C170EE" w:rsidRPr="00AF2000" w:rsidRDefault="00C170EE" w:rsidP="00AF2000">
      <w:pPr>
        <w:pStyle w:val="a4"/>
        <w:jc w:val="both"/>
        <w:rPr>
          <w:rStyle w:val="a3"/>
          <w:rFonts w:ascii="Times New Roman" w:hAnsi="Times New Roman" w:cs="Times New Roman"/>
          <w:b w:val="0"/>
          <w:color w:val="204289"/>
          <w:sz w:val="24"/>
          <w:szCs w:val="24"/>
          <w:bdr w:val="none" w:sz="0" w:space="0" w:color="auto" w:frame="1"/>
        </w:rPr>
      </w:pPr>
      <w:r w:rsidRPr="00AF2000">
        <w:rPr>
          <w:rStyle w:val="a3"/>
          <w:rFonts w:ascii="Times New Roman" w:hAnsi="Times New Roman" w:cs="Times New Roman"/>
          <w:color w:val="204289"/>
          <w:sz w:val="24"/>
          <w:szCs w:val="24"/>
          <w:bdr w:val="none" w:sz="0" w:space="0" w:color="auto" w:frame="1"/>
        </w:rPr>
        <w:t xml:space="preserve">                                      </w:t>
      </w:r>
      <w:r w:rsidRPr="00AF200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Дополнительное образование:</w:t>
      </w:r>
    </w:p>
    <w:p w14:paraId="103A4EE9" w14:textId="2EAE4AC1" w:rsidR="00C170EE" w:rsidRPr="00AF2000" w:rsidRDefault="00C170EE" w:rsidP="00AF20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сертификат МСФО от 15 марта 2000 г.;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сертификат “Палаты Бухгалтеров и Аудиторов” от 22 ноября 2002 г.;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сертификат “Комплексный анализ финансово-хозяйственной деятельности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   предприятий” от 14 ноября 2009 г. 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сертификат Академии бизнеса “Эрнст  &amp; Янг” от 16 марта 2012 г.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г.Алматы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–  международный сертификат Бухгалтерского и финансового учета: “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Diploma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Financial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Reporting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Standards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Professionals</w:t>
      </w:r>
      <w:proofErr w:type="spellEnd"/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t>”;</w:t>
      </w:r>
      <w:r w:rsidRPr="00AF2000">
        <w:rPr>
          <w:rFonts w:ascii="Times New Roman" w:hAnsi="Times New Roman" w:cs="Times New Roman"/>
          <w:sz w:val="24"/>
          <w:szCs w:val="24"/>
        </w:rPr>
        <w:br/>
      </w:r>
      <w:r w:rsidRPr="00AF200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Основы банковского риска по Программе Риск Сертификации GARP, Учебный центр Союза банков Кыргызстана 2023 г.</w:t>
      </w:r>
    </w:p>
    <w:sectPr w:rsidR="00C170EE" w:rsidRPr="00AF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C0"/>
    <w:rsid w:val="000442C0"/>
    <w:rsid w:val="00AF2000"/>
    <w:rsid w:val="00C170EE"/>
    <w:rsid w:val="00D01B01"/>
    <w:rsid w:val="00E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D359"/>
  <w15:chartTrackingRefBased/>
  <w15:docId w15:val="{B4E3C809-4A24-4AF7-8563-FBB8921E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0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1B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AF2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Sopubekov</dc:creator>
  <cp:keywords/>
  <dc:description/>
  <cp:lastModifiedBy>Махабат Д. Маматова</cp:lastModifiedBy>
  <cp:revision>2</cp:revision>
  <dcterms:created xsi:type="dcterms:W3CDTF">2024-09-24T09:47:00Z</dcterms:created>
  <dcterms:modified xsi:type="dcterms:W3CDTF">2024-09-24T09:47:00Z</dcterms:modified>
</cp:coreProperties>
</file>