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89" w:rsidRPr="00C30685" w:rsidRDefault="00F21E89" w:rsidP="002A7411">
      <w:pPr>
        <w:pStyle w:val="a8"/>
        <w:jc w:val="right"/>
        <w:rPr>
          <w:rFonts w:ascii="Times New Roman" w:hAnsi="Times New Roman"/>
          <w:sz w:val="24"/>
          <w:szCs w:val="24"/>
        </w:rPr>
      </w:pPr>
      <w:bookmarkStart w:id="0" w:name="_GoBack"/>
      <w:bookmarkEnd w:id="0"/>
      <w:r w:rsidRPr="00C30685">
        <w:rPr>
          <w:rFonts w:ascii="Times New Roman" w:hAnsi="Times New Roman"/>
          <w:sz w:val="24"/>
          <w:szCs w:val="24"/>
        </w:rPr>
        <w:t>Приложение</w:t>
      </w:r>
    </w:p>
    <w:p w:rsidR="00F21E89" w:rsidRPr="00C30685" w:rsidRDefault="00F21E89" w:rsidP="002A7411">
      <w:pPr>
        <w:pStyle w:val="a8"/>
        <w:jc w:val="center"/>
        <w:rPr>
          <w:rFonts w:ascii="Times New Roman" w:hAnsi="Times New Roman"/>
          <w:b/>
          <w:sz w:val="24"/>
          <w:szCs w:val="24"/>
        </w:rPr>
      </w:pPr>
    </w:p>
    <w:p w:rsidR="00F21E89" w:rsidRPr="00C30685" w:rsidRDefault="00F21E89" w:rsidP="00066E9F">
      <w:pPr>
        <w:pStyle w:val="a8"/>
        <w:spacing w:line="276" w:lineRule="auto"/>
        <w:rPr>
          <w:rFonts w:ascii="Times New Roman" w:hAnsi="Times New Roman"/>
          <w:sz w:val="24"/>
          <w:szCs w:val="24"/>
        </w:rPr>
      </w:pPr>
      <w:r w:rsidRPr="00C30685">
        <w:rPr>
          <w:rFonts w:ascii="Times New Roman" w:hAnsi="Times New Roman"/>
          <w:sz w:val="24"/>
          <w:szCs w:val="24"/>
        </w:rPr>
        <w:t xml:space="preserve">Наименование субъекта противодействия коррупции (название государственного органа и органа местного самоуправления) </w:t>
      </w:r>
    </w:p>
    <w:p w:rsidR="00F21E89" w:rsidRPr="00C30685" w:rsidRDefault="00F21E89" w:rsidP="00066E9F">
      <w:pPr>
        <w:pStyle w:val="a8"/>
        <w:spacing w:line="276" w:lineRule="auto"/>
        <w:rPr>
          <w:rFonts w:ascii="Times New Roman" w:hAnsi="Times New Roman"/>
          <w:sz w:val="24"/>
          <w:szCs w:val="24"/>
          <w:u w:val="single"/>
        </w:rPr>
      </w:pPr>
      <w:r w:rsidRPr="00C30685">
        <w:rPr>
          <w:rFonts w:ascii="Times New Roman" w:hAnsi="Times New Roman"/>
          <w:sz w:val="24"/>
          <w:szCs w:val="24"/>
          <w:u w:val="single"/>
        </w:rPr>
        <w:t>Министерство экономики Кыргызской Республики.</w:t>
      </w:r>
    </w:p>
    <w:p w:rsidR="00F21E89" w:rsidRPr="00C30685" w:rsidRDefault="00F21E89" w:rsidP="00066E9F">
      <w:pPr>
        <w:pStyle w:val="a8"/>
        <w:spacing w:line="276" w:lineRule="auto"/>
        <w:rPr>
          <w:rFonts w:ascii="Times New Roman" w:hAnsi="Times New Roman"/>
          <w:sz w:val="24"/>
          <w:szCs w:val="24"/>
          <w:u w:val="single"/>
        </w:rPr>
      </w:pPr>
      <w:r w:rsidRPr="00C30685">
        <w:rPr>
          <w:rFonts w:ascii="Times New Roman" w:hAnsi="Times New Roman"/>
          <w:sz w:val="24"/>
          <w:szCs w:val="24"/>
        </w:rPr>
        <w:t xml:space="preserve">Период предоставления отчетности (число, месяц, год) – </w:t>
      </w:r>
      <w:r w:rsidRPr="00C30685">
        <w:rPr>
          <w:rFonts w:ascii="Times New Roman" w:hAnsi="Times New Roman"/>
          <w:sz w:val="24"/>
          <w:szCs w:val="24"/>
          <w:u w:val="single"/>
        </w:rPr>
        <w:t>по итогам 2016 года, 0</w:t>
      </w:r>
      <w:r w:rsidR="00F40A29" w:rsidRPr="00C30685">
        <w:rPr>
          <w:rFonts w:ascii="Times New Roman" w:hAnsi="Times New Roman"/>
          <w:sz w:val="24"/>
          <w:szCs w:val="24"/>
          <w:u w:val="single"/>
        </w:rPr>
        <w:t>5</w:t>
      </w:r>
      <w:r w:rsidRPr="00C30685">
        <w:rPr>
          <w:rFonts w:ascii="Times New Roman" w:hAnsi="Times New Roman"/>
          <w:sz w:val="24"/>
          <w:szCs w:val="24"/>
          <w:u w:val="single"/>
        </w:rPr>
        <w:t>.01.2017.</w:t>
      </w:r>
    </w:p>
    <w:p w:rsidR="00F21E89" w:rsidRPr="00C30685" w:rsidRDefault="00F21E89" w:rsidP="00066E9F">
      <w:pPr>
        <w:pStyle w:val="a8"/>
        <w:spacing w:line="276" w:lineRule="auto"/>
        <w:rPr>
          <w:rFonts w:ascii="Times New Roman" w:hAnsi="Times New Roman"/>
          <w:sz w:val="24"/>
          <w:szCs w:val="24"/>
        </w:rPr>
      </w:pPr>
      <w:r w:rsidRPr="00C30685">
        <w:rPr>
          <w:rFonts w:ascii="Times New Roman" w:hAnsi="Times New Roman"/>
          <w:sz w:val="24"/>
          <w:szCs w:val="24"/>
        </w:rPr>
        <w:t>ФИО, должность</w:t>
      </w:r>
      <w:r w:rsidR="00BD2B8D" w:rsidRPr="00C30685">
        <w:rPr>
          <w:rFonts w:ascii="Times New Roman" w:hAnsi="Times New Roman"/>
          <w:sz w:val="24"/>
          <w:szCs w:val="24"/>
        </w:rPr>
        <w:t xml:space="preserve"> </w:t>
      </w:r>
      <w:r w:rsidRPr="00C30685">
        <w:rPr>
          <w:rFonts w:ascii="Times New Roman" w:hAnsi="Times New Roman"/>
          <w:sz w:val="24"/>
          <w:szCs w:val="24"/>
        </w:rPr>
        <w:t xml:space="preserve">- </w:t>
      </w:r>
      <w:r w:rsidRPr="00C30685">
        <w:rPr>
          <w:rFonts w:ascii="Times New Roman" w:hAnsi="Times New Roman"/>
          <w:sz w:val="24"/>
          <w:szCs w:val="24"/>
          <w:u w:val="single"/>
        </w:rPr>
        <w:t>Абдрахманова Рахат Абдикаримовна.</w:t>
      </w:r>
    </w:p>
    <w:p w:rsidR="00F21E89" w:rsidRPr="00C30685" w:rsidRDefault="00F21E89" w:rsidP="00066E9F">
      <w:pPr>
        <w:pStyle w:val="a8"/>
        <w:spacing w:line="276" w:lineRule="auto"/>
        <w:rPr>
          <w:rFonts w:ascii="Times New Roman" w:hAnsi="Times New Roman"/>
          <w:sz w:val="24"/>
          <w:szCs w:val="24"/>
        </w:rPr>
      </w:pPr>
      <w:r w:rsidRPr="00C30685">
        <w:rPr>
          <w:rFonts w:ascii="Times New Roman" w:hAnsi="Times New Roman"/>
          <w:sz w:val="24"/>
          <w:szCs w:val="24"/>
        </w:rPr>
        <w:t xml:space="preserve">Контактные данные: адрес электронной почты, номер служебного телефона – </w:t>
      </w:r>
      <w:hyperlink r:id="rId8" w:history="1">
        <w:r w:rsidRPr="00C30685">
          <w:rPr>
            <w:rStyle w:val="aa"/>
            <w:rFonts w:ascii="Times New Roman" w:hAnsi="Times New Roman"/>
            <w:sz w:val="24"/>
            <w:szCs w:val="24"/>
            <w:lang w:val="en-US"/>
          </w:rPr>
          <w:t>omph</w:t>
        </w:r>
        <w:r w:rsidRPr="00C30685">
          <w:rPr>
            <w:rStyle w:val="aa"/>
            <w:rFonts w:ascii="Times New Roman" w:hAnsi="Times New Roman"/>
            <w:sz w:val="24"/>
            <w:szCs w:val="24"/>
          </w:rPr>
          <w:t>-108@</w:t>
        </w:r>
        <w:r w:rsidRPr="00C30685">
          <w:rPr>
            <w:rStyle w:val="aa"/>
            <w:rFonts w:ascii="Times New Roman" w:hAnsi="Times New Roman"/>
            <w:sz w:val="24"/>
            <w:szCs w:val="24"/>
            <w:lang w:val="en-US"/>
          </w:rPr>
          <w:t>mail</w:t>
        </w:r>
        <w:r w:rsidRPr="00C30685">
          <w:rPr>
            <w:rStyle w:val="aa"/>
            <w:rFonts w:ascii="Times New Roman" w:hAnsi="Times New Roman"/>
            <w:sz w:val="24"/>
            <w:szCs w:val="24"/>
          </w:rPr>
          <w:t>.</w:t>
        </w:r>
        <w:r w:rsidRPr="00C30685">
          <w:rPr>
            <w:rStyle w:val="aa"/>
            <w:rFonts w:ascii="Times New Roman" w:hAnsi="Times New Roman"/>
            <w:sz w:val="24"/>
            <w:szCs w:val="24"/>
            <w:lang w:val="en-US"/>
          </w:rPr>
          <w:t>ru</w:t>
        </w:r>
      </w:hyperlink>
      <w:r w:rsidRPr="00C30685">
        <w:rPr>
          <w:rFonts w:ascii="Times New Roman" w:hAnsi="Times New Roman"/>
          <w:sz w:val="24"/>
          <w:szCs w:val="24"/>
          <w:u w:val="single"/>
        </w:rPr>
        <w:t>, 620535 (доб.5040).</w:t>
      </w:r>
    </w:p>
    <w:p w:rsidR="00F21E89" w:rsidRPr="00C30685" w:rsidRDefault="00F21E89" w:rsidP="002A7411">
      <w:pPr>
        <w:pStyle w:val="tkNazvanie"/>
        <w:spacing w:before="0" w:after="0" w:line="240" w:lineRule="auto"/>
        <w:ind w:left="0" w:right="0"/>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699"/>
        <w:gridCol w:w="2549"/>
        <w:gridCol w:w="4419"/>
        <w:gridCol w:w="2124"/>
        <w:gridCol w:w="2365"/>
        <w:gridCol w:w="3196"/>
      </w:tblGrid>
      <w:tr w:rsidR="00553AE9" w:rsidRPr="00C30685" w:rsidTr="002A7411">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23BF" w:rsidRPr="00C30685" w:rsidRDefault="00F21E89"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w:t>
            </w:r>
            <w:r w:rsidRPr="00C30685">
              <w:rPr>
                <w:rFonts w:ascii="Times New Roman" w:hAnsi="Times New Roman" w:cs="Times New Roman"/>
                <w:b/>
                <w:bCs/>
                <w:sz w:val="24"/>
                <w:szCs w:val="24"/>
              </w:rPr>
              <w:br/>
              <w:t>п/п</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Задачи</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Меры/Действия</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Срок реализации</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Ответственный исполнитель, соисполнители</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Ожидаемые результаты/индикаторы</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4</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5</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6</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IV. Предотвращение коррупции путем оценки и управления коррупционными рисками</w:t>
            </w:r>
          </w:p>
        </w:tc>
      </w:tr>
      <w:tr w:rsidR="00553AE9" w:rsidRPr="00C30685" w:rsidTr="002A7411">
        <w:tc>
          <w:tcPr>
            <w:tcW w:w="21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15</w:t>
            </w:r>
          </w:p>
        </w:tc>
        <w:tc>
          <w:tcPr>
            <w:tcW w:w="796" w:type="pct"/>
            <w:vMerge w:val="restar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Снизить коррупционные риски в органах государственной власти</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ведомственных планов по снижению коррупционных зон и рисков;</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внедрение специализированных внутриведомственных систем мониторинга и оценки;</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госорганы, ОМСУ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Утверждены ведомственные планы, согласованные с ОС государственных органов/осуществляется контроль за их выполнением</w:t>
            </w:r>
          </w:p>
        </w:tc>
      </w:tr>
      <w:tr w:rsidR="00553AE9" w:rsidRPr="00C30685" w:rsidTr="002A7411">
        <w:tc>
          <w:tcPr>
            <w:tcW w:w="218" w:type="pct"/>
            <w:vMerge/>
            <w:tcBorders>
              <w:top w:val="nil"/>
              <w:left w:val="single" w:sz="8" w:space="0" w:color="auto"/>
              <w:bottom w:val="single" w:sz="8" w:space="0" w:color="auto"/>
              <w:right w:val="single" w:sz="8" w:space="0" w:color="auto"/>
            </w:tcBorders>
            <w:vAlign w:val="center"/>
          </w:tcPr>
          <w:p w:rsidR="008123BF" w:rsidRPr="00C30685" w:rsidRDefault="008123BF" w:rsidP="00C30685">
            <w:pPr>
              <w:spacing w:after="0" w:line="240" w:lineRule="auto"/>
              <w:rPr>
                <w:rFonts w:ascii="Times New Roman" w:eastAsia="Times New Roman" w:hAnsi="Times New Roman"/>
                <w:b/>
                <w:bCs/>
                <w:i/>
                <w:iCs/>
                <w:sz w:val="24"/>
                <w:szCs w:val="24"/>
              </w:rPr>
            </w:pPr>
          </w:p>
        </w:tc>
        <w:tc>
          <w:tcPr>
            <w:tcW w:w="796" w:type="pct"/>
            <w:vMerge/>
            <w:tcBorders>
              <w:top w:val="nil"/>
              <w:left w:val="nil"/>
              <w:bottom w:val="single" w:sz="8" w:space="0" w:color="auto"/>
              <w:right w:val="single" w:sz="8" w:space="0" w:color="auto"/>
            </w:tcBorders>
            <w:vAlign w:val="center"/>
          </w:tcPr>
          <w:p w:rsidR="008123BF" w:rsidRPr="00C30685" w:rsidRDefault="008123BF" w:rsidP="00C30685">
            <w:pPr>
              <w:spacing w:after="0" w:line="240" w:lineRule="auto"/>
              <w:rPr>
                <w:rFonts w:ascii="Times New Roman" w:eastAsia="Times New Roman" w:hAnsi="Times New Roman"/>
                <w:b/>
                <w:bCs/>
                <w:i/>
                <w:iCs/>
                <w:sz w:val="24"/>
                <w:szCs w:val="24"/>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выявление коррупционных зон и рисков в деятельности государственных органов</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госорганы, ОМСУ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Утвержден перечень коррупционных зон и рисков</w:t>
            </w:r>
          </w:p>
        </w:tc>
      </w:tr>
      <w:tr w:rsidR="00037752"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37752" w:rsidRPr="00C30685" w:rsidRDefault="00140F9E"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Отчет о выполнении</w:t>
            </w:r>
            <w:r w:rsidR="00037752" w:rsidRPr="00C30685">
              <w:rPr>
                <w:rFonts w:ascii="Times New Roman" w:eastAsia="Times New Roman" w:hAnsi="Times New Roman"/>
                <w:b/>
                <w:sz w:val="24"/>
                <w:szCs w:val="24"/>
                <w:lang w:eastAsia="ru-RU"/>
              </w:rPr>
              <w:t>:</w:t>
            </w:r>
          </w:p>
          <w:p w:rsidR="0060606B" w:rsidRPr="00C30685" w:rsidRDefault="00C30685"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val="ky-KG"/>
              </w:rPr>
              <w:t xml:space="preserve">Распоряжением </w:t>
            </w:r>
            <w:r w:rsidRPr="00C30685">
              <w:rPr>
                <w:rFonts w:ascii="Times New Roman" w:hAnsi="Times New Roman"/>
                <w:sz w:val="24"/>
                <w:szCs w:val="24"/>
              </w:rPr>
              <w:t>Правительства КР от 12 февраля 2014 года №44-р</w:t>
            </w:r>
            <w:r w:rsidRPr="00C30685">
              <w:rPr>
                <w:rFonts w:ascii="Times New Roman" w:eastAsia="Times New Roman" w:hAnsi="Times New Roman"/>
                <w:sz w:val="24"/>
                <w:szCs w:val="24"/>
                <w:lang w:eastAsia="ru-RU"/>
              </w:rPr>
              <w:t xml:space="preserve"> </w:t>
            </w:r>
            <w:r w:rsidR="0060606B" w:rsidRPr="00C30685">
              <w:rPr>
                <w:rFonts w:ascii="Times New Roman" w:eastAsia="Times New Roman" w:hAnsi="Times New Roman"/>
                <w:sz w:val="24"/>
                <w:szCs w:val="24"/>
                <w:lang w:eastAsia="ru-RU"/>
              </w:rPr>
              <w:t xml:space="preserve">была утверждена новая Методика разработки и реализации ведомственной программы и плана мероприятий по противодействию коррупции, в соответствии с которой в министерстве приказом от 15 апреля 2015 года №74 был утвержден План мероприятий МЭ КР по противодействию коррупции на 2015 год. </w:t>
            </w:r>
          </w:p>
          <w:p w:rsidR="00C67305" w:rsidRPr="00C30685" w:rsidRDefault="0060606B"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том же году был разработан План мероприятий по снижению и управлению коррупционными рисками в МЭ КР на 2015-2016 годы, утвержденный приказом министерства от 16 октября 2015 года №238</w:t>
            </w:r>
            <w:r w:rsidR="00832719" w:rsidRPr="00C30685">
              <w:rPr>
                <w:rFonts w:ascii="Times New Roman" w:eastAsia="Times New Roman" w:hAnsi="Times New Roman"/>
                <w:sz w:val="24"/>
                <w:szCs w:val="24"/>
                <w:lang w:eastAsia="ru-RU"/>
              </w:rPr>
              <w:t>.</w:t>
            </w:r>
          </w:p>
          <w:p w:rsidR="00832719" w:rsidRPr="00C30685" w:rsidRDefault="00832719"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2016 году </w:t>
            </w:r>
            <w:r w:rsidR="003339E6" w:rsidRPr="00C30685">
              <w:rPr>
                <w:rFonts w:ascii="Times New Roman" w:eastAsia="Times New Roman" w:hAnsi="Times New Roman"/>
                <w:sz w:val="24"/>
                <w:szCs w:val="24"/>
                <w:lang w:eastAsia="ru-RU"/>
              </w:rPr>
              <w:t>во исполнение</w:t>
            </w:r>
            <w:r w:rsidRPr="00C30685">
              <w:rPr>
                <w:rFonts w:ascii="Times New Roman" w:eastAsia="Times New Roman" w:hAnsi="Times New Roman"/>
                <w:sz w:val="24"/>
                <w:szCs w:val="24"/>
                <w:lang w:eastAsia="ru-RU"/>
              </w:rPr>
              <w:t xml:space="preserve"> </w:t>
            </w:r>
            <w:r w:rsidR="00C55BBC" w:rsidRPr="00C30685">
              <w:rPr>
                <w:rFonts w:ascii="Times New Roman" w:eastAsia="Times New Roman" w:hAnsi="Times New Roman"/>
                <w:sz w:val="24"/>
                <w:szCs w:val="24"/>
                <w:lang w:eastAsia="ru-RU"/>
              </w:rPr>
              <w:t>Постановления</w:t>
            </w:r>
            <w:r w:rsidRPr="00C30685">
              <w:rPr>
                <w:rFonts w:ascii="Times New Roman" w:eastAsia="Times New Roman" w:hAnsi="Times New Roman"/>
                <w:sz w:val="24"/>
                <w:szCs w:val="24"/>
                <w:lang w:eastAsia="ru-RU"/>
              </w:rPr>
              <w:t xml:space="preserve"> Правительства Кыргызской Республики «Об утверждении Типового положения об уполномоченном по вопросам предупреждения коррупции в государственных органах и органах местного самоуправления Кыргызской Республики» от 16 сентября 2015 года №642 в </w:t>
            </w:r>
            <w:r w:rsidR="00B85D71" w:rsidRPr="00C30685">
              <w:rPr>
                <w:rFonts w:ascii="Times New Roman" w:eastAsia="Times New Roman" w:hAnsi="Times New Roman"/>
                <w:sz w:val="24"/>
                <w:szCs w:val="24"/>
                <w:lang w:eastAsia="ru-RU"/>
              </w:rPr>
              <w:t xml:space="preserve">министерстве </w:t>
            </w:r>
            <w:r w:rsidRPr="00C30685">
              <w:rPr>
                <w:rFonts w:ascii="Times New Roman" w:eastAsia="Times New Roman" w:hAnsi="Times New Roman"/>
                <w:sz w:val="24"/>
                <w:szCs w:val="24"/>
                <w:lang w:eastAsia="ru-RU"/>
              </w:rPr>
              <w:t>приказом от 26 января 2016 года №9 обязанности уполномоченного по вопросам предупреждения коррупции были возложены на Турдиева Т.Ш., заведующего отделом международных налоговых отношений управления налоговой политики МЭ КР, председателя комиссии по этике.</w:t>
            </w:r>
            <w:r w:rsidR="003339E6" w:rsidRPr="00C30685">
              <w:rPr>
                <w:rFonts w:ascii="Times New Roman" w:eastAsia="Times New Roman" w:hAnsi="Times New Roman"/>
                <w:sz w:val="24"/>
                <w:szCs w:val="24"/>
                <w:lang w:eastAsia="ru-RU"/>
              </w:rPr>
              <w:t xml:space="preserve"> </w:t>
            </w:r>
          </w:p>
          <w:p w:rsidR="003339E6" w:rsidRPr="00C30685" w:rsidRDefault="003339E6"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lastRenderedPageBreak/>
              <w:t xml:space="preserve">В 2016 году был разработан и утвержден приказом МЭ КР от 13 апреля 2016 года №93 План мероприятий МЭ КР по противодействию коррупции на 2016 год. </w:t>
            </w:r>
            <w:r w:rsidR="0035531F" w:rsidRPr="00C30685">
              <w:rPr>
                <w:rFonts w:ascii="Times New Roman" w:eastAsia="Times New Roman" w:hAnsi="Times New Roman"/>
                <w:sz w:val="24"/>
                <w:szCs w:val="24"/>
                <w:lang w:eastAsia="ru-RU"/>
              </w:rPr>
              <w:t xml:space="preserve">В </w:t>
            </w:r>
            <w:r w:rsidR="00B85D71" w:rsidRPr="00C30685">
              <w:rPr>
                <w:rFonts w:ascii="Times New Roman" w:eastAsia="Times New Roman" w:hAnsi="Times New Roman"/>
                <w:sz w:val="24"/>
                <w:szCs w:val="24"/>
                <w:lang w:eastAsia="ru-RU"/>
              </w:rPr>
              <w:t xml:space="preserve">министерстве </w:t>
            </w:r>
            <w:r w:rsidR="0035531F" w:rsidRPr="00C30685">
              <w:rPr>
                <w:rFonts w:ascii="Times New Roman" w:eastAsia="Times New Roman" w:hAnsi="Times New Roman"/>
                <w:sz w:val="24"/>
                <w:szCs w:val="24"/>
                <w:lang w:eastAsia="ru-RU"/>
              </w:rPr>
              <w:t xml:space="preserve">внедрен внутриведомственный мониторинг исполнения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и ведомственного Плана мероприятий по противодействию коррупции на 2016 год путем направления соответствующих запросов в структурные, подведомственные подразделения, а также территориальные органы о предоставлении информации о проделанной работе и получения от них соответствующей информации на регулярной основе за определенный период времени. </w:t>
            </w:r>
            <w:r w:rsidR="00E52541" w:rsidRPr="00C30685">
              <w:rPr>
                <w:rFonts w:ascii="Times New Roman" w:eastAsia="Times New Roman" w:hAnsi="Times New Roman"/>
                <w:sz w:val="24"/>
                <w:szCs w:val="24"/>
                <w:lang w:eastAsia="ru-RU"/>
              </w:rPr>
              <w:t xml:space="preserve">Отчеты об исполнении пунктов плана предоставлялись на ежеквартальной основе в соответствии с требованиями, указанными в Распоряжении ПКР от 12 февраля 2014 года №44-р. </w:t>
            </w:r>
            <w:r w:rsidRPr="00C30685">
              <w:rPr>
                <w:rFonts w:ascii="Times New Roman" w:eastAsia="Times New Roman" w:hAnsi="Times New Roman"/>
                <w:sz w:val="24"/>
                <w:szCs w:val="24"/>
                <w:lang w:eastAsia="ru-RU"/>
              </w:rPr>
              <w:t xml:space="preserve">В ноябре-декабре текущего года были проведены рабочие совещания Комиссии по предупреждению коррупции, на которых обсуждались итоги исполнения антикоррупционных мероприятий в системе </w:t>
            </w:r>
            <w:r w:rsidR="00B85D71" w:rsidRPr="00C30685">
              <w:rPr>
                <w:rFonts w:ascii="Times New Roman" w:eastAsia="Times New Roman" w:hAnsi="Times New Roman"/>
                <w:sz w:val="24"/>
                <w:szCs w:val="24"/>
                <w:lang w:eastAsia="ru-RU"/>
              </w:rPr>
              <w:t>Министерства</w:t>
            </w:r>
            <w:r w:rsidRPr="00C30685">
              <w:rPr>
                <w:rFonts w:ascii="Times New Roman" w:eastAsia="Times New Roman" w:hAnsi="Times New Roman"/>
                <w:sz w:val="24"/>
                <w:szCs w:val="24"/>
                <w:lang w:eastAsia="ru-RU"/>
              </w:rPr>
              <w:t>.</w:t>
            </w:r>
          </w:p>
          <w:p w:rsidR="00D86863" w:rsidRPr="00C30685" w:rsidRDefault="00D8686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Состав и Положение о Комиссии по предупреждению коррупции были утверждены приказом </w:t>
            </w:r>
            <w:r w:rsidR="00B85D71" w:rsidRPr="00C30685">
              <w:rPr>
                <w:rFonts w:ascii="Times New Roman" w:eastAsia="Times New Roman" w:hAnsi="Times New Roman"/>
                <w:sz w:val="24"/>
                <w:szCs w:val="24"/>
                <w:lang w:eastAsia="ru-RU"/>
              </w:rPr>
              <w:t xml:space="preserve">министерства </w:t>
            </w:r>
            <w:r w:rsidRPr="00C30685">
              <w:rPr>
                <w:rFonts w:ascii="Times New Roman" w:eastAsia="Times New Roman" w:hAnsi="Times New Roman"/>
                <w:sz w:val="24"/>
                <w:szCs w:val="24"/>
                <w:lang w:eastAsia="ru-RU"/>
              </w:rPr>
              <w:t xml:space="preserve">от 31 декабря 2013 года №298. В настоящее время обновлен состав Комиссии и утверждена новая редакция Положения о Комиссии по </w:t>
            </w:r>
            <w:r w:rsidR="0065218D">
              <w:rPr>
                <w:rFonts w:ascii="Times New Roman" w:eastAsia="Times New Roman" w:hAnsi="Times New Roman"/>
                <w:sz w:val="24"/>
                <w:szCs w:val="24"/>
                <w:lang w:eastAsia="ru-RU"/>
              </w:rPr>
              <w:t>предупреждению</w:t>
            </w:r>
            <w:r w:rsidRPr="00C30685">
              <w:rPr>
                <w:rFonts w:ascii="Times New Roman" w:eastAsia="Times New Roman" w:hAnsi="Times New Roman"/>
                <w:sz w:val="24"/>
                <w:szCs w:val="24"/>
                <w:lang w:eastAsia="ru-RU"/>
              </w:rPr>
              <w:t xml:space="preserve"> коррупции в МЭ КР (приказ МЭ КР от </w:t>
            </w:r>
            <w:r w:rsidR="00F61A67" w:rsidRPr="00C30685">
              <w:rPr>
                <w:rFonts w:ascii="Times New Roman" w:eastAsia="Times New Roman" w:hAnsi="Times New Roman"/>
                <w:sz w:val="24"/>
                <w:szCs w:val="24"/>
                <w:lang w:eastAsia="ru-RU"/>
              </w:rPr>
              <w:t>27</w:t>
            </w:r>
            <w:r w:rsidRPr="00C30685">
              <w:rPr>
                <w:rFonts w:ascii="Times New Roman" w:eastAsia="Times New Roman" w:hAnsi="Times New Roman"/>
                <w:sz w:val="24"/>
                <w:szCs w:val="24"/>
                <w:lang w:eastAsia="ru-RU"/>
              </w:rPr>
              <w:t xml:space="preserve"> декабря 2016 года №</w:t>
            </w:r>
            <w:r w:rsidR="00F61A67" w:rsidRPr="00C30685">
              <w:rPr>
                <w:rFonts w:ascii="Times New Roman" w:eastAsia="Times New Roman" w:hAnsi="Times New Roman"/>
                <w:sz w:val="24"/>
                <w:szCs w:val="24"/>
                <w:lang w:eastAsia="ru-RU"/>
              </w:rPr>
              <w:t>351</w:t>
            </w:r>
            <w:r w:rsidRPr="00C30685">
              <w:rPr>
                <w:rFonts w:ascii="Times New Roman" w:eastAsia="Times New Roman" w:hAnsi="Times New Roman"/>
                <w:sz w:val="24"/>
                <w:szCs w:val="24"/>
                <w:lang w:eastAsia="ru-RU"/>
              </w:rPr>
              <w:t xml:space="preserve">). </w:t>
            </w:r>
          </w:p>
          <w:p w:rsidR="00D86863" w:rsidRPr="00C30685" w:rsidRDefault="00D8686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октябре т.г. после проведенной реорганизации в </w:t>
            </w:r>
            <w:r w:rsidR="00B85D71" w:rsidRPr="00C30685">
              <w:rPr>
                <w:rFonts w:ascii="Times New Roman" w:eastAsia="Times New Roman" w:hAnsi="Times New Roman"/>
                <w:sz w:val="24"/>
                <w:szCs w:val="24"/>
                <w:lang w:eastAsia="ru-RU"/>
              </w:rPr>
              <w:t xml:space="preserve">министерстве </w:t>
            </w:r>
            <w:r w:rsidRPr="00C30685">
              <w:rPr>
                <w:rFonts w:ascii="Times New Roman" w:eastAsia="Times New Roman" w:hAnsi="Times New Roman"/>
                <w:sz w:val="24"/>
                <w:szCs w:val="24"/>
                <w:lang w:eastAsia="ru-RU"/>
              </w:rPr>
              <w:t xml:space="preserve">приказом №137-л от 14 октября </w:t>
            </w:r>
            <w:smartTag w:uri="urn:schemas-microsoft-com:office:smarttags" w:element="metricconverter">
              <w:smartTagPr>
                <w:attr w:name="ProductID" w:val="2016 г"/>
              </w:smartTagPr>
              <w:r w:rsidRPr="00C30685">
                <w:rPr>
                  <w:rFonts w:ascii="Times New Roman" w:eastAsia="Times New Roman" w:hAnsi="Times New Roman"/>
                  <w:sz w:val="24"/>
                  <w:szCs w:val="24"/>
                  <w:lang w:eastAsia="ru-RU"/>
                </w:rPr>
                <w:t>2016 г</w:t>
              </w:r>
            </w:smartTag>
            <w:r w:rsidRPr="00C30685">
              <w:rPr>
                <w:rFonts w:ascii="Times New Roman" w:eastAsia="Times New Roman" w:hAnsi="Times New Roman"/>
                <w:sz w:val="24"/>
                <w:szCs w:val="24"/>
                <w:lang w:eastAsia="ru-RU"/>
              </w:rPr>
              <w:t>. утверждена должность уполномоченного по вопросам предупреждения коррупции (без совмещения функций).</w:t>
            </w:r>
          </w:p>
          <w:p w:rsidR="0060606B" w:rsidRPr="00C30685" w:rsidRDefault="00EB442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соответствии с протоколом заседания Правительства Кыргызской Республики от 22 августа </w:t>
            </w:r>
            <w:smartTag w:uri="urn:schemas-microsoft-com:office:smarttags" w:element="metricconverter">
              <w:smartTagPr>
                <w:attr w:name="ProductID" w:val="2016 г"/>
              </w:smartTagPr>
              <w:r w:rsidRPr="00C30685">
                <w:rPr>
                  <w:rFonts w:ascii="Times New Roman" w:eastAsia="Times New Roman" w:hAnsi="Times New Roman"/>
                  <w:sz w:val="24"/>
                  <w:szCs w:val="24"/>
                  <w:lang w:eastAsia="ru-RU"/>
                </w:rPr>
                <w:t>2016 г</w:t>
              </w:r>
            </w:smartTag>
            <w:r w:rsidRPr="00C30685">
              <w:rPr>
                <w:rFonts w:ascii="Times New Roman" w:eastAsia="Times New Roman" w:hAnsi="Times New Roman"/>
                <w:sz w:val="24"/>
                <w:szCs w:val="24"/>
                <w:lang w:eastAsia="ru-RU"/>
              </w:rPr>
              <w:t>. №15, согласно которому</w:t>
            </w:r>
            <w:r w:rsidR="00BD2B8D"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 xml:space="preserve">государственным органам Кыргызской Республики было поручено в срок до 15 декабря 2016 года разработать и утвердить внутриведомственные планы по противодействию коррупции на 2017 год с включением мероприятий, требующих </w:t>
            </w:r>
            <w:r w:rsidR="00D86863" w:rsidRPr="00C30685">
              <w:rPr>
                <w:rFonts w:ascii="Times New Roman" w:eastAsia="Times New Roman" w:hAnsi="Times New Roman"/>
                <w:sz w:val="24"/>
                <w:szCs w:val="24"/>
                <w:lang w:eastAsia="ru-RU"/>
              </w:rPr>
              <w:t>прод</w:t>
            </w:r>
            <w:r w:rsidRPr="00C30685">
              <w:rPr>
                <w:rFonts w:ascii="Times New Roman" w:eastAsia="Times New Roman" w:hAnsi="Times New Roman"/>
                <w:sz w:val="24"/>
                <w:szCs w:val="24"/>
                <w:lang w:eastAsia="ru-RU"/>
              </w:rPr>
              <w:t>о</w:t>
            </w:r>
            <w:r w:rsidR="00D86863" w:rsidRPr="00C30685">
              <w:rPr>
                <w:rFonts w:ascii="Times New Roman" w:eastAsia="Times New Roman" w:hAnsi="Times New Roman"/>
                <w:sz w:val="24"/>
                <w:szCs w:val="24"/>
                <w:lang w:eastAsia="ru-RU"/>
              </w:rPr>
              <w:t>л</w:t>
            </w:r>
            <w:r w:rsidRPr="00C30685">
              <w:rPr>
                <w:rFonts w:ascii="Times New Roman" w:eastAsia="Times New Roman" w:hAnsi="Times New Roman"/>
                <w:sz w:val="24"/>
                <w:szCs w:val="24"/>
                <w:lang w:eastAsia="ru-RU"/>
              </w:rPr>
              <w:t>жения, в министерстве был разработан и утвержден приказом от 14 декабря 2016 года №342 План мероприятий Министерства экономики КР по противодействию коррупции на 2017 год.</w:t>
            </w:r>
            <w:r w:rsidR="0035531F" w:rsidRPr="00C30685">
              <w:rPr>
                <w:rFonts w:ascii="Times New Roman" w:eastAsia="Times New Roman" w:hAnsi="Times New Roman"/>
                <w:sz w:val="24"/>
                <w:szCs w:val="24"/>
                <w:lang w:eastAsia="ru-RU"/>
              </w:rPr>
              <w:t xml:space="preserve"> </w:t>
            </w:r>
            <w:r w:rsidR="00C55BBC" w:rsidRPr="00C30685">
              <w:rPr>
                <w:rFonts w:ascii="Times New Roman" w:eastAsia="Times New Roman" w:hAnsi="Times New Roman"/>
                <w:sz w:val="24"/>
                <w:szCs w:val="24"/>
                <w:lang w:eastAsia="ru-RU"/>
              </w:rPr>
              <w:t xml:space="preserve">План был разработан в соответствии с требованиями Методики разработки и реализации ведомственной программы и плана мероприятий по </w:t>
            </w:r>
            <w:r w:rsidR="00E52541" w:rsidRPr="00C30685">
              <w:rPr>
                <w:rFonts w:ascii="Times New Roman" w:eastAsia="Times New Roman" w:hAnsi="Times New Roman"/>
                <w:sz w:val="24"/>
                <w:szCs w:val="24"/>
                <w:lang w:eastAsia="ru-RU"/>
              </w:rPr>
              <w:t>противодействию</w:t>
            </w:r>
            <w:r w:rsidR="00C55BBC" w:rsidRPr="00C30685">
              <w:rPr>
                <w:rFonts w:ascii="Times New Roman" w:eastAsia="Times New Roman" w:hAnsi="Times New Roman"/>
                <w:sz w:val="24"/>
                <w:szCs w:val="24"/>
                <w:lang w:eastAsia="ru-RU"/>
              </w:rPr>
              <w:t xml:space="preserve"> коррупции, утвержденной </w:t>
            </w:r>
            <w:r w:rsidR="00E52541" w:rsidRPr="00C30685">
              <w:rPr>
                <w:rFonts w:ascii="Times New Roman" w:eastAsia="Times New Roman" w:hAnsi="Times New Roman"/>
                <w:sz w:val="24"/>
                <w:szCs w:val="24"/>
                <w:lang w:eastAsia="ru-RU"/>
              </w:rPr>
              <w:t xml:space="preserve">Распоряжением </w:t>
            </w:r>
            <w:r w:rsidR="00C55BBC" w:rsidRPr="00C30685">
              <w:rPr>
                <w:rFonts w:ascii="Times New Roman" w:eastAsia="Times New Roman" w:hAnsi="Times New Roman"/>
                <w:sz w:val="24"/>
                <w:szCs w:val="24"/>
                <w:lang w:eastAsia="ru-RU"/>
              </w:rPr>
              <w:t xml:space="preserve">ПКР от 12 февраля 2014 года №44-р. </w:t>
            </w:r>
            <w:r w:rsidR="0035531F" w:rsidRPr="00C30685">
              <w:rPr>
                <w:rFonts w:ascii="Times New Roman" w:eastAsia="Times New Roman" w:hAnsi="Times New Roman"/>
                <w:sz w:val="24"/>
                <w:szCs w:val="24"/>
                <w:lang w:eastAsia="ru-RU"/>
              </w:rPr>
              <w:t>При разработке ведомственного плана мероприятий были учтены и включены вопросы усиления контроля за исполнительской дисциплиной в части обеспечения неукоснительного и своевременного исполнения запланированных мероприятий</w:t>
            </w:r>
            <w:r w:rsidR="00C55BBC" w:rsidRPr="00C30685">
              <w:rPr>
                <w:rFonts w:ascii="Times New Roman" w:eastAsia="Times New Roman" w:hAnsi="Times New Roman"/>
                <w:sz w:val="24"/>
                <w:szCs w:val="24"/>
                <w:lang w:eastAsia="ru-RU"/>
              </w:rPr>
              <w:t>.</w:t>
            </w:r>
            <w:r w:rsidR="00E52541" w:rsidRPr="00C30685">
              <w:rPr>
                <w:rFonts w:ascii="Times New Roman" w:eastAsia="Times New Roman" w:hAnsi="Times New Roman"/>
                <w:sz w:val="24"/>
                <w:szCs w:val="24"/>
                <w:lang w:eastAsia="ru-RU"/>
              </w:rPr>
              <w:t xml:space="preserve"> Названный План будет размещен на официальном сайте Министерства экономики КР, информация об исполнении мероприятий плана будет обновляться на сайте на постоянной основе.</w:t>
            </w:r>
            <w:r w:rsidR="00BD2B8D" w:rsidRPr="00C30685">
              <w:rPr>
                <w:rFonts w:ascii="Times New Roman" w:eastAsia="Times New Roman" w:hAnsi="Times New Roman"/>
                <w:sz w:val="24"/>
                <w:szCs w:val="24"/>
                <w:lang w:eastAsia="ru-RU"/>
              </w:rPr>
              <w:t xml:space="preserve"> </w:t>
            </w:r>
          </w:p>
          <w:p w:rsidR="00E05217" w:rsidRPr="00C30685" w:rsidRDefault="00E05217"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 xml:space="preserve">В целях минимизации коррупционных рисков </w:t>
            </w:r>
            <w:r w:rsidR="003F0918" w:rsidRPr="00C30685">
              <w:rPr>
                <w:rFonts w:ascii="Times New Roman" w:hAnsi="Times New Roman"/>
                <w:sz w:val="24"/>
                <w:szCs w:val="24"/>
              </w:rPr>
              <w:t>приказом МЭ КР от 17 июня 2014 года №92 были утверждены Методические рекомендации по выявлению, оценке и управлению коррупционными рискам</w:t>
            </w:r>
            <w:r w:rsidR="00CD04BD" w:rsidRPr="00C30685">
              <w:rPr>
                <w:rFonts w:ascii="Times New Roman" w:hAnsi="Times New Roman"/>
                <w:sz w:val="24"/>
                <w:szCs w:val="24"/>
              </w:rPr>
              <w:t>и</w:t>
            </w:r>
            <w:r w:rsidR="003F0918" w:rsidRPr="00C30685">
              <w:rPr>
                <w:rFonts w:ascii="Times New Roman" w:hAnsi="Times New Roman"/>
                <w:sz w:val="24"/>
                <w:szCs w:val="24"/>
              </w:rPr>
              <w:t xml:space="preserve"> на государственной и муниципальной службе Кыргызской Республики. 30 апреля 2015 года приказом министерства №83 был утвержден состав и план работы рабочей группы по проведению оценки коррупционных рисков в Министерстве экономики Кыргызской Республики.</w:t>
            </w:r>
          </w:p>
          <w:p w:rsidR="003250ED" w:rsidRPr="00C30685" w:rsidRDefault="003F0918"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 xml:space="preserve">Во исполнение распоряжения Премьер-министра КР от 18 мая 2016 года №281, которым было утверждено новое Методическое руководство по выявлению, оценке и управлению коррупционными рисками в системе государственного управления Кыргызской Республики в Министерстве экономики была проведена работа по оценке коррупционных рисков и определения коррупциогенных должностей в системе министерства, результатом которой стал утвержденный приказом от 28 октября 2016 года №298 Перечень коррупционных рисков и коррупциогенных должностей в системе МЭ КР. Данный перечень был разработан в соответствии с протокольным поручением </w:t>
            </w:r>
            <w:r w:rsidR="003250ED" w:rsidRPr="00C30685">
              <w:rPr>
                <w:rFonts w:ascii="Times New Roman" w:hAnsi="Times New Roman"/>
                <w:sz w:val="24"/>
                <w:szCs w:val="24"/>
              </w:rPr>
              <w:t xml:space="preserve">заседания Правительства Кыргызской Республики от 22 августа </w:t>
            </w:r>
            <w:smartTag w:uri="urn:schemas-microsoft-com:office:smarttags" w:element="metricconverter">
              <w:smartTagPr>
                <w:attr w:name="ProductID" w:val="2016 г"/>
              </w:smartTagPr>
              <w:r w:rsidR="003250ED" w:rsidRPr="00C30685">
                <w:rPr>
                  <w:rFonts w:ascii="Times New Roman" w:hAnsi="Times New Roman"/>
                  <w:sz w:val="24"/>
                  <w:szCs w:val="24"/>
                </w:rPr>
                <w:t>2016 г</w:t>
              </w:r>
            </w:smartTag>
            <w:r w:rsidR="003250ED" w:rsidRPr="00C30685">
              <w:rPr>
                <w:rFonts w:ascii="Times New Roman" w:hAnsi="Times New Roman"/>
                <w:sz w:val="24"/>
                <w:szCs w:val="24"/>
              </w:rPr>
              <w:t xml:space="preserve">. №15. </w:t>
            </w:r>
          </w:p>
          <w:p w:rsidR="00D24A5F" w:rsidRPr="00C30685" w:rsidRDefault="00B85D71"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Согласно п.4 ст.</w:t>
            </w:r>
            <w:r w:rsidR="003250ED" w:rsidRPr="00C30685">
              <w:rPr>
                <w:rFonts w:ascii="Times New Roman" w:hAnsi="Times New Roman"/>
                <w:sz w:val="24"/>
                <w:szCs w:val="24"/>
              </w:rPr>
              <w:t>30 Закона КР «О государственной гражданской службе и муниципальной службе» от 30 мая 2016 года №75 перечень случаев и ситуаций, по которым имеется риск коррупции, разработанный в государственном органе, утверждается Советом по государственной гражданской службе и муниципальной службе. В связи с этим вышеуказанный Перечень коррупционных рисков и коррупциогенных должностей в системе Министерства экономики Кыргызской Республики был направлен в Государственную кадровую службу КР для утверждения Советом по государственной гражданской службе и муниципальной службе.</w:t>
            </w:r>
            <w:r w:rsidR="00D24A5F" w:rsidRPr="00C30685">
              <w:rPr>
                <w:rFonts w:ascii="Times New Roman" w:hAnsi="Times New Roman"/>
                <w:sz w:val="24"/>
                <w:szCs w:val="24"/>
              </w:rPr>
              <w:t xml:space="preserve"> Согласно утвержденному Плану мероприятий МЭ КР по противодействию коррупции на 2017 год планируется обновление данного перечня в случае проведения реорганизации в системе министерства и т.п.</w:t>
            </w:r>
          </w:p>
          <w:p w:rsidR="00C90D88" w:rsidRPr="00C30685" w:rsidRDefault="00A60EC5"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 xml:space="preserve">Кроме того, </w:t>
            </w:r>
            <w:r w:rsidR="00C90D88" w:rsidRPr="00C30685">
              <w:rPr>
                <w:rFonts w:ascii="Times New Roman" w:hAnsi="Times New Roman"/>
                <w:sz w:val="24"/>
                <w:szCs w:val="24"/>
              </w:rPr>
              <w:t>Комиссией по предупреждению коррупции ЦСМ при МЭ КР, созданной приказом от 14 октября 2015 года №33, проведен институциональный анализ; оценка организационной структуры на наличие коррупционных рисков; оценка и управление коррупционными рисками в системе стандартизации и метрологии; оценка уровня коррупцио</w:t>
            </w:r>
            <w:r w:rsidRPr="00C30685">
              <w:rPr>
                <w:rFonts w:ascii="Times New Roman" w:hAnsi="Times New Roman"/>
                <w:sz w:val="24"/>
                <w:szCs w:val="24"/>
              </w:rPr>
              <w:t>ген</w:t>
            </w:r>
            <w:r w:rsidR="00C90D88" w:rsidRPr="00C30685">
              <w:rPr>
                <w:rFonts w:ascii="Times New Roman" w:hAnsi="Times New Roman"/>
                <w:sz w:val="24"/>
                <w:szCs w:val="24"/>
              </w:rPr>
              <w:t xml:space="preserve">ности функций системы ЦСМ при МЭ КР; оценка уровня коррупциогенности должностей системы ЦСМ при МЭ КР; учет зон повышенного коррупционного риска ЦСМ и его подведомственного и территориальных организаций; оценка администрирования финансовых средств, имущества и услуг ЦСМ на наличие коррупционных рисков. </w:t>
            </w:r>
          </w:p>
          <w:p w:rsidR="00E22586" w:rsidRPr="00C30685" w:rsidRDefault="005A1D5B"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настоящее время в министерстве начата работа по инвентаризации материалов, связанных с исполнением детализированных планов по демонтажу системной коррупции, поступившими в МЭ КР на исполнение из других государственных органов.</w:t>
            </w:r>
          </w:p>
          <w:p w:rsidR="00E05217" w:rsidRPr="00C30685" w:rsidRDefault="00E22586"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 xml:space="preserve">В целях исполнения </w:t>
            </w:r>
            <w:r w:rsidRPr="00C30685">
              <w:rPr>
                <w:rFonts w:ascii="Times New Roman" w:eastAsia="Times New Roman" w:hAnsi="Times New Roman"/>
                <w:sz w:val="24"/>
                <w:szCs w:val="24"/>
                <w:lang w:eastAsia="ru-RU"/>
              </w:rPr>
              <w:t>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w:t>
            </w:r>
            <w:r w:rsidR="00BD2B8D" w:rsidRPr="00C30685">
              <w:rPr>
                <w:rFonts w:ascii="Times New Roman" w:eastAsia="Times New Roman" w:hAnsi="Times New Roman"/>
                <w:sz w:val="24"/>
                <w:szCs w:val="24"/>
                <w:lang w:eastAsia="ru-RU"/>
              </w:rPr>
              <w:t xml:space="preserve"> </w:t>
            </w:r>
            <w:r w:rsidRPr="00C30685">
              <w:rPr>
                <w:rFonts w:ascii="Times New Roman" w:hAnsi="Times New Roman"/>
                <w:sz w:val="24"/>
                <w:szCs w:val="24"/>
              </w:rPr>
              <w:t xml:space="preserve">в подведомственных подразделениях и территориальных органах МЭ КР </w:t>
            </w:r>
            <w:r w:rsidR="003011DD" w:rsidRPr="00C30685">
              <w:rPr>
                <w:rFonts w:ascii="Times New Roman" w:hAnsi="Times New Roman"/>
                <w:sz w:val="24"/>
                <w:szCs w:val="24"/>
              </w:rPr>
              <w:t>исполняются</w:t>
            </w:r>
            <w:r w:rsidRPr="00C30685">
              <w:rPr>
                <w:rFonts w:ascii="Times New Roman" w:hAnsi="Times New Roman"/>
                <w:sz w:val="24"/>
                <w:szCs w:val="24"/>
              </w:rPr>
              <w:t xml:space="preserve"> </w:t>
            </w:r>
            <w:r w:rsidR="00B52C9A" w:rsidRPr="00C30685">
              <w:rPr>
                <w:rFonts w:ascii="Times New Roman" w:hAnsi="Times New Roman"/>
                <w:sz w:val="24"/>
                <w:szCs w:val="24"/>
              </w:rPr>
              <w:t xml:space="preserve">внутриведомственные </w:t>
            </w:r>
            <w:r w:rsidRPr="00C30685">
              <w:rPr>
                <w:rFonts w:ascii="Times New Roman" w:hAnsi="Times New Roman"/>
                <w:sz w:val="24"/>
                <w:szCs w:val="24"/>
              </w:rPr>
              <w:t>Планы мероприятий по противодействию коррупции.</w:t>
            </w:r>
            <w:r w:rsidR="00B52C9A" w:rsidRPr="00C30685">
              <w:rPr>
                <w:rFonts w:ascii="Times New Roman" w:hAnsi="Times New Roman"/>
                <w:sz w:val="24"/>
                <w:szCs w:val="24"/>
              </w:rPr>
              <w:t xml:space="preserve"> </w:t>
            </w:r>
            <w:r w:rsidR="00842029" w:rsidRPr="00C30685">
              <w:rPr>
                <w:rFonts w:ascii="Times New Roman" w:hAnsi="Times New Roman"/>
                <w:sz w:val="24"/>
                <w:szCs w:val="24"/>
              </w:rPr>
              <w:t>Разработаны и утверждены внутриведомственные планы мероприятий по противодействию коррупции/по снижению коррупционных рисков</w:t>
            </w:r>
            <w:r w:rsidR="00210D54" w:rsidRPr="00C30685">
              <w:rPr>
                <w:rFonts w:ascii="Times New Roman" w:hAnsi="Times New Roman"/>
                <w:sz w:val="24"/>
                <w:szCs w:val="24"/>
              </w:rPr>
              <w:t xml:space="preserve"> </w:t>
            </w:r>
            <w:r w:rsidR="00842029" w:rsidRPr="00C30685">
              <w:rPr>
                <w:rFonts w:ascii="Times New Roman" w:hAnsi="Times New Roman"/>
                <w:sz w:val="24"/>
                <w:szCs w:val="24"/>
              </w:rPr>
              <w:t xml:space="preserve">в Северном и Южном межрегиональных управлениях, Центре по стандартизации и метрологии, Кыргызском центре аккредитации, Департаменте по делам банкротства при МЭ КР. </w:t>
            </w:r>
            <w:r w:rsidRPr="00C30685">
              <w:rPr>
                <w:rFonts w:ascii="Times New Roman" w:hAnsi="Times New Roman"/>
                <w:sz w:val="24"/>
                <w:szCs w:val="24"/>
              </w:rPr>
              <w:t>Отчеты по исполнению вышеуказанных планов предоставляются на ежеквартальной основе в Министерство экономики КР.</w:t>
            </w:r>
          </w:p>
          <w:p w:rsidR="00037752" w:rsidRPr="00C30685" w:rsidRDefault="00C62A41"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b/>
                <w:sz w:val="24"/>
                <w:szCs w:val="24"/>
                <w:lang w:eastAsia="ru-RU"/>
              </w:rPr>
              <w:t>В</w:t>
            </w:r>
            <w:r w:rsidR="00860741" w:rsidRPr="00C30685">
              <w:rPr>
                <w:rFonts w:ascii="Times New Roman" w:eastAsia="Times New Roman" w:hAnsi="Times New Roman"/>
                <w:b/>
                <w:sz w:val="24"/>
                <w:szCs w:val="24"/>
                <w:lang w:eastAsia="ru-RU"/>
              </w:rPr>
              <w:t xml:space="preserve"> соответствии с Постановлением Правительства КР от 4 ноября </w:t>
            </w:r>
            <w:smartTag w:uri="urn:schemas-microsoft-com:office:smarttags" w:element="metricconverter">
              <w:smartTagPr>
                <w:attr w:name="ProductID" w:val="2016 г"/>
              </w:smartTagPr>
              <w:r w:rsidR="00860741" w:rsidRPr="00C30685">
                <w:rPr>
                  <w:rFonts w:ascii="Times New Roman" w:eastAsia="Times New Roman" w:hAnsi="Times New Roman"/>
                  <w:b/>
                  <w:sz w:val="24"/>
                  <w:szCs w:val="24"/>
                  <w:lang w:eastAsia="ru-RU"/>
                </w:rPr>
                <w:t>2016 г</w:t>
              </w:r>
            </w:smartTag>
            <w:r w:rsidR="00860741" w:rsidRPr="00C30685">
              <w:rPr>
                <w:rFonts w:ascii="Times New Roman" w:eastAsia="Times New Roman" w:hAnsi="Times New Roman"/>
                <w:b/>
                <w:sz w:val="24"/>
                <w:szCs w:val="24"/>
                <w:lang w:eastAsia="ru-RU"/>
              </w:rPr>
              <w:t>. №570 функции по оценке и мониторингу реализации Плана мероприятий государственных органов</w:t>
            </w:r>
            <w:r w:rsidR="00BD2B8D" w:rsidRPr="00C30685">
              <w:rPr>
                <w:rFonts w:ascii="Times New Roman" w:eastAsia="Times New Roman" w:hAnsi="Times New Roman"/>
                <w:b/>
                <w:sz w:val="24"/>
                <w:szCs w:val="24"/>
                <w:lang w:eastAsia="ru-RU"/>
              </w:rPr>
              <w:t xml:space="preserve"> </w:t>
            </w:r>
            <w:r w:rsidR="00860741" w:rsidRPr="00C30685">
              <w:rPr>
                <w:rFonts w:ascii="Times New Roman" w:eastAsia="Times New Roman" w:hAnsi="Times New Roman"/>
                <w:b/>
                <w:sz w:val="24"/>
                <w:szCs w:val="24"/>
                <w:lang w:eastAsia="ru-RU"/>
              </w:rPr>
              <w:t>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lastRenderedPageBreak/>
              <w:t>V. Повышение качества проведения антикоррупционной экспертизы НПА (проектов НПА)</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16</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Установить обязательность проведения антикоррупционной экспертизы НПА (проектов НПА) с отражением обоснованности, объективности и проверяемости их результатов</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BA4EA6" w:rsidRPr="002A7411"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Осуществление проведения антикоррупционной экспертизы проектов НПА и обеспечение публикования выводов экспертизы; ввести антикоррупционную инвентаризацию действующих правовых актов, в первую очередь в наиболее подверженных коррупции сферах регулирования, с обязательным учетом и рассмотрением секторальных коррупционных рисков; повышение компетентности лиц, проводящих антикоррупционную экспертизу НПА (проектов НПА); обеспечение сотрудничества государственных органов с ИГО при проведении антикоррупционной экспертизы НПА (система общественной антикоррупционной экспертизы)</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Июнь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ОМСУ (по согласованию), НКО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Выявление коррупциогенных факторов в проектах НПА и действующих законодательных актах с устранением необоснованно широких пределов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коррупции/количество НПА; публикация выводов экспертизы</w:t>
            </w:r>
          </w:p>
        </w:tc>
      </w:tr>
      <w:tr w:rsidR="00A66975"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7F633E" w:rsidRPr="00C30685" w:rsidRDefault="00A66975"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Отчет о выполнении</w:t>
            </w:r>
            <w:r w:rsidR="007F633E" w:rsidRPr="00C30685">
              <w:rPr>
                <w:rFonts w:ascii="Times New Roman" w:eastAsia="Times New Roman" w:hAnsi="Times New Roman"/>
                <w:b/>
                <w:sz w:val="24"/>
                <w:szCs w:val="24"/>
                <w:lang w:eastAsia="ru-RU"/>
              </w:rPr>
              <w:t>:</w:t>
            </w:r>
            <w:r w:rsidRPr="00C30685">
              <w:rPr>
                <w:rFonts w:ascii="Times New Roman" w:eastAsia="Times New Roman" w:hAnsi="Times New Roman"/>
                <w:b/>
                <w:sz w:val="24"/>
                <w:szCs w:val="24"/>
                <w:lang w:eastAsia="ru-RU"/>
              </w:rPr>
              <w:t xml:space="preserve"> </w:t>
            </w:r>
          </w:p>
          <w:p w:rsidR="007F633E" w:rsidRPr="00C30685" w:rsidRDefault="001E4DC6" w:rsidP="00C30685">
            <w:pPr>
              <w:widowControl w:val="0"/>
              <w:autoSpaceDE w:val="0"/>
              <w:autoSpaceDN w:val="0"/>
              <w:adjustRightInd w:val="0"/>
              <w:spacing w:after="0" w:line="240" w:lineRule="auto"/>
              <w:jc w:val="both"/>
              <w:rPr>
                <w:rFonts w:ascii="Times New Roman" w:hAnsi="Times New Roman"/>
                <w:sz w:val="24"/>
                <w:szCs w:val="24"/>
                <w:highlight w:val="yellow"/>
                <w:lang w:val="ky-KG"/>
              </w:rPr>
            </w:pPr>
            <w:r w:rsidRPr="00C30685">
              <w:rPr>
                <w:rFonts w:ascii="Times New Roman" w:eastAsia="Times New Roman" w:hAnsi="Times New Roman"/>
                <w:b/>
                <w:sz w:val="24"/>
                <w:szCs w:val="24"/>
                <w:lang w:eastAsia="ru-RU"/>
              </w:rPr>
              <w:t xml:space="preserve">- </w:t>
            </w:r>
            <w:r w:rsidR="007F633E" w:rsidRPr="00C30685">
              <w:rPr>
                <w:rFonts w:ascii="Times New Roman" w:eastAsia="Times New Roman" w:hAnsi="Times New Roman"/>
                <w:b/>
                <w:sz w:val="24"/>
                <w:szCs w:val="24"/>
                <w:lang w:eastAsia="ru-RU"/>
              </w:rPr>
              <w:t xml:space="preserve">в части </w:t>
            </w:r>
            <w:r w:rsidR="007F633E" w:rsidRPr="00C30685">
              <w:rPr>
                <w:rFonts w:ascii="Times New Roman" w:hAnsi="Times New Roman"/>
                <w:b/>
                <w:sz w:val="24"/>
                <w:szCs w:val="24"/>
              </w:rPr>
              <w:t>проведения антикоррупционной экспертизы проектов НПА</w:t>
            </w:r>
            <w:r w:rsidR="007F633E" w:rsidRPr="00C30685">
              <w:rPr>
                <w:rFonts w:ascii="Times New Roman" w:hAnsi="Times New Roman"/>
                <w:b/>
                <w:sz w:val="24"/>
                <w:szCs w:val="24"/>
                <w:lang w:val="ky-KG"/>
              </w:rPr>
              <w:t xml:space="preserve"> - </w:t>
            </w:r>
          </w:p>
          <w:p w:rsidR="00E0606A" w:rsidRPr="00C30685" w:rsidRDefault="00E0606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Согласно статье 20 Закона</w:t>
            </w:r>
            <w:r w:rsidR="003269DF"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 xml:space="preserve">КР "О нормативных правовых актах Кыргызской Республики" проекты нормативных правовых актов по вопросам обеспечения конституционных прав, свобод и обязанностей граждан; правового статуса общественных объединений, средств массовой информации; государственного бюджета, налоговой системы; экологической безопасности; борьбы с правонарушениями; введения новых видов государственного регулирования предпринимательской деятельности </w:t>
            </w:r>
            <w:r w:rsidR="00152360" w:rsidRPr="00C30685">
              <w:rPr>
                <w:rFonts w:ascii="Times New Roman" w:eastAsia="Times New Roman" w:hAnsi="Times New Roman"/>
                <w:sz w:val="24"/>
                <w:szCs w:val="24"/>
                <w:lang w:eastAsia="ru-RU"/>
              </w:rPr>
              <w:t>подлежат</w:t>
            </w:r>
            <w:r w:rsidRPr="00C30685">
              <w:rPr>
                <w:rFonts w:ascii="Times New Roman" w:eastAsia="Times New Roman" w:hAnsi="Times New Roman"/>
                <w:sz w:val="24"/>
                <w:szCs w:val="24"/>
                <w:lang w:eastAsia="ru-RU"/>
              </w:rPr>
              <w:t xml:space="preserve"> правовой, правозащитной, гендерной, экологической, антикоррупционной и иной научной экспертизе (в зависимости от правоотношений, на регулирование которых направлен проект нормативного правового акта).</w:t>
            </w:r>
          </w:p>
          <w:p w:rsidR="00E0606A" w:rsidRPr="00C30685" w:rsidRDefault="00E0606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этой связи антикоррупционной экспертизе подлежат принятые правовые акты Министерства и проекты нормативных правовых актов, разрабатываемые структурными подразделениями Министерства, а также подведомственными подразделениями.</w:t>
            </w:r>
          </w:p>
          <w:p w:rsidR="00E0606A" w:rsidRPr="00C30685" w:rsidRDefault="00E0606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При этом необходимо отметить, что целью проведения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 В этой связи, Министерство </w:t>
            </w:r>
            <w:r w:rsidR="00EF7CCA" w:rsidRPr="00C30685">
              <w:rPr>
                <w:rFonts w:ascii="Times New Roman" w:eastAsia="Times New Roman" w:hAnsi="Times New Roman"/>
                <w:sz w:val="24"/>
                <w:szCs w:val="24"/>
                <w:lang w:eastAsia="ru-RU"/>
              </w:rPr>
              <w:t>принимает меры по своевременному выявлению</w:t>
            </w:r>
            <w:r w:rsidRPr="00C30685">
              <w:rPr>
                <w:rFonts w:ascii="Times New Roman" w:eastAsia="Times New Roman" w:hAnsi="Times New Roman"/>
                <w:sz w:val="24"/>
                <w:szCs w:val="24"/>
                <w:lang w:eastAsia="ru-RU"/>
              </w:rPr>
              <w:t xml:space="preserve"> в нормативных правовых актах, касающихся Министерства</w:t>
            </w:r>
            <w:r w:rsidR="00152360"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коррупциогенных факторов и </w:t>
            </w:r>
            <w:r w:rsidR="00EF7CCA" w:rsidRPr="00C30685">
              <w:rPr>
                <w:rFonts w:ascii="Times New Roman" w:eastAsia="Times New Roman" w:hAnsi="Times New Roman"/>
                <w:sz w:val="24"/>
                <w:szCs w:val="24"/>
                <w:lang w:eastAsia="ru-RU"/>
              </w:rPr>
              <w:t xml:space="preserve">их </w:t>
            </w:r>
            <w:r w:rsidRPr="00C30685">
              <w:rPr>
                <w:rFonts w:ascii="Times New Roman" w:eastAsia="Times New Roman" w:hAnsi="Times New Roman"/>
                <w:sz w:val="24"/>
                <w:szCs w:val="24"/>
                <w:lang w:eastAsia="ru-RU"/>
              </w:rPr>
              <w:t>устранени</w:t>
            </w:r>
            <w:r w:rsidR="00EF7CCA" w:rsidRPr="00C30685">
              <w:rPr>
                <w:rFonts w:ascii="Times New Roman" w:eastAsia="Times New Roman" w:hAnsi="Times New Roman"/>
                <w:sz w:val="24"/>
                <w:szCs w:val="24"/>
                <w:lang w:eastAsia="ru-RU"/>
              </w:rPr>
              <w:t>ю</w:t>
            </w:r>
            <w:r w:rsidRPr="00C30685">
              <w:rPr>
                <w:rFonts w:ascii="Times New Roman" w:eastAsia="Times New Roman" w:hAnsi="Times New Roman"/>
                <w:sz w:val="24"/>
                <w:szCs w:val="24"/>
                <w:lang w:eastAsia="ru-RU"/>
              </w:rPr>
              <w:t>.</w:t>
            </w:r>
          </w:p>
          <w:p w:rsidR="00EF7CCA" w:rsidRPr="00C30685" w:rsidRDefault="00EF7CCA" w:rsidP="00C30685">
            <w:pPr>
              <w:widowControl w:val="0"/>
              <w:autoSpaceDE w:val="0"/>
              <w:autoSpaceDN w:val="0"/>
              <w:adjustRightInd w:val="0"/>
              <w:spacing w:after="0" w:line="240" w:lineRule="auto"/>
              <w:jc w:val="both"/>
              <w:rPr>
                <w:rFonts w:ascii="Times New Roman" w:hAnsi="Times New Roman"/>
                <w:sz w:val="24"/>
                <w:szCs w:val="24"/>
                <w:lang w:val="ky-KG"/>
              </w:rPr>
            </w:pPr>
            <w:r w:rsidRPr="00C30685">
              <w:rPr>
                <w:rFonts w:ascii="Times New Roman" w:hAnsi="Times New Roman"/>
                <w:sz w:val="24"/>
                <w:szCs w:val="24"/>
                <w:lang w:val="ky-KG"/>
              </w:rPr>
              <w:t>Кроме того, до внесения в Аппарат Правительства разработанные проекты НПА в обязательном порядке направляются в Министерство юстиции Кыргызской Республики для прохождения юридической экспертизы согласно требований статьи 20 Закона КР "</w:t>
            </w:r>
            <w:r w:rsidRPr="00C30685">
              <w:rPr>
                <w:rFonts w:ascii="Times New Roman" w:eastAsia="Times New Roman" w:hAnsi="Times New Roman"/>
                <w:sz w:val="24"/>
                <w:szCs w:val="24"/>
                <w:lang w:eastAsia="ru-RU"/>
              </w:rPr>
              <w:t xml:space="preserve"> О нормативных правовых актах Кыргызской Республики</w:t>
            </w:r>
            <w:r w:rsidRPr="00C30685">
              <w:rPr>
                <w:rFonts w:ascii="Times New Roman" w:hAnsi="Times New Roman"/>
                <w:sz w:val="24"/>
                <w:szCs w:val="24"/>
                <w:lang w:val="ky-KG"/>
              </w:rPr>
              <w:t>".</w:t>
            </w:r>
          </w:p>
          <w:p w:rsidR="00E0606A" w:rsidRDefault="00EF7CCA" w:rsidP="00C30685">
            <w:pPr>
              <w:widowControl w:val="0"/>
              <w:autoSpaceDE w:val="0"/>
              <w:autoSpaceDN w:val="0"/>
              <w:adjustRightInd w:val="0"/>
              <w:spacing w:after="0" w:line="240" w:lineRule="auto"/>
              <w:jc w:val="both"/>
              <w:rPr>
                <w:rFonts w:ascii="Times New Roman" w:eastAsia="Times New Roman" w:hAnsi="Times New Roman"/>
                <w:sz w:val="24"/>
                <w:szCs w:val="24"/>
                <w:lang w:val="ky-KG" w:eastAsia="ru-RU"/>
              </w:rPr>
            </w:pPr>
            <w:r w:rsidRPr="00C30685">
              <w:rPr>
                <w:rFonts w:ascii="Times New Roman" w:eastAsia="Times New Roman" w:hAnsi="Times New Roman"/>
                <w:sz w:val="24"/>
                <w:szCs w:val="24"/>
                <w:lang w:eastAsia="ru-RU"/>
              </w:rPr>
              <w:t>В настоящее время разрабатывается проект приказа Министерства "Об утверждении Порядка проведения антикоррупционной экспертизы нормативных правовых актов", в котором будут определены правила, цель, задачи и методика проведения антикоррупционной экспертизы нормативных правовых актов (проектов нормативных правовых актов) в Министерстве.</w:t>
            </w:r>
          </w:p>
          <w:p w:rsidR="00CF7027" w:rsidRPr="00CF7027" w:rsidRDefault="00CF7027" w:rsidP="00C30685">
            <w:pPr>
              <w:widowControl w:val="0"/>
              <w:autoSpaceDE w:val="0"/>
              <w:autoSpaceDN w:val="0"/>
              <w:adjustRightInd w:val="0"/>
              <w:spacing w:after="0" w:line="240" w:lineRule="auto"/>
              <w:jc w:val="both"/>
              <w:rPr>
                <w:rFonts w:ascii="Times New Roman" w:eastAsia="Times New Roman" w:hAnsi="Times New Roman"/>
                <w:sz w:val="24"/>
                <w:szCs w:val="24"/>
                <w:lang w:val="ky-KG" w:eastAsia="ru-RU"/>
              </w:rPr>
            </w:pPr>
          </w:p>
          <w:p w:rsidR="00A66975" w:rsidRPr="00C30685" w:rsidRDefault="001E4DC6"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 </w:t>
            </w:r>
            <w:r w:rsidR="00A66975" w:rsidRPr="00C30685">
              <w:rPr>
                <w:rFonts w:ascii="Times New Roman" w:eastAsia="Times New Roman" w:hAnsi="Times New Roman"/>
                <w:b/>
                <w:sz w:val="24"/>
                <w:szCs w:val="24"/>
                <w:lang w:eastAsia="ru-RU"/>
              </w:rPr>
              <w:t xml:space="preserve">в части </w:t>
            </w:r>
            <w:r w:rsidR="00A66975" w:rsidRPr="00C30685">
              <w:rPr>
                <w:rFonts w:ascii="Times New Roman" w:hAnsi="Times New Roman"/>
                <w:b/>
                <w:sz w:val="24"/>
                <w:szCs w:val="24"/>
              </w:rPr>
              <w:t>введения антикоррупционной инвентаризации действующих правовых актов</w:t>
            </w:r>
            <w:r w:rsidR="007F633E" w:rsidRPr="00C30685">
              <w:rPr>
                <w:rFonts w:ascii="Times New Roman" w:hAnsi="Times New Roman"/>
                <w:b/>
                <w:sz w:val="24"/>
                <w:szCs w:val="24"/>
              </w:rPr>
              <w:t xml:space="preserve"> -</w:t>
            </w:r>
          </w:p>
          <w:p w:rsidR="00E0606A" w:rsidRPr="00C30685" w:rsidRDefault="00E0606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Инвентаризация и мониторинг проводится структурными подразделениями Министерства в соответствии с их компетенцией и обобщается в Управлении правовой поддержки. При этом осуществляются</w:t>
            </w:r>
            <w:r w:rsidR="00B7306E"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сбор информации о практике применения нормативных правовых актов; непрерывное наблюдение за применением нормативных правовых актов; анализ и оценка получаемой информации о практике применения нормативных правовых актов и результатов наблюдения за их применением.</w:t>
            </w:r>
          </w:p>
          <w:p w:rsidR="00E0606A" w:rsidRPr="00C30685" w:rsidRDefault="00E0606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случае, если</w:t>
            </w:r>
            <w:r w:rsidR="00B7306E"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по мнению структурного подразделения Министерства, в нормативных правовых актах содержатся коррупциогенные факторы, структурное подразделение Министерства незамедлительно информирует об этом Управление правовой поддержки. </w:t>
            </w:r>
          </w:p>
          <w:p w:rsidR="00E0606A" w:rsidRPr="00C30685" w:rsidRDefault="00E0606A"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Кроме того, в целях исполнения требований ст</w:t>
            </w:r>
            <w:r w:rsidR="00823F25" w:rsidRPr="00C30685">
              <w:rPr>
                <w:rFonts w:ascii="Times New Roman" w:hAnsi="Times New Roman" w:cs="Times New Roman"/>
                <w:sz w:val="24"/>
                <w:szCs w:val="24"/>
              </w:rPr>
              <w:t xml:space="preserve">атьи </w:t>
            </w:r>
            <w:r w:rsidRPr="00C30685">
              <w:rPr>
                <w:rFonts w:ascii="Times New Roman" w:hAnsi="Times New Roman" w:cs="Times New Roman"/>
                <w:sz w:val="24"/>
                <w:szCs w:val="24"/>
              </w:rPr>
              <w:t>20 Закона</w:t>
            </w:r>
            <w:r w:rsidR="003269DF" w:rsidRPr="00C30685">
              <w:rPr>
                <w:rFonts w:ascii="Times New Roman" w:hAnsi="Times New Roman" w:cs="Times New Roman"/>
                <w:sz w:val="24"/>
                <w:szCs w:val="24"/>
              </w:rPr>
              <w:t xml:space="preserve"> </w:t>
            </w:r>
            <w:r w:rsidRPr="00C30685">
              <w:rPr>
                <w:rFonts w:ascii="Times New Roman" w:hAnsi="Times New Roman" w:cs="Times New Roman"/>
                <w:sz w:val="24"/>
                <w:szCs w:val="24"/>
              </w:rPr>
              <w:t>КР "О нормативных правовых актах Кыргызской Республики", Управление правовой поддержки МЭ КР осуществляет инвентаризацию действующих НПА на постоянной основе путем внесения соответствующих НПА на рассмотрение Межведомственной комиссии по инвентаризации НПА при Министерстве юстиции КР.</w:t>
            </w:r>
          </w:p>
          <w:p w:rsidR="00D652C5" w:rsidRPr="00C30685" w:rsidRDefault="001E4DC6" w:rsidP="00C30685">
            <w:pPr>
              <w:pStyle w:val="tkTablica"/>
              <w:spacing w:after="0" w:line="240" w:lineRule="auto"/>
              <w:rPr>
                <w:rFonts w:ascii="Times New Roman" w:hAnsi="Times New Roman" w:cs="Times New Roman"/>
                <w:b/>
                <w:sz w:val="24"/>
                <w:szCs w:val="24"/>
              </w:rPr>
            </w:pPr>
            <w:r w:rsidRPr="00C30685">
              <w:rPr>
                <w:rFonts w:ascii="Times New Roman" w:hAnsi="Times New Roman" w:cs="Times New Roman"/>
                <w:b/>
                <w:sz w:val="24"/>
                <w:szCs w:val="24"/>
              </w:rPr>
              <w:t xml:space="preserve">- в части </w:t>
            </w:r>
            <w:r w:rsidR="00D652C5" w:rsidRPr="00C30685">
              <w:rPr>
                <w:rFonts w:ascii="Times New Roman" w:hAnsi="Times New Roman" w:cs="Times New Roman"/>
                <w:b/>
                <w:sz w:val="24"/>
                <w:szCs w:val="24"/>
              </w:rPr>
              <w:t>повышени</w:t>
            </w:r>
            <w:r w:rsidRPr="00C30685">
              <w:rPr>
                <w:rFonts w:ascii="Times New Roman" w:hAnsi="Times New Roman" w:cs="Times New Roman"/>
                <w:b/>
                <w:sz w:val="24"/>
                <w:szCs w:val="24"/>
              </w:rPr>
              <w:t>я</w:t>
            </w:r>
            <w:r w:rsidR="00D652C5" w:rsidRPr="00C30685">
              <w:rPr>
                <w:rFonts w:ascii="Times New Roman" w:hAnsi="Times New Roman" w:cs="Times New Roman"/>
                <w:b/>
                <w:sz w:val="24"/>
                <w:szCs w:val="24"/>
              </w:rPr>
              <w:t xml:space="preserve"> компетентности лиц, проводящих антикоррупционную экспертизу НПА (проектов НПА)</w:t>
            </w:r>
            <w:r w:rsidRPr="00C30685">
              <w:rPr>
                <w:rFonts w:ascii="Times New Roman" w:hAnsi="Times New Roman" w:cs="Times New Roman"/>
                <w:b/>
                <w:sz w:val="24"/>
                <w:szCs w:val="24"/>
              </w:rPr>
              <w:t xml:space="preserve"> -</w:t>
            </w:r>
          </w:p>
          <w:p w:rsidR="00016B11" w:rsidRPr="00C30685" w:rsidRDefault="00016B11" w:rsidP="00C30685">
            <w:pPr>
              <w:spacing w:after="0" w:line="240" w:lineRule="auto"/>
              <w:jc w:val="both"/>
              <w:rPr>
                <w:rFonts w:ascii="Times New Roman" w:hAnsi="Times New Roman"/>
                <w:color w:val="1D1B11"/>
                <w:sz w:val="24"/>
                <w:szCs w:val="24"/>
                <w:lang w:val="ky-KG"/>
              </w:rPr>
            </w:pPr>
            <w:r w:rsidRPr="00C30685">
              <w:rPr>
                <w:rFonts w:ascii="Times New Roman" w:hAnsi="Times New Roman"/>
                <w:color w:val="1D1B11"/>
                <w:sz w:val="24"/>
                <w:szCs w:val="24"/>
                <w:lang w:val="ky-KG"/>
              </w:rPr>
              <w:t xml:space="preserve">В рамках Госзаказа на обучение государственных и муниципальных служащих на 2016 год </w:t>
            </w:r>
            <w:r w:rsidR="0072577D" w:rsidRPr="00C30685">
              <w:rPr>
                <w:rFonts w:ascii="Times New Roman" w:hAnsi="Times New Roman"/>
                <w:color w:val="1D1B11"/>
                <w:sz w:val="24"/>
                <w:szCs w:val="24"/>
                <w:lang w:val="ky-KG"/>
              </w:rPr>
              <w:t>7</w:t>
            </w:r>
            <w:r w:rsidRPr="00C30685">
              <w:rPr>
                <w:rFonts w:ascii="Times New Roman" w:hAnsi="Times New Roman"/>
                <w:color w:val="1D1B11"/>
                <w:sz w:val="24"/>
                <w:szCs w:val="24"/>
                <w:lang w:val="ky-KG"/>
              </w:rPr>
              <w:t xml:space="preserve"> сотрудников министерства прошли обучение по курсу </w:t>
            </w:r>
            <w:r w:rsidRPr="00C30685">
              <w:rPr>
                <w:rFonts w:ascii="Times New Roman" w:hAnsi="Times New Roman"/>
                <w:color w:val="1D1B11"/>
                <w:sz w:val="24"/>
                <w:szCs w:val="24"/>
              </w:rPr>
              <w:t>«</w:t>
            </w:r>
            <w:r w:rsidRPr="00C30685">
              <w:rPr>
                <w:rFonts w:ascii="Times New Roman" w:hAnsi="Times New Roman"/>
                <w:color w:val="1D1B11"/>
                <w:sz w:val="24"/>
                <w:szCs w:val="24"/>
                <w:lang w:val="ky-KG"/>
              </w:rPr>
              <w:t>Антикоррупционная политика</w:t>
            </w:r>
            <w:r w:rsidRPr="00C30685">
              <w:rPr>
                <w:rFonts w:ascii="Times New Roman" w:hAnsi="Times New Roman"/>
                <w:color w:val="1D1B11"/>
                <w:sz w:val="24"/>
                <w:szCs w:val="24"/>
              </w:rPr>
              <w:t>»</w:t>
            </w:r>
            <w:r w:rsidRPr="00C30685">
              <w:rPr>
                <w:rFonts w:ascii="Times New Roman" w:hAnsi="Times New Roman"/>
                <w:color w:val="1D1B11"/>
                <w:sz w:val="24"/>
                <w:szCs w:val="24"/>
                <w:lang w:val="ky-KG"/>
              </w:rPr>
              <w:t xml:space="preserve">, среди тем данного курса значится </w:t>
            </w:r>
            <w:r w:rsidRPr="00C30685">
              <w:rPr>
                <w:rFonts w:ascii="Times New Roman" w:hAnsi="Times New Roman"/>
                <w:color w:val="1D1B11"/>
                <w:sz w:val="24"/>
                <w:szCs w:val="24"/>
              </w:rPr>
              <w:t>«</w:t>
            </w:r>
            <w:r w:rsidRPr="00C30685">
              <w:rPr>
                <w:rFonts w:ascii="Times New Roman" w:hAnsi="Times New Roman"/>
                <w:color w:val="1D1B11"/>
                <w:sz w:val="24"/>
                <w:szCs w:val="24"/>
                <w:lang w:val="ky-KG"/>
              </w:rPr>
              <w:t>Антикоррупционная экспертиза</w:t>
            </w:r>
            <w:r w:rsidR="006A0DD7" w:rsidRPr="00C30685">
              <w:rPr>
                <w:rFonts w:ascii="Times New Roman" w:hAnsi="Times New Roman"/>
                <w:color w:val="1D1B11"/>
                <w:sz w:val="24"/>
                <w:szCs w:val="24"/>
                <w:lang w:val="ky-KG"/>
              </w:rPr>
              <w:t xml:space="preserve"> НПА</w:t>
            </w:r>
            <w:r w:rsidRPr="00C30685">
              <w:rPr>
                <w:rFonts w:ascii="Times New Roman" w:hAnsi="Times New Roman"/>
                <w:color w:val="1D1B11"/>
                <w:sz w:val="24"/>
                <w:szCs w:val="24"/>
              </w:rPr>
              <w:t>»</w:t>
            </w:r>
            <w:r w:rsidRPr="00C30685">
              <w:rPr>
                <w:rFonts w:ascii="Times New Roman" w:hAnsi="Times New Roman"/>
                <w:color w:val="1D1B11"/>
                <w:sz w:val="24"/>
                <w:szCs w:val="24"/>
                <w:lang w:val="ky-KG"/>
              </w:rPr>
              <w:t xml:space="preserve">. </w:t>
            </w:r>
          </w:p>
          <w:p w:rsidR="00016B11" w:rsidRPr="00C30685" w:rsidRDefault="00016B11" w:rsidP="00C30685">
            <w:pPr>
              <w:spacing w:after="0" w:line="240" w:lineRule="auto"/>
              <w:jc w:val="both"/>
              <w:rPr>
                <w:rFonts w:ascii="Times New Roman" w:hAnsi="Times New Roman"/>
                <w:color w:val="1D1B11"/>
                <w:sz w:val="24"/>
                <w:szCs w:val="24"/>
                <w:lang w:val="ky-KG"/>
              </w:rPr>
            </w:pPr>
            <w:r w:rsidRPr="00C30685">
              <w:rPr>
                <w:rFonts w:ascii="Times New Roman" w:hAnsi="Times New Roman"/>
                <w:color w:val="1D1B11"/>
                <w:sz w:val="24"/>
                <w:szCs w:val="24"/>
                <w:lang w:val="ky-KG"/>
              </w:rPr>
              <w:t xml:space="preserve">Согласно Плану мероприятий МЭ КР по противодействию коррупции на 2016 год было запланировано обучение сотрудников министерства навыкам и приемам проведения антикоррупционной экспертизы проектов НПА с привлечением экспертов МЮ КР. В адрес Министерства юстиции КР был направлен запрос с просьбой оказать содействие в организации данного вида обучения, в ответ на данный запрос было получено приглашение об участии сотрудников Министерства экономики 2 декабря 2016 года в обучающем тренинге “Специализированные виды экспертиз проектов НПА”, с предложением ознакомиться с программой и содержанием данного тренинга. В обучающем тренинге с участием экспертов МЮ КР приняли участие двое сотрудников МЭ КР. </w:t>
            </w:r>
          </w:p>
          <w:p w:rsidR="00016B11" w:rsidRPr="00C30685" w:rsidRDefault="00016B11" w:rsidP="00C30685">
            <w:pPr>
              <w:spacing w:after="0" w:line="240" w:lineRule="auto"/>
              <w:jc w:val="both"/>
              <w:rPr>
                <w:rFonts w:ascii="Times New Roman" w:hAnsi="Times New Roman"/>
                <w:color w:val="1D1B11"/>
                <w:sz w:val="24"/>
                <w:szCs w:val="24"/>
                <w:lang w:val="ky-KG"/>
              </w:rPr>
            </w:pPr>
            <w:r w:rsidRPr="00C30685">
              <w:rPr>
                <w:rFonts w:ascii="Times New Roman" w:hAnsi="Times New Roman"/>
                <w:color w:val="1D1B11"/>
                <w:sz w:val="24"/>
                <w:szCs w:val="24"/>
                <w:lang w:val="ky-KG"/>
              </w:rPr>
              <w:t>С представителями Министерства юстиции была достигнута предварительная договоренность о том, что в дальнейшем необходимо совместно разработать программу обучающего тренинга/семинара с привлечением экспертов МЮ КР, отвечающего нуждам сотрудников управления правовой поддержки и отраслевых управлений Министерства экономики</w:t>
            </w:r>
            <w:r w:rsidR="00ED1DC3" w:rsidRPr="00C30685">
              <w:rPr>
                <w:rFonts w:ascii="Times New Roman" w:hAnsi="Times New Roman"/>
                <w:color w:val="1D1B11"/>
                <w:sz w:val="24"/>
                <w:szCs w:val="24"/>
                <w:lang w:val="ky-KG"/>
              </w:rPr>
              <w:t>, в целях организации обучения сотрудников навыкам и приемам проведения антикоррупционной экспертизы проектов НПА.</w:t>
            </w:r>
          </w:p>
          <w:p w:rsidR="008C6645" w:rsidRPr="00C30685" w:rsidRDefault="008C6645" w:rsidP="00C30685">
            <w:pPr>
              <w:spacing w:after="0" w:line="240" w:lineRule="auto"/>
              <w:jc w:val="both"/>
              <w:rPr>
                <w:rFonts w:ascii="Times New Roman" w:hAnsi="Times New Roman"/>
                <w:color w:val="1D1B11"/>
                <w:sz w:val="24"/>
                <w:szCs w:val="24"/>
              </w:rPr>
            </w:pPr>
            <w:r w:rsidRPr="00C30685">
              <w:rPr>
                <w:rFonts w:ascii="Times New Roman" w:hAnsi="Times New Roman"/>
                <w:color w:val="1D1B11"/>
                <w:sz w:val="24"/>
                <w:szCs w:val="24"/>
                <w:lang w:val="ky-KG"/>
              </w:rPr>
              <w:t xml:space="preserve">Кроме того, аналогичный запрос был направлен в адрес ГКС КР, в ответ на который Государственная кадровая служба КР проинформировала Министерство экономики о том, что ГКС КР сформирован проект Государственного заказа на 2017 год, в котором предусмотрен курс в области антикоррупционной политики, в том числе и по теме </w:t>
            </w:r>
            <w:r w:rsidR="006A0DD7" w:rsidRPr="00C30685">
              <w:rPr>
                <w:rFonts w:ascii="Times New Roman" w:hAnsi="Times New Roman"/>
                <w:color w:val="1D1B11"/>
                <w:sz w:val="24"/>
                <w:szCs w:val="24"/>
                <w:lang w:val="ky-KG"/>
              </w:rPr>
              <w:t xml:space="preserve">“Антикоррупционная </w:t>
            </w:r>
            <w:r w:rsidRPr="00C30685">
              <w:rPr>
                <w:rFonts w:ascii="Times New Roman" w:hAnsi="Times New Roman"/>
                <w:color w:val="1D1B11"/>
                <w:sz w:val="24"/>
                <w:szCs w:val="24"/>
                <w:lang w:val="ky-KG"/>
              </w:rPr>
              <w:t>экспертиза НПА</w:t>
            </w:r>
            <w:r w:rsidR="006A0DD7" w:rsidRPr="00C30685">
              <w:rPr>
                <w:rFonts w:ascii="Times New Roman" w:hAnsi="Times New Roman"/>
                <w:color w:val="1D1B11"/>
                <w:sz w:val="24"/>
                <w:szCs w:val="24"/>
                <w:lang w:val="ky-KG"/>
              </w:rPr>
              <w:t>”</w:t>
            </w:r>
            <w:r w:rsidRPr="00C30685">
              <w:rPr>
                <w:rFonts w:ascii="Times New Roman" w:hAnsi="Times New Roman"/>
                <w:color w:val="1D1B11"/>
                <w:sz w:val="24"/>
                <w:szCs w:val="24"/>
                <w:lang w:val="ky-KG"/>
              </w:rPr>
              <w:t>.</w:t>
            </w:r>
            <w:r w:rsidR="00BD2B8D" w:rsidRPr="00C30685">
              <w:rPr>
                <w:rFonts w:ascii="Times New Roman" w:hAnsi="Times New Roman"/>
                <w:color w:val="1D1B11"/>
                <w:sz w:val="24"/>
                <w:szCs w:val="24"/>
                <w:lang w:val="ky-KG"/>
              </w:rPr>
              <w:t xml:space="preserve"> </w:t>
            </w:r>
          </w:p>
          <w:p w:rsidR="00D652C5" w:rsidRPr="00C30685" w:rsidRDefault="001E4DC6"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b/>
                <w:sz w:val="24"/>
                <w:szCs w:val="24"/>
              </w:rPr>
              <w:t xml:space="preserve">- в части </w:t>
            </w:r>
            <w:r w:rsidR="00D652C5" w:rsidRPr="00C30685">
              <w:rPr>
                <w:rFonts w:ascii="Times New Roman" w:hAnsi="Times New Roman" w:cs="Times New Roman"/>
                <w:b/>
                <w:sz w:val="24"/>
                <w:szCs w:val="24"/>
              </w:rPr>
              <w:t>обеспечени</w:t>
            </w:r>
            <w:r w:rsidRPr="00C30685">
              <w:rPr>
                <w:rFonts w:ascii="Times New Roman" w:hAnsi="Times New Roman" w:cs="Times New Roman"/>
                <w:b/>
                <w:sz w:val="24"/>
                <w:szCs w:val="24"/>
              </w:rPr>
              <w:t>я</w:t>
            </w:r>
            <w:r w:rsidR="00D652C5" w:rsidRPr="00C30685">
              <w:rPr>
                <w:rFonts w:ascii="Times New Roman" w:hAnsi="Times New Roman" w:cs="Times New Roman"/>
                <w:b/>
                <w:sz w:val="24"/>
                <w:szCs w:val="24"/>
              </w:rPr>
              <w:t xml:space="preserve"> сотрудничества государственных органов с ИГО при проведении антикоррупционной экспертизы НПА</w:t>
            </w:r>
            <w:r w:rsidRPr="00C30685">
              <w:rPr>
                <w:rFonts w:ascii="Times New Roman" w:hAnsi="Times New Roman" w:cs="Times New Roman"/>
                <w:b/>
                <w:sz w:val="24"/>
                <w:szCs w:val="24"/>
              </w:rPr>
              <w:t xml:space="preserve"> -</w:t>
            </w:r>
            <w:r w:rsidRPr="00C30685">
              <w:rPr>
                <w:rFonts w:ascii="Times New Roman" w:hAnsi="Times New Roman" w:cs="Times New Roman"/>
                <w:sz w:val="24"/>
                <w:szCs w:val="24"/>
              </w:rPr>
              <w:t xml:space="preserve"> </w:t>
            </w:r>
          </w:p>
          <w:p w:rsidR="004636AC" w:rsidRPr="00C30685" w:rsidRDefault="00B7306E" w:rsidP="00C30685">
            <w:pPr>
              <w:pStyle w:val="tkTablica"/>
              <w:spacing w:after="0" w:line="240" w:lineRule="auto"/>
              <w:rPr>
                <w:rFonts w:ascii="Times New Roman" w:hAnsi="Times New Roman" w:cs="Times New Roman"/>
                <w:sz w:val="24"/>
                <w:szCs w:val="24"/>
              </w:rPr>
            </w:pPr>
            <w:r w:rsidRPr="00C30685">
              <w:rPr>
                <w:rFonts w:ascii="Times New Roman" w:eastAsia="Calibri" w:hAnsi="Times New Roman" w:cs="Times New Roman"/>
                <w:color w:val="1D1B11"/>
                <w:sz w:val="24"/>
                <w:szCs w:val="24"/>
                <w:lang w:val="ky-KG" w:eastAsia="en-US"/>
              </w:rPr>
              <w:t xml:space="preserve">Разрабатываемые министерством проекты НПА в целях общественного обсуждения размещаются на официальном сайте Правительства КР и сайте Министерства экономики, </w:t>
            </w:r>
            <w:r w:rsidR="00823F25" w:rsidRPr="00C30685">
              <w:rPr>
                <w:rFonts w:ascii="Times New Roman" w:eastAsia="Calibri" w:hAnsi="Times New Roman" w:cs="Times New Roman"/>
                <w:color w:val="1D1B11"/>
                <w:sz w:val="24"/>
                <w:szCs w:val="24"/>
                <w:lang w:val="ky-KG" w:eastAsia="en-US"/>
              </w:rPr>
              <w:t>посредством чего</w:t>
            </w:r>
            <w:r w:rsidRPr="00C30685">
              <w:rPr>
                <w:rFonts w:ascii="Times New Roman" w:eastAsia="Calibri" w:hAnsi="Times New Roman" w:cs="Times New Roman"/>
                <w:color w:val="1D1B11"/>
                <w:sz w:val="24"/>
                <w:szCs w:val="24"/>
                <w:lang w:val="ky-KG" w:eastAsia="en-US"/>
              </w:rPr>
              <w:t xml:space="preserve"> обеспечивается доступ общественност</w:t>
            </w:r>
            <w:r w:rsidR="00823F25" w:rsidRPr="00C30685">
              <w:rPr>
                <w:rFonts w:ascii="Times New Roman" w:eastAsia="Calibri" w:hAnsi="Times New Roman" w:cs="Times New Roman"/>
                <w:color w:val="1D1B11"/>
                <w:sz w:val="24"/>
                <w:szCs w:val="24"/>
                <w:lang w:val="ky-KG" w:eastAsia="en-US"/>
              </w:rPr>
              <w:t>и к тексту проекта НПА и проводя</w:t>
            </w:r>
            <w:r w:rsidRPr="00C30685">
              <w:rPr>
                <w:rFonts w:ascii="Times New Roman" w:eastAsia="Calibri" w:hAnsi="Times New Roman" w:cs="Times New Roman"/>
                <w:color w:val="1D1B11"/>
                <w:sz w:val="24"/>
                <w:szCs w:val="24"/>
                <w:lang w:val="ky-KG" w:eastAsia="en-US"/>
              </w:rPr>
              <w:t xml:space="preserve">тся мероприятия по принятию, рассмотрению и обобщению предложений, </w:t>
            </w:r>
            <w:r w:rsidR="00823F25" w:rsidRPr="00C30685">
              <w:rPr>
                <w:rFonts w:ascii="Times New Roman" w:eastAsia="Calibri" w:hAnsi="Times New Roman" w:cs="Times New Roman"/>
                <w:color w:val="1D1B11"/>
                <w:sz w:val="24"/>
                <w:szCs w:val="24"/>
                <w:lang w:val="ky-KG" w:eastAsia="en-US"/>
              </w:rPr>
              <w:t>поступивших</w:t>
            </w:r>
            <w:r w:rsidRPr="00C30685">
              <w:rPr>
                <w:rFonts w:ascii="Times New Roman" w:eastAsia="Calibri" w:hAnsi="Times New Roman" w:cs="Times New Roman"/>
                <w:color w:val="1D1B11"/>
                <w:sz w:val="24"/>
                <w:szCs w:val="24"/>
                <w:lang w:val="ky-KG" w:eastAsia="en-US"/>
              </w:rPr>
              <w:t xml:space="preserve"> от участников общественного обсуждения.</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17</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Проведение автоматизированного систематического анализа НПА,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МЮ, государственные органы, проект по регуляторной реформе ОБСЕ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p>
        </w:tc>
      </w:tr>
      <w:tr w:rsidR="00D652C5"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71235" w:rsidRPr="00C30685" w:rsidRDefault="00D71235"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BE305D" w:rsidRPr="00C30685" w:rsidRDefault="00BE305D"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 принятием постановления Правительства КР от 12 января 2015 года №4 </w:t>
            </w:r>
            <w:r w:rsidRPr="00C30685">
              <w:rPr>
                <w:rFonts w:ascii="Times New Roman" w:eastAsia="Times New Roman" w:hAnsi="Times New Roman"/>
                <w:sz w:val="24"/>
                <w:szCs w:val="24"/>
                <w:lang w:val="ky-KG" w:eastAsia="ru-RU"/>
              </w:rPr>
              <w:t xml:space="preserve">“О реализации проекта по регулятивной реформе “Системный анализ регулирования” </w:t>
            </w:r>
            <w:r w:rsidRPr="00C30685">
              <w:rPr>
                <w:rFonts w:ascii="Times New Roman" w:eastAsia="Times New Roman" w:hAnsi="Times New Roman"/>
                <w:sz w:val="24"/>
                <w:szCs w:val="24"/>
                <w:lang w:eastAsia="ru-RU"/>
              </w:rPr>
              <w:t xml:space="preserve">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BE305D" w:rsidRPr="00C30685" w:rsidRDefault="00BE305D"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Цель реформы:</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устранение барьеров, создающих искусственные преграды для бизнеса;</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минимизация коррупции; </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создание благоприятных условий для инвесторов.</w:t>
            </w:r>
          </w:p>
          <w:p w:rsidR="00BE305D" w:rsidRPr="00C30685" w:rsidRDefault="00BE305D" w:rsidP="00C30685">
            <w:pPr>
              <w:pStyle w:val="tkTekst"/>
              <w:spacing w:after="0" w:line="240" w:lineRule="auto"/>
              <w:ind w:firstLine="0"/>
              <w:rPr>
                <w:rFonts w:ascii="Times New Roman" w:hAnsi="Times New Roman" w:cs="Times New Roman"/>
                <w:sz w:val="24"/>
                <w:szCs w:val="24"/>
              </w:rPr>
            </w:pPr>
            <w:r w:rsidRPr="00C30685">
              <w:rPr>
                <w:rFonts w:ascii="Times New Roman" w:hAnsi="Times New Roman" w:cs="Times New Roman"/>
                <w:sz w:val="24"/>
                <w:szCs w:val="24"/>
              </w:rPr>
              <w:t>Субъекты проводимой реформы:</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Совет по регулятивной реформе под председательством Премьер-министра, который является совещательным органом;</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Секретариат Совета в лице Министерства экономики;</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Рабочий орган Совета - Отдел по регулятивной реформе;</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33 государственных органа;</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Бизнес-сообщество.</w:t>
            </w:r>
          </w:p>
          <w:p w:rsidR="00BE305D" w:rsidRPr="00C30685" w:rsidRDefault="00BE305D" w:rsidP="00C30685">
            <w:pPr>
              <w:spacing w:after="0" w:line="240" w:lineRule="auto"/>
              <w:jc w:val="both"/>
              <w:rPr>
                <w:rFonts w:ascii="Times New Roman" w:eastAsia="Times New Roman" w:hAnsi="Times New Roman"/>
                <w:sz w:val="24"/>
                <w:szCs w:val="24"/>
                <w:lang w:val="ky-KG" w:eastAsia="ru-RU"/>
              </w:rPr>
            </w:pPr>
            <w:r w:rsidRPr="00C30685">
              <w:rPr>
                <w:rFonts w:ascii="Times New Roman" w:eastAsia="Times New Roman" w:hAnsi="Times New Roman"/>
                <w:sz w:val="24"/>
                <w:szCs w:val="24"/>
                <w:lang w:eastAsia="ru-RU"/>
              </w:rPr>
              <w:t>Срок данной реформы составляет 3 года</w:t>
            </w:r>
            <w:r w:rsidRPr="00C30685">
              <w:rPr>
                <w:rFonts w:ascii="Times New Roman" w:eastAsia="Times New Roman" w:hAnsi="Times New Roman"/>
                <w:sz w:val="24"/>
                <w:szCs w:val="24"/>
                <w:lang w:val="ky-KG" w:eastAsia="ru-RU"/>
              </w:rPr>
              <w:t>, в три этапа.</w:t>
            </w:r>
          </w:p>
          <w:p w:rsidR="00BE305D" w:rsidRPr="00C30685" w:rsidRDefault="00BE305D"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Реализация реформы данной реформы предполагает 3 этапа.</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1-й этап - инвентаризация НПА, регулирующих предпринимательскую деятельность, составление исчерпывающего перечня НПА, регулирующих предпринимательскую деятельность.</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данном этапе:</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72 127 документов прошли первичный анализ (инвентаризацию);</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1 487 документов, выявлены рабочими группами;</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864 документов дополнены бизнес - сообществом и экспертами;</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1996 административные процедуры, выявлены в ходе инвентаризации НПА;</w:t>
            </w:r>
          </w:p>
          <w:p w:rsidR="00BE305D" w:rsidRPr="00C30685" w:rsidRDefault="00BE305D" w:rsidP="00C30685">
            <w:pPr>
              <w:numPr>
                <w:ilvl w:val="1"/>
                <w:numId w:val="3"/>
              </w:numPr>
              <w:tabs>
                <w:tab w:val="clear" w:pos="2007"/>
                <w:tab w:val="num" w:pos="360"/>
              </w:tabs>
              <w:spacing w:after="0" w:line="240" w:lineRule="auto"/>
              <w:ind w:left="0" w:firstLine="0"/>
              <w:jc w:val="both"/>
              <w:rPr>
                <w:rFonts w:ascii="Times New Roman" w:hAnsi="Times New Roman"/>
                <w:sz w:val="24"/>
                <w:szCs w:val="24"/>
              </w:rPr>
            </w:pPr>
            <w:r w:rsidRPr="00C30685">
              <w:rPr>
                <w:rFonts w:ascii="Times New Roman" w:eastAsia="Times New Roman" w:hAnsi="Times New Roman"/>
                <w:sz w:val="24"/>
                <w:szCs w:val="24"/>
                <w:lang w:eastAsia="ru-RU"/>
              </w:rPr>
              <w:t>247 п</w:t>
            </w:r>
            <w:r w:rsidRPr="00C30685">
              <w:rPr>
                <w:rFonts w:ascii="Times New Roman" w:hAnsi="Times New Roman"/>
                <w:sz w:val="24"/>
                <w:szCs w:val="24"/>
              </w:rPr>
              <w:t>риоритетные административные процедуры подлежат анализу и оценке в приоритетном порядке.</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Таким образом, Советом по итогам первого этапа был утвержден Перечень НПА, регулирующих предпринимательскую деятельность в количестве 1068 НПА, в том числе 3388 документов. Данный Перечень НПА был проанализирован рабочими группами государственных органов и опубликован на веб-сайте http://e-guillotine.kg для обеспечения доступа общественности к проведенным результатам анализа и оценкам НПА.</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2-й этап – анализ и оценка утвержденных Советом НПА.</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данном этапе 34 задействованных госоргана совместно с рабочим органом Совета провели анализ и оценку НПА.</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В частности, критериями для анализа и оценки явились:</w:t>
            </w:r>
          </w:p>
          <w:p w:rsidR="00BE305D" w:rsidRPr="00C30685" w:rsidRDefault="00BE305D"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законность НПА (т.е. его четкое соответствие требованиям Закона КР «О нормативных правовых актах»);</w:t>
            </w:r>
          </w:p>
          <w:p w:rsidR="00BE305D" w:rsidRPr="00C30685" w:rsidRDefault="00BE305D"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 xml:space="preserve">необходимость и обоснованность НПА, достижение его целей и задач; </w:t>
            </w:r>
          </w:p>
          <w:p w:rsidR="00BE305D" w:rsidRPr="00C30685" w:rsidRDefault="00BE305D"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способствование экономическому развитию и конкуренции;</w:t>
            </w:r>
          </w:p>
          <w:p w:rsidR="00BE305D" w:rsidRPr="00C30685" w:rsidRDefault="00BE305D"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прозрачность и стабильность госрегулирования;</w:t>
            </w:r>
          </w:p>
          <w:p w:rsidR="00BE305D" w:rsidRPr="00C30685" w:rsidRDefault="00BE305D"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противодействие коррупции.</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1) Признать утратившим силу - 109 НПА;</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2) Внести изменения – 69 НПА;</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3) Оставить без изменений – 318 НПА.</w:t>
            </w:r>
          </w:p>
          <w:p w:rsidR="00BE305D" w:rsidRPr="00C30685" w:rsidRDefault="00BE305D"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 подготовлены рекомендации к 255 административным процедурам, которые предусматривают:</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1) Признать утратившим силу – 76 адм.процедур;</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2) Внести изменения – 65 адм.процедур;</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3) Оставить без изменений – 114 адм.процедур.</w:t>
            </w:r>
          </w:p>
          <w:p w:rsidR="00BE305D" w:rsidRPr="00C30685" w:rsidRDefault="00BE305D"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 xml:space="preserve">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 </w:t>
            </w:r>
          </w:p>
          <w:p w:rsidR="00BE305D" w:rsidRPr="00C30685" w:rsidRDefault="00BE305D"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BE305D" w:rsidRPr="00C30685" w:rsidRDefault="00BE305D"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реализацию указанных рекомендаций постановлением Правительства КР от 12 декабря 2016 года №654 отменены 62 решения 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CD3CB4" w:rsidRDefault="00BE305D" w:rsidP="00C30685">
            <w:pPr>
              <w:spacing w:after="0" w:line="240" w:lineRule="auto"/>
              <w:jc w:val="both"/>
              <w:rPr>
                <w:rFonts w:ascii="Times New Roman" w:eastAsia="Times New Roman" w:hAnsi="Times New Roman"/>
                <w:sz w:val="24"/>
                <w:szCs w:val="24"/>
                <w:lang w:val="ky-KG" w:eastAsia="ru-RU"/>
              </w:rPr>
            </w:pPr>
            <w:r w:rsidRPr="00C30685">
              <w:rPr>
                <w:rFonts w:ascii="Times New Roman" w:eastAsia="Times New Roman" w:hAnsi="Times New Roman"/>
                <w:sz w:val="24"/>
                <w:szCs w:val="24"/>
                <w:lang w:eastAsia="ru-RU"/>
              </w:rPr>
              <w:t>Кроме того, 13 министерствами и ведомствами были разработаны 38 проектов нормативных правовых актов, 13 из них уже внесены на рассмотрение в Аппарат Правительства КР.</w:t>
            </w:r>
          </w:p>
          <w:p w:rsidR="00CF7027" w:rsidRDefault="00CF7027" w:rsidP="00C30685">
            <w:pPr>
              <w:spacing w:after="0" w:line="240" w:lineRule="auto"/>
              <w:jc w:val="both"/>
              <w:rPr>
                <w:rFonts w:ascii="Times New Roman" w:eastAsia="Times New Roman" w:hAnsi="Times New Roman"/>
                <w:sz w:val="24"/>
                <w:szCs w:val="24"/>
                <w:lang w:val="ky-KG" w:eastAsia="ru-RU"/>
              </w:rPr>
            </w:pPr>
          </w:p>
          <w:p w:rsidR="00CF7027" w:rsidRDefault="00CF7027" w:rsidP="00C30685">
            <w:pPr>
              <w:spacing w:after="0" w:line="240" w:lineRule="auto"/>
              <w:jc w:val="both"/>
              <w:rPr>
                <w:rFonts w:ascii="Times New Roman" w:eastAsia="Times New Roman" w:hAnsi="Times New Roman"/>
                <w:sz w:val="24"/>
                <w:szCs w:val="24"/>
                <w:lang w:val="ky-KG" w:eastAsia="ru-RU"/>
              </w:rPr>
            </w:pPr>
          </w:p>
          <w:p w:rsidR="00CF7027" w:rsidRPr="00CF7027" w:rsidRDefault="00CF7027" w:rsidP="00C30685">
            <w:pPr>
              <w:spacing w:after="0" w:line="240" w:lineRule="auto"/>
              <w:jc w:val="both"/>
              <w:rPr>
                <w:rFonts w:ascii="Times New Roman" w:hAnsi="Times New Roman"/>
                <w:sz w:val="24"/>
                <w:szCs w:val="24"/>
                <w:lang w:val="ky-KG"/>
              </w:rPr>
            </w:pP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VI. Оценка, предотвращение и управление конфликтом интересов</w:t>
            </w:r>
          </w:p>
        </w:tc>
      </w:tr>
      <w:tr w:rsidR="00553AE9" w:rsidRPr="00C30685" w:rsidTr="002A7411">
        <w:tc>
          <w:tcPr>
            <w:tcW w:w="21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18</w:t>
            </w:r>
          </w:p>
        </w:tc>
        <w:tc>
          <w:tcPr>
            <w:tcW w:w="796" w:type="pct"/>
            <w:vMerge w:val="restar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Разработать и внедрить правовые и институциональные основы оценки и урегулирования конфликта интересов на государственной и муниципальной службе</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проекта Закона Кыргызской Республики "О конфликте интересов" с определением комплекса факторов, влияющих на успешность управления конфликтом интересов на государственной и муниципальной службе;</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Октябрь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Принят Закон Кыргызской Республики "О конфликте интересов"</w:t>
            </w:r>
          </w:p>
        </w:tc>
      </w:tr>
      <w:tr w:rsidR="00553AE9" w:rsidRPr="00C30685" w:rsidTr="002A7411">
        <w:tc>
          <w:tcPr>
            <w:tcW w:w="218" w:type="pct"/>
            <w:vMerge/>
            <w:tcBorders>
              <w:top w:val="nil"/>
              <w:left w:val="single" w:sz="8" w:space="0" w:color="auto"/>
              <w:bottom w:val="single" w:sz="8" w:space="0" w:color="auto"/>
              <w:right w:val="single" w:sz="8" w:space="0" w:color="auto"/>
            </w:tcBorders>
            <w:vAlign w:val="center"/>
          </w:tcPr>
          <w:p w:rsidR="008123BF" w:rsidRPr="00C30685" w:rsidRDefault="008123BF" w:rsidP="00C30685">
            <w:pPr>
              <w:spacing w:after="0" w:line="240" w:lineRule="auto"/>
              <w:rPr>
                <w:rFonts w:ascii="Times New Roman" w:eastAsia="Times New Roman" w:hAnsi="Times New Roman"/>
                <w:b/>
                <w:bCs/>
                <w:i/>
                <w:iCs/>
                <w:sz w:val="24"/>
                <w:szCs w:val="24"/>
              </w:rPr>
            </w:pPr>
          </w:p>
        </w:tc>
        <w:tc>
          <w:tcPr>
            <w:tcW w:w="796" w:type="pct"/>
            <w:vMerge/>
            <w:tcBorders>
              <w:top w:val="nil"/>
              <w:left w:val="nil"/>
              <w:bottom w:val="single" w:sz="8" w:space="0" w:color="auto"/>
              <w:right w:val="single" w:sz="8" w:space="0" w:color="auto"/>
            </w:tcBorders>
            <w:vAlign w:val="center"/>
          </w:tcPr>
          <w:p w:rsidR="008123BF" w:rsidRPr="00C30685" w:rsidRDefault="008123BF" w:rsidP="00C30685">
            <w:pPr>
              <w:spacing w:after="0" w:line="240" w:lineRule="auto"/>
              <w:rPr>
                <w:rFonts w:ascii="Times New Roman" w:eastAsia="Times New Roman" w:hAnsi="Times New Roman"/>
                <w:b/>
                <w:bCs/>
                <w:i/>
                <w:iCs/>
                <w:sz w:val="24"/>
                <w:szCs w:val="24"/>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3) обеспечение четких и реалистичных описаний обстоятельств и отношений, которые могут приводить </w:t>
            </w:r>
            <w:r w:rsidR="005312F4" w:rsidRPr="00C30685">
              <w:rPr>
                <w:rFonts w:ascii="Times New Roman" w:hAnsi="Times New Roman" w:cs="Times New Roman"/>
                <w:sz w:val="24"/>
                <w:szCs w:val="24"/>
              </w:rPr>
              <w:t>к ситуациям конфликта интересов</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Октябрь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Уполномоченный орган, государственные органы, ОМСУ (по согласованию), предприятия с государственной долей участия</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Разработан перечень типичных ситуаций, приводящих к конфликту интересов/количество выявленных фактов конфликта интересов и принятые по ним меры</w:t>
            </w:r>
          </w:p>
        </w:tc>
      </w:tr>
      <w:tr w:rsidR="00553AE9"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553AE9" w:rsidRPr="00C30685" w:rsidRDefault="00D71235" w:rsidP="00C30685">
            <w:pPr>
              <w:pStyle w:val="tkTablica"/>
              <w:spacing w:after="0" w:line="240" w:lineRule="auto"/>
              <w:rPr>
                <w:rFonts w:ascii="Times New Roman" w:hAnsi="Times New Roman" w:cs="Times New Roman"/>
                <w:bCs/>
                <w:sz w:val="24"/>
                <w:szCs w:val="24"/>
              </w:rPr>
            </w:pPr>
            <w:r w:rsidRPr="00C30685">
              <w:rPr>
                <w:rFonts w:ascii="Times New Roman" w:hAnsi="Times New Roman" w:cs="Times New Roman"/>
                <w:b/>
                <w:sz w:val="24"/>
                <w:szCs w:val="24"/>
              </w:rPr>
              <w:t>Отчет о выполнении:</w:t>
            </w:r>
          </w:p>
          <w:p w:rsidR="00553AE9" w:rsidRPr="00C30685" w:rsidRDefault="00663838"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 xml:space="preserve">Разработан проект Закона КР «О конфликте интересов». Законопроект прошел широкое обсуждение, в том числе в Комитете по конституциональному законодательству, государственному устройству, судебно-правовым вопросам и Регламенту Жогорку Кенеша КР. Данный законопроект принят Постановлением Правительства КР от 22 июля 2015 года №518, </w:t>
            </w:r>
            <w:r w:rsidR="00CB099A" w:rsidRPr="00C30685">
              <w:rPr>
                <w:rFonts w:ascii="Times New Roman" w:hAnsi="Times New Roman" w:cs="Times New Roman"/>
                <w:sz w:val="24"/>
                <w:szCs w:val="24"/>
              </w:rPr>
              <w:t>прошел третье чтение в</w:t>
            </w:r>
            <w:r w:rsidR="009523BD" w:rsidRPr="00C30685">
              <w:rPr>
                <w:rFonts w:ascii="Times New Roman" w:hAnsi="Times New Roman" w:cs="Times New Roman"/>
                <w:sz w:val="24"/>
                <w:szCs w:val="24"/>
              </w:rPr>
              <w:t xml:space="preserve"> </w:t>
            </w:r>
            <w:r w:rsidRPr="00C30685">
              <w:rPr>
                <w:rFonts w:ascii="Times New Roman" w:hAnsi="Times New Roman" w:cs="Times New Roman"/>
                <w:sz w:val="24"/>
                <w:szCs w:val="24"/>
              </w:rPr>
              <w:t>Жогорку Кенеше КР. После принятия Закона КР «О конфликте интересов» будут разработаны и утверждены подзаконные акты.</w:t>
            </w:r>
          </w:p>
          <w:p w:rsidR="00FE2495" w:rsidRPr="00C30685" w:rsidRDefault="00873C30"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bCs/>
                <w:sz w:val="24"/>
                <w:szCs w:val="24"/>
              </w:rPr>
              <w:t>Приказом Министерства экономики КР</w:t>
            </w:r>
            <w:r w:rsidR="00054ECC" w:rsidRPr="00C30685">
              <w:rPr>
                <w:rFonts w:ascii="Times New Roman" w:hAnsi="Times New Roman" w:cs="Times New Roman"/>
                <w:bCs/>
                <w:sz w:val="24"/>
                <w:szCs w:val="24"/>
              </w:rPr>
              <w:t xml:space="preserve"> от 12 сентября 2016 года №193 утверждена Памятка государственным и муниципальным служащим Кыргызской Республики по выявлению, предотвращению и урегулированию конфликта интересов на государственной службе</w:t>
            </w:r>
            <w:r w:rsidR="00E8663B" w:rsidRPr="00C30685">
              <w:rPr>
                <w:rFonts w:ascii="Times New Roman" w:hAnsi="Times New Roman" w:cs="Times New Roman"/>
                <w:bCs/>
                <w:sz w:val="24"/>
                <w:szCs w:val="24"/>
              </w:rPr>
              <w:t xml:space="preserve">. Данный документ </w:t>
            </w:r>
            <w:r w:rsidR="00663838" w:rsidRPr="00C30685">
              <w:rPr>
                <w:rFonts w:ascii="Times New Roman" w:hAnsi="Times New Roman" w:cs="Times New Roman"/>
                <w:bCs/>
                <w:sz w:val="24"/>
                <w:szCs w:val="24"/>
              </w:rPr>
              <w:t>размеще</w:t>
            </w:r>
            <w:r w:rsidR="00E8663B" w:rsidRPr="00C30685">
              <w:rPr>
                <w:rFonts w:ascii="Times New Roman" w:hAnsi="Times New Roman" w:cs="Times New Roman"/>
                <w:bCs/>
                <w:sz w:val="24"/>
                <w:szCs w:val="24"/>
              </w:rPr>
              <w:t xml:space="preserve">н на официальном сайте министерства. После принятия </w:t>
            </w:r>
            <w:r w:rsidR="00E8663B" w:rsidRPr="00C30685">
              <w:rPr>
                <w:rFonts w:ascii="Times New Roman" w:hAnsi="Times New Roman" w:cs="Times New Roman"/>
                <w:sz w:val="24"/>
                <w:szCs w:val="24"/>
              </w:rPr>
              <w:t>За</w:t>
            </w:r>
            <w:r w:rsidR="00663838" w:rsidRPr="00C30685">
              <w:rPr>
                <w:rFonts w:ascii="Times New Roman" w:hAnsi="Times New Roman" w:cs="Times New Roman"/>
                <w:sz w:val="24"/>
                <w:szCs w:val="24"/>
              </w:rPr>
              <w:t xml:space="preserve">кона КР «О конфликте интересов» будет рассматриваться вопрос о необходимости приведения данного документа </w:t>
            </w:r>
            <w:r w:rsidR="00FE2495" w:rsidRPr="00C30685">
              <w:rPr>
                <w:rFonts w:ascii="Times New Roman" w:hAnsi="Times New Roman" w:cs="Times New Roman"/>
                <w:sz w:val="24"/>
                <w:szCs w:val="24"/>
              </w:rPr>
              <w:t xml:space="preserve">в соответствие </w:t>
            </w:r>
            <w:r w:rsidR="00663838" w:rsidRPr="00C30685">
              <w:rPr>
                <w:rFonts w:ascii="Times New Roman" w:hAnsi="Times New Roman" w:cs="Times New Roman"/>
                <w:sz w:val="24"/>
                <w:szCs w:val="24"/>
              </w:rPr>
              <w:t xml:space="preserve">с </w:t>
            </w:r>
            <w:r w:rsidR="00FE2495" w:rsidRPr="00C30685">
              <w:rPr>
                <w:rFonts w:ascii="Times New Roman" w:hAnsi="Times New Roman" w:cs="Times New Roman"/>
                <w:sz w:val="24"/>
                <w:szCs w:val="24"/>
              </w:rPr>
              <w:t xml:space="preserve">Законом КР «О конфликте интересов», а также с </w:t>
            </w:r>
            <w:r w:rsidR="00663838" w:rsidRPr="00C30685">
              <w:rPr>
                <w:rFonts w:ascii="Times New Roman" w:hAnsi="Times New Roman" w:cs="Times New Roman"/>
                <w:sz w:val="24"/>
                <w:szCs w:val="24"/>
              </w:rPr>
              <w:t>Законом КР «О государственной гражданской службе и муниципальной службе»</w:t>
            </w:r>
            <w:r w:rsidR="00FE2495" w:rsidRPr="00C30685">
              <w:rPr>
                <w:rFonts w:ascii="Times New Roman" w:hAnsi="Times New Roman" w:cs="Times New Roman"/>
                <w:sz w:val="24"/>
                <w:szCs w:val="24"/>
              </w:rPr>
              <w:t>, «Кодексом этики государственных и муниципальных служащих Кыргызской Республики», утвержденным постановлением Совета по государственной гражданской службе и муниципальной службе от 19 августа 2016 года №43.</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VII. Усиление взаимодействия государственных органов с гражданским обществом и повышение его информированности</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19</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механизмы по активизации деятельности общественности, направленной на решительные действия по борьбе с коррупцией, нарушениями прав и свобод граждан Кыргызской Республики</w:t>
            </w:r>
          </w:p>
          <w:p w:rsidR="00502DA3" w:rsidRPr="00C30685" w:rsidRDefault="00502DA3" w:rsidP="00C30685">
            <w:pPr>
              <w:pStyle w:val="tkTablica"/>
              <w:spacing w:after="0" w:line="240" w:lineRule="auto"/>
              <w:jc w:val="left"/>
              <w:rPr>
                <w:rFonts w:ascii="Times New Roman" w:hAnsi="Times New Roman" w:cs="Times New Roman"/>
                <w:sz w:val="24"/>
                <w:szCs w:val="24"/>
              </w:rPr>
            </w:pPr>
          </w:p>
          <w:p w:rsidR="00502DA3" w:rsidRPr="00C30685" w:rsidRDefault="00502DA3" w:rsidP="00C30685">
            <w:pPr>
              <w:pStyle w:val="tkTablica"/>
              <w:spacing w:after="0" w:line="240" w:lineRule="auto"/>
              <w:jc w:val="left"/>
              <w:rPr>
                <w:rFonts w:ascii="Times New Roman" w:hAnsi="Times New Roman" w:cs="Times New Roman"/>
                <w:sz w:val="24"/>
                <w:szCs w:val="24"/>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Распространение практики создания антикоррупционного форума на региональном уровне;</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8123BF" w:rsidRPr="00C30685" w:rsidRDefault="008123BF" w:rsidP="00C30685">
            <w:pPr>
              <w:pStyle w:val="tkTablica"/>
              <w:spacing w:after="0" w:line="240" w:lineRule="auto"/>
              <w:jc w:val="left"/>
              <w:rPr>
                <w:rFonts w:ascii="Times New Roman" w:hAnsi="Times New Roman" w:cs="Times New Roman"/>
                <w:b/>
                <w:sz w:val="24"/>
                <w:szCs w:val="24"/>
              </w:rPr>
            </w:pPr>
            <w:r w:rsidRPr="00C30685">
              <w:rPr>
                <w:rFonts w:ascii="Times New Roman" w:hAnsi="Times New Roman" w:cs="Times New Roman"/>
                <w:sz w:val="24"/>
                <w:szCs w:val="24"/>
              </w:rPr>
              <w:t>3) активизация участия граждан на местах по обсуждению хода реализации антикоррупционной Программы Правительства Кыргызской Республики путем проведения общественных слушаний</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ГАМСУМО, государственные органы, ОМСУ (по согласованию), ОС (по согласованию), НПО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Антикоррупционные форумы в регионах, постоянно действующая диалоговая площадка с участием руководителей государственных 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15A33" w:rsidRPr="00C30685" w:rsidRDefault="00015A33"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015A33" w:rsidRPr="00C30685" w:rsidRDefault="00015A33" w:rsidP="00C30685">
            <w:pPr>
              <w:widowControl w:val="0"/>
              <w:autoSpaceDE w:val="0"/>
              <w:autoSpaceDN w:val="0"/>
              <w:adjustRightInd w:val="0"/>
              <w:spacing w:after="0" w:line="240" w:lineRule="auto"/>
              <w:jc w:val="both"/>
              <w:rPr>
                <w:rFonts w:ascii="Times New Roman" w:hAnsi="Times New Roman"/>
                <w:sz w:val="24"/>
                <w:szCs w:val="24"/>
                <w:highlight w:val="yellow"/>
                <w:lang w:val="ky-KG"/>
              </w:rPr>
            </w:pPr>
            <w:r w:rsidRPr="00C30685">
              <w:rPr>
                <w:rFonts w:ascii="Times New Roman" w:eastAsia="Times New Roman" w:hAnsi="Times New Roman"/>
                <w:b/>
                <w:sz w:val="24"/>
                <w:szCs w:val="24"/>
                <w:lang w:eastAsia="ru-RU"/>
              </w:rPr>
              <w:t xml:space="preserve">- в части </w:t>
            </w:r>
            <w:r w:rsidRPr="00C30685">
              <w:rPr>
                <w:rFonts w:ascii="Times New Roman" w:hAnsi="Times New Roman"/>
                <w:b/>
                <w:sz w:val="24"/>
                <w:szCs w:val="24"/>
              </w:rPr>
              <w:t>распространения практики создания антикоррупционного форума на региональном уровне</w:t>
            </w:r>
            <w:r w:rsidRPr="00C30685">
              <w:rPr>
                <w:rFonts w:ascii="Times New Roman" w:hAnsi="Times New Roman"/>
                <w:b/>
                <w:sz w:val="24"/>
                <w:szCs w:val="24"/>
                <w:lang w:val="ky-KG"/>
              </w:rPr>
              <w:t xml:space="preserve"> - </w:t>
            </w:r>
          </w:p>
          <w:p w:rsidR="0033128D" w:rsidRPr="00C30685" w:rsidRDefault="006F1D02"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C30685">
              <w:rPr>
                <w:rFonts w:ascii="Times New Roman" w:hAnsi="Times New Roman"/>
                <w:sz w:val="24"/>
                <w:szCs w:val="24"/>
                <w:lang w:eastAsia="ru-RU"/>
              </w:rPr>
              <w:t xml:space="preserve"> на базе Министерства экономики </w:t>
            </w:r>
            <w:r w:rsidRPr="00C3068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C3068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w:t>
            </w:r>
            <w:r w:rsidR="0033128D" w:rsidRPr="00C30685">
              <w:rPr>
                <w:rFonts w:ascii="Times New Roman" w:hAnsi="Times New Roman"/>
                <w:sz w:val="24"/>
                <w:szCs w:val="24"/>
              </w:rPr>
              <w:t>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w:t>
            </w:r>
            <w:r w:rsidRPr="00C30685">
              <w:rPr>
                <w:rFonts w:ascii="Times New Roman" w:hAnsi="Times New Roman"/>
                <w:sz w:val="24"/>
                <w:szCs w:val="24"/>
              </w:rPr>
              <w:t xml:space="preserve"> </w:t>
            </w:r>
            <w:r w:rsidRPr="00C30685">
              <w:rPr>
                <w:rFonts w:ascii="Times New Roman" w:hAnsi="Times New Roman"/>
                <w:sz w:val="24"/>
                <w:szCs w:val="24"/>
                <w:lang w:eastAsia="ru-RU"/>
              </w:rPr>
              <w:t>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33128D" w:rsidRPr="00C30685" w:rsidRDefault="0033128D"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На сегодняшний день проведено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33128D" w:rsidRPr="00C30685" w:rsidRDefault="0033128D"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необоснованные проверки субъектов предпринимательства со стороны правоохранительных органов;</w:t>
            </w:r>
          </w:p>
          <w:p w:rsidR="0033128D" w:rsidRPr="00C30685" w:rsidRDefault="0033128D"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 xml:space="preserve">проблематичность подключения к системе электроснабжения законченных строительных объектов. По итогам обсуждений был </w:t>
            </w:r>
            <w:r w:rsidR="006F1D02" w:rsidRPr="00C30685">
              <w:rPr>
                <w:rFonts w:ascii="Times New Roman" w:hAnsi="Times New Roman"/>
                <w:sz w:val="24"/>
                <w:szCs w:val="24"/>
              </w:rPr>
              <w:t>сформирован</w:t>
            </w:r>
            <w:r w:rsidRPr="00C30685">
              <w:rPr>
                <w:rFonts w:ascii="Times New Roman" w:hAnsi="Times New Roman"/>
                <w:sz w:val="24"/>
                <w:szCs w:val="24"/>
              </w:rPr>
              <w:t xml:space="preserve"> ряд рекомендаций и поручений государственным органам;</w:t>
            </w:r>
          </w:p>
          <w:p w:rsidR="00015A33" w:rsidRPr="00C30685" w:rsidRDefault="0033128D"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разработка и внедрение системы «</w:t>
            </w:r>
            <w:r w:rsidR="0094329C" w:rsidRPr="00C30685">
              <w:rPr>
                <w:rFonts w:ascii="Times New Roman" w:hAnsi="Times New Roman"/>
                <w:sz w:val="24"/>
                <w:szCs w:val="24"/>
              </w:rPr>
              <w:t>Compliance</w:t>
            </w:r>
            <w:r w:rsidRPr="00C30685">
              <w:rPr>
                <w:rFonts w:ascii="Times New Roman" w:hAnsi="Times New Roman"/>
                <w:sz w:val="24"/>
                <w:szCs w:val="24"/>
              </w:rPr>
              <w:t>» в государственном и корпоративном управлении.</w:t>
            </w:r>
          </w:p>
          <w:p w:rsidR="00015A33" w:rsidRPr="00C30685" w:rsidRDefault="00015A33"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 в части </w:t>
            </w:r>
            <w:r w:rsidRPr="00C30685">
              <w:rPr>
                <w:rFonts w:ascii="Times New Roman" w:hAnsi="Times New Roman"/>
                <w:b/>
                <w:sz w:val="24"/>
                <w:szCs w:val="24"/>
              </w:rPr>
              <w:t>проведения в регионах встреч с активистами местных НПО, СМИ, депутатами местных кенешей и работниками ОМСУ для изучения проблем борьбы с коррупцией на местах -</w:t>
            </w:r>
          </w:p>
          <w:p w:rsidR="00005114" w:rsidRPr="00C30685" w:rsidRDefault="0000511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 xml:space="preserve">Межрегиональным управлением при МЭ КР проводится широкая разъяснительная компания по информированию населения регионов, так в апреле 2016 года были организованы семинары в каждом районе на базе одного айыл өкмөтү по актуальным вопросам сельского хозяйства, экспорта, ипотеки и </w:t>
            </w:r>
            <w:r w:rsidR="004B1807" w:rsidRPr="00C30685">
              <w:rPr>
                <w:rFonts w:ascii="Times New Roman" w:hAnsi="Times New Roman" w:cs="Times New Roman"/>
                <w:sz w:val="24"/>
                <w:szCs w:val="24"/>
              </w:rPr>
              <w:t xml:space="preserve">другим </w:t>
            </w:r>
            <w:r w:rsidRPr="00C30685">
              <w:rPr>
                <w:rFonts w:ascii="Times New Roman" w:hAnsi="Times New Roman" w:cs="Times New Roman"/>
                <w:sz w:val="24"/>
                <w:szCs w:val="24"/>
              </w:rPr>
              <w:t>приоритетным направлениям.</w:t>
            </w:r>
          </w:p>
          <w:p w:rsidR="00005114" w:rsidRPr="00C30685" w:rsidRDefault="00D127E8"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Кроме того, е</w:t>
            </w:r>
            <w:r w:rsidR="00005114" w:rsidRPr="00C30685">
              <w:rPr>
                <w:rFonts w:ascii="Times New Roman" w:hAnsi="Times New Roman" w:cs="Times New Roman"/>
                <w:sz w:val="24"/>
                <w:szCs w:val="24"/>
              </w:rPr>
              <w:t>жеквартально проводятся встречи с предпринимателями и государственными контролирующими органами по внесенным изменениям в законодательств</w:t>
            </w:r>
            <w:r w:rsidR="004B1807" w:rsidRPr="00C30685">
              <w:rPr>
                <w:rFonts w:ascii="Times New Roman" w:hAnsi="Times New Roman" w:cs="Times New Roman"/>
                <w:sz w:val="24"/>
                <w:szCs w:val="24"/>
              </w:rPr>
              <w:t>о</w:t>
            </w:r>
            <w:r w:rsidR="00005114" w:rsidRPr="00C30685">
              <w:rPr>
                <w:rFonts w:ascii="Times New Roman" w:hAnsi="Times New Roman" w:cs="Times New Roman"/>
                <w:sz w:val="24"/>
                <w:szCs w:val="24"/>
              </w:rPr>
              <w:t xml:space="preserve"> в сфере проверки субъектов предпринимательства, а также встречи с активом регионов. </w:t>
            </w:r>
          </w:p>
          <w:p w:rsidR="00005114" w:rsidRPr="00C30685" w:rsidRDefault="0000511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 xml:space="preserve">В период с 29 января по 5 марта 2016 года в Таласской, Ыссык-Кульской, Чуйской и Нарынской областях проведены среди актива и бизнес-сообществ разъяснения о проведенной работе Правительства КР по итогам 2015 года и задачах на 2016 год. </w:t>
            </w:r>
          </w:p>
          <w:p w:rsidR="00005114" w:rsidRPr="00C30685" w:rsidRDefault="0000511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С 6 по 9 июля проведена встреча с бизнес-сообществом и населением Нарынской области. 18-19 авг</w:t>
            </w:r>
            <w:r w:rsidR="004B1807" w:rsidRPr="00C30685">
              <w:rPr>
                <w:rFonts w:ascii="Times New Roman" w:hAnsi="Times New Roman" w:cs="Times New Roman"/>
                <w:sz w:val="24"/>
                <w:szCs w:val="24"/>
              </w:rPr>
              <w:t>уста проведена встреча с бизнес-</w:t>
            </w:r>
            <w:r w:rsidRPr="00C30685">
              <w:rPr>
                <w:rFonts w:ascii="Times New Roman" w:hAnsi="Times New Roman" w:cs="Times New Roman"/>
                <w:sz w:val="24"/>
                <w:szCs w:val="24"/>
              </w:rPr>
              <w:t>сообществом Чуйской области. В августе 2016 года в регионах проведены встречи с активом и представителями бизнес-сообществ по обсуждению проекта Концепции региональной политики Кыргызской Республики и программы ВСП+. Ежемесячно в регионах провод</w:t>
            </w:r>
            <w:r w:rsidR="004B1807" w:rsidRPr="00C30685">
              <w:rPr>
                <w:rFonts w:ascii="Times New Roman" w:hAnsi="Times New Roman" w:cs="Times New Roman"/>
                <w:sz w:val="24"/>
                <w:szCs w:val="24"/>
              </w:rPr>
              <w:t>я</w:t>
            </w:r>
            <w:r w:rsidRPr="00C30685">
              <w:rPr>
                <w:rFonts w:ascii="Times New Roman" w:hAnsi="Times New Roman" w:cs="Times New Roman"/>
                <w:sz w:val="24"/>
                <w:szCs w:val="24"/>
              </w:rPr>
              <w:t>тся встречи с бизнес-сообществом по обсуждению проблем предпринимат</w:t>
            </w:r>
            <w:r w:rsidR="004B1807" w:rsidRPr="00C30685">
              <w:rPr>
                <w:rFonts w:ascii="Times New Roman" w:hAnsi="Times New Roman" w:cs="Times New Roman"/>
                <w:sz w:val="24"/>
                <w:szCs w:val="24"/>
              </w:rPr>
              <w:t>ельства и выработке предложений.</w:t>
            </w:r>
          </w:p>
          <w:p w:rsidR="00210D54" w:rsidRPr="00C30685" w:rsidRDefault="00210D5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 xml:space="preserve">В течение 2016 года региональными отделами </w:t>
            </w:r>
            <w:r w:rsidR="00F07ED6" w:rsidRPr="00C30685">
              <w:rPr>
                <w:rFonts w:ascii="Times New Roman" w:hAnsi="Times New Roman" w:cs="Times New Roman"/>
                <w:sz w:val="24"/>
                <w:szCs w:val="24"/>
              </w:rPr>
              <w:t xml:space="preserve">Южного межрегионального управления </w:t>
            </w:r>
            <w:r w:rsidRPr="00C30685">
              <w:rPr>
                <w:rFonts w:ascii="Times New Roman" w:hAnsi="Times New Roman" w:cs="Times New Roman"/>
                <w:sz w:val="24"/>
                <w:szCs w:val="24"/>
              </w:rPr>
              <w:t>регулярно проводились диалоги с бизнес-сообществами. На организуемых встречах участники</w:t>
            </w:r>
            <w:r w:rsidR="006B2ED4" w:rsidRPr="00C30685">
              <w:rPr>
                <w:rFonts w:ascii="Times New Roman" w:hAnsi="Times New Roman" w:cs="Times New Roman"/>
                <w:sz w:val="24"/>
                <w:szCs w:val="24"/>
              </w:rPr>
              <w:t xml:space="preserve"> </w:t>
            </w:r>
            <w:r w:rsidRPr="00C30685">
              <w:rPr>
                <w:rFonts w:ascii="Times New Roman" w:hAnsi="Times New Roman" w:cs="Times New Roman"/>
                <w:sz w:val="24"/>
                <w:szCs w:val="24"/>
              </w:rPr>
              <w:t>процесса были проинформированы о проводимой работе, направленной на</w:t>
            </w:r>
            <w:r w:rsidR="006B2ED4" w:rsidRPr="00C30685">
              <w:rPr>
                <w:rFonts w:ascii="Times New Roman" w:hAnsi="Times New Roman" w:cs="Times New Roman"/>
                <w:sz w:val="24"/>
                <w:szCs w:val="24"/>
              </w:rPr>
              <w:t xml:space="preserve"> </w:t>
            </w:r>
            <w:r w:rsidRPr="00C30685">
              <w:rPr>
                <w:rFonts w:ascii="Times New Roman" w:hAnsi="Times New Roman" w:cs="Times New Roman"/>
                <w:sz w:val="24"/>
                <w:szCs w:val="24"/>
              </w:rPr>
              <w:t>снижение коррупционных рисков в частном секторе. С 27 февраля по 2 марта, в связи с рабочим визитом в Жалал-Абадскую область Министра экономики КР, был организован ряд встреч с бизнес-сообществами Сузакского, Базар-Коргонского, Ноокенского районов и городов Жалал-Абад и Майлуу-Суу.</w:t>
            </w:r>
            <w:r w:rsidR="006B2ED4" w:rsidRPr="00C30685">
              <w:rPr>
                <w:rFonts w:ascii="Times New Roman" w:hAnsi="Times New Roman" w:cs="Times New Roman"/>
                <w:sz w:val="24"/>
                <w:szCs w:val="24"/>
              </w:rPr>
              <w:t xml:space="preserve"> </w:t>
            </w:r>
            <w:r w:rsidRPr="00C30685">
              <w:rPr>
                <w:rFonts w:ascii="Times New Roman" w:hAnsi="Times New Roman" w:cs="Times New Roman"/>
                <w:sz w:val="24"/>
                <w:szCs w:val="24"/>
              </w:rPr>
              <w:t xml:space="preserve">Во время встреч были обсуждены направления в дальнейшей работе, направленной на улучшение достигнутых показателей в сфере предпринимательства. </w:t>
            </w:r>
          </w:p>
          <w:p w:rsidR="00210D54" w:rsidRPr="00C30685" w:rsidRDefault="00210D5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29 февраля 2016 года проведена встреча с бизнес-сообществами Ала-Букинского, Аксыйского, Чаткальского районов и города Таш-Кумыр. На встречах присутствующие были проинформированы о мерах</w:t>
            </w:r>
            <w:r w:rsidR="00B00494" w:rsidRPr="00C30685">
              <w:rPr>
                <w:rFonts w:ascii="Times New Roman" w:hAnsi="Times New Roman" w:cs="Times New Roman"/>
                <w:sz w:val="24"/>
                <w:szCs w:val="24"/>
              </w:rPr>
              <w:t>, направленных на улучшение ведения</w:t>
            </w:r>
            <w:r w:rsidRPr="00C30685">
              <w:rPr>
                <w:rFonts w:ascii="Times New Roman" w:hAnsi="Times New Roman" w:cs="Times New Roman"/>
                <w:sz w:val="24"/>
                <w:szCs w:val="24"/>
              </w:rPr>
              <w:t xml:space="preserve"> предпринимательства.</w:t>
            </w:r>
            <w:r w:rsidR="00F07ED6" w:rsidRPr="00C30685">
              <w:rPr>
                <w:rFonts w:ascii="Times New Roman" w:hAnsi="Times New Roman" w:cs="Times New Roman"/>
                <w:sz w:val="24"/>
                <w:szCs w:val="24"/>
              </w:rPr>
              <w:t xml:space="preserve"> </w:t>
            </w:r>
            <w:r w:rsidRPr="00C30685">
              <w:rPr>
                <w:rFonts w:ascii="Times New Roman" w:hAnsi="Times New Roman" w:cs="Times New Roman"/>
                <w:sz w:val="24"/>
                <w:szCs w:val="24"/>
              </w:rPr>
              <w:t>1 марта 2016 года аналогичные встречи были проведены с бизнес-сообществами Токтогульского района и города Кара-Куль.</w:t>
            </w:r>
          </w:p>
          <w:p w:rsidR="00210D54" w:rsidRPr="00C30685" w:rsidRDefault="00210D54"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 xml:space="preserve">8-9 июня 2016 года проведен Круглый Стол с бизнес-сообществом Жалал-Абадской области </w:t>
            </w:r>
            <w:r w:rsidR="00F07ED6" w:rsidRPr="00C30685">
              <w:rPr>
                <w:rFonts w:ascii="Times New Roman" w:hAnsi="Times New Roman" w:cs="Times New Roman"/>
                <w:sz w:val="24"/>
                <w:szCs w:val="24"/>
              </w:rPr>
              <w:t>по теме «</w:t>
            </w:r>
            <w:r w:rsidRPr="00C30685">
              <w:rPr>
                <w:rFonts w:ascii="Times New Roman" w:hAnsi="Times New Roman" w:cs="Times New Roman"/>
                <w:sz w:val="24"/>
                <w:szCs w:val="24"/>
              </w:rPr>
              <w:t>Повышение потенциала бизнес-сообществ и продвижения инвестиций</w:t>
            </w:r>
            <w:r w:rsidR="00F07ED6" w:rsidRPr="00C30685">
              <w:rPr>
                <w:rFonts w:ascii="Times New Roman" w:hAnsi="Times New Roman" w:cs="Times New Roman"/>
                <w:sz w:val="24"/>
                <w:szCs w:val="24"/>
              </w:rPr>
              <w:t>»</w:t>
            </w:r>
            <w:r w:rsidRPr="00C30685">
              <w:rPr>
                <w:rFonts w:ascii="Times New Roman" w:hAnsi="Times New Roman" w:cs="Times New Roman"/>
                <w:sz w:val="24"/>
                <w:szCs w:val="24"/>
              </w:rPr>
              <w:t>.</w:t>
            </w:r>
          </w:p>
          <w:p w:rsidR="00015A33" w:rsidRPr="00C30685" w:rsidRDefault="00015A33" w:rsidP="00C30685">
            <w:pPr>
              <w:pStyle w:val="tkTablica"/>
              <w:spacing w:after="0" w:line="240" w:lineRule="auto"/>
              <w:rPr>
                <w:rFonts w:ascii="Times New Roman" w:hAnsi="Times New Roman" w:cs="Times New Roman"/>
                <w:b/>
                <w:sz w:val="24"/>
                <w:szCs w:val="24"/>
              </w:rPr>
            </w:pPr>
            <w:r w:rsidRPr="00C30685">
              <w:rPr>
                <w:rFonts w:ascii="Times New Roman" w:hAnsi="Times New Roman" w:cs="Times New Roman"/>
                <w:b/>
                <w:sz w:val="24"/>
                <w:szCs w:val="24"/>
              </w:rPr>
              <w:t>- в части активизации участия граждан на местах по обсуждению хода реализации антикоррупционной Программы Правительства Кыргызской Республики путем проведения общественных слушаний -</w:t>
            </w:r>
          </w:p>
          <w:p w:rsidR="00005114" w:rsidRPr="00C30685" w:rsidRDefault="00B61E2C" w:rsidP="00C30685">
            <w:pPr>
              <w:pStyle w:val="tkTablica"/>
              <w:spacing w:after="0" w:line="240" w:lineRule="auto"/>
              <w:rPr>
                <w:rFonts w:ascii="Times New Roman" w:hAnsi="Times New Roman" w:cs="Times New Roman"/>
                <w:color w:val="1D1B11"/>
                <w:sz w:val="24"/>
                <w:szCs w:val="24"/>
                <w:lang w:val="ky-KG"/>
              </w:rPr>
            </w:pPr>
            <w:r w:rsidRPr="00C30685">
              <w:rPr>
                <w:rFonts w:ascii="Times New Roman" w:hAnsi="Times New Roman" w:cs="Times New Roman"/>
                <w:color w:val="1D1B11"/>
                <w:sz w:val="24"/>
                <w:szCs w:val="24"/>
                <w:lang w:val="ky-KG"/>
              </w:rPr>
              <w:t xml:space="preserve">В целях вовлечения широкой общественности в реализацию и мониторинг антикоррупционных мер министерством </w:t>
            </w:r>
            <w:r w:rsidR="006A092F" w:rsidRPr="00C30685">
              <w:rPr>
                <w:rFonts w:ascii="Times New Roman" w:hAnsi="Times New Roman" w:cs="Times New Roman"/>
                <w:color w:val="1D1B11"/>
                <w:sz w:val="24"/>
                <w:szCs w:val="24"/>
                <w:lang w:val="ky-KG"/>
              </w:rPr>
              <w:t xml:space="preserve">12 октября 2016 года </w:t>
            </w:r>
            <w:r w:rsidRPr="00C30685">
              <w:rPr>
                <w:rFonts w:ascii="Times New Roman" w:hAnsi="Times New Roman" w:cs="Times New Roman"/>
                <w:color w:val="1D1B11"/>
                <w:sz w:val="24"/>
                <w:szCs w:val="24"/>
                <w:lang w:val="ky-KG"/>
              </w:rPr>
              <w:t xml:space="preserve">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w:t>
            </w:r>
            <w:r w:rsidR="006A092F" w:rsidRPr="00C30685">
              <w:rPr>
                <w:rFonts w:ascii="Times New Roman" w:hAnsi="Times New Roman" w:cs="Times New Roman"/>
                <w:color w:val="1D1B11"/>
                <w:sz w:val="24"/>
                <w:szCs w:val="24"/>
                <w:lang w:val="ky-KG"/>
              </w:rPr>
              <w:t xml:space="preserve">с участием представителей </w:t>
            </w:r>
            <w:r w:rsidR="00B73FDB" w:rsidRPr="00C30685">
              <w:rPr>
                <w:rFonts w:ascii="Times New Roman" w:hAnsi="Times New Roman" w:cs="Times New Roman"/>
                <w:sz w:val="24"/>
                <w:szCs w:val="24"/>
              </w:rPr>
              <w:t>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w:t>
            </w:r>
            <w:r w:rsidRPr="00C30685">
              <w:rPr>
                <w:rFonts w:ascii="Times New Roman" w:hAnsi="Times New Roman" w:cs="Times New Roman"/>
                <w:sz w:val="24"/>
                <w:szCs w:val="24"/>
              </w:rPr>
              <w:t>сударственных органов, экспертов</w:t>
            </w:r>
            <w:r w:rsidR="006A092F" w:rsidRPr="00C30685">
              <w:rPr>
                <w:rFonts w:ascii="Times New Roman" w:hAnsi="Times New Roman" w:cs="Times New Roman"/>
                <w:color w:val="1D1B11"/>
                <w:sz w:val="24"/>
                <w:szCs w:val="24"/>
                <w:lang w:val="ky-KG"/>
              </w:rPr>
              <w:t>.</w:t>
            </w:r>
            <w:r w:rsidR="00A75807" w:rsidRPr="00C30685">
              <w:rPr>
                <w:rFonts w:ascii="Times New Roman" w:hAnsi="Times New Roman" w:cs="Times New Roman"/>
                <w:color w:val="1D1B11"/>
                <w:sz w:val="24"/>
                <w:szCs w:val="24"/>
                <w:lang w:val="ky-KG"/>
              </w:rPr>
              <w:t xml:space="preserve"> В ходе </w:t>
            </w:r>
            <w:r w:rsidR="00B73FDB" w:rsidRPr="00C30685">
              <w:rPr>
                <w:rFonts w:ascii="Times New Roman" w:hAnsi="Times New Roman" w:cs="Times New Roman"/>
                <w:color w:val="1D1B11"/>
                <w:sz w:val="24"/>
                <w:szCs w:val="24"/>
                <w:lang w:val="ky-KG"/>
              </w:rPr>
              <w:t>Круглого</w:t>
            </w:r>
            <w:r w:rsidR="00A75807" w:rsidRPr="00C30685">
              <w:rPr>
                <w:rFonts w:ascii="Times New Roman" w:hAnsi="Times New Roman" w:cs="Times New Roman"/>
                <w:color w:val="1D1B11"/>
                <w:sz w:val="24"/>
                <w:szCs w:val="24"/>
                <w:lang w:val="ky-KG"/>
              </w:rPr>
              <w:t xml:space="preserve"> стол</w:t>
            </w:r>
            <w:r w:rsidR="00B73FDB" w:rsidRPr="00C30685">
              <w:rPr>
                <w:rFonts w:ascii="Times New Roman" w:hAnsi="Times New Roman" w:cs="Times New Roman"/>
                <w:color w:val="1D1B11"/>
                <w:sz w:val="24"/>
                <w:szCs w:val="24"/>
                <w:lang w:val="ky-KG"/>
              </w:rPr>
              <w:t xml:space="preserve">а был также обсужден опрос о неисполнении рекомендаций ОЭСР по Стамбульскому Плану действий по борьбе с коррупцией по итогам 3-го раунда мониторинга. </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20</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соответствующие условия и возможности реализации гражданских инициатив, направленных на реализацию антикоррупционной политики</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Заключение меморандумов по взаимодействию государственного органа и ИГО в сфере предупреждения коррупции;</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создание площадок для участия граждан в обсуждении реализа</w:t>
            </w:r>
            <w:r w:rsidR="00FB04E4" w:rsidRPr="00C30685">
              <w:rPr>
                <w:rFonts w:ascii="Times New Roman" w:hAnsi="Times New Roman" w:cs="Times New Roman"/>
                <w:sz w:val="24"/>
                <w:szCs w:val="24"/>
              </w:rPr>
              <w:t>ции антикоррупционной политики</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и ОМСУ (по согласованию), НПО (по согласованию), ОС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Приняты ведомственные меморандумы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политик/формы и достижения</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03432" w:rsidRPr="00C30685" w:rsidRDefault="00A03432"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A03432" w:rsidRPr="00C30685" w:rsidRDefault="00A03432" w:rsidP="00C30685">
            <w:pPr>
              <w:widowControl w:val="0"/>
              <w:autoSpaceDE w:val="0"/>
              <w:autoSpaceDN w:val="0"/>
              <w:adjustRightInd w:val="0"/>
              <w:spacing w:after="0" w:line="240" w:lineRule="auto"/>
              <w:jc w:val="both"/>
              <w:rPr>
                <w:rFonts w:ascii="Times New Roman" w:hAnsi="Times New Roman"/>
                <w:sz w:val="24"/>
                <w:szCs w:val="24"/>
                <w:highlight w:val="yellow"/>
                <w:lang w:val="ky-KG"/>
              </w:rPr>
            </w:pPr>
            <w:r w:rsidRPr="00C30685">
              <w:rPr>
                <w:rFonts w:ascii="Times New Roman" w:eastAsia="Times New Roman" w:hAnsi="Times New Roman"/>
                <w:b/>
                <w:sz w:val="24"/>
                <w:szCs w:val="24"/>
                <w:lang w:eastAsia="ru-RU"/>
              </w:rPr>
              <w:t xml:space="preserve">- в части </w:t>
            </w:r>
            <w:r w:rsidRPr="00C30685">
              <w:rPr>
                <w:rFonts w:ascii="Times New Roman" w:hAnsi="Times New Roman"/>
                <w:b/>
                <w:sz w:val="24"/>
                <w:szCs w:val="24"/>
              </w:rPr>
              <w:t xml:space="preserve">заключения меморандумов по взаимодействию государственного органа и ИГО в сфере предупреждения коррупции </w:t>
            </w:r>
            <w:r w:rsidRPr="00C30685">
              <w:rPr>
                <w:rFonts w:ascii="Times New Roman" w:hAnsi="Times New Roman"/>
                <w:b/>
                <w:sz w:val="24"/>
                <w:szCs w:val="24"/>
                <w:lang w:val="ky-KG"/>
              </w:rPr>
              <w:t xml:space="preserve">- </w:t>
            </w:r>
          </w:p>
          <w:p w:rsidR="00A03432" w:rsidRPr="00C30685" w:rsidRDefault="00D70DF0"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C30685">
              <w:rPr>
                <w:rFonts w:ascii="Times New Roman" w:hAnsi="Times New Roman"/>
                <w:sz w:val="24"/>
                <w:szCs w:val="24"/>
                <w:lang w:eastAsia="ru-RU"/>
              </w:rPr>
              <w:t xml:space="preserve"> на базе Министерства экономики </w:t>
            </w:r>
            <w:r w:rsidRPr="00C3068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C3068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w:t>
            </w:r>
          </w:p>
          <w:p w:rsidR="00A03432" w:rsidRPr="00C30685" w:rsidRDefault="00A03432" w:rsidP="00C30685">
            <w:pPr>
              <w:pStyle w:val="tkTablica"/>
              <w:spacing w:after="0" w:line="240" w:lineRule="auto"/>
              <w:rPr>
                <w:rFonts w:ascii="Times New Roman" w:hAnsi="Times New Roman" w:cs="Times New Roman"/>
                <w:b/>
                <w:sz w:val="24"/>
                <w:szCs w:val="24"/>
              </w:rPr>
            </w:pPr>
            <w:r w:rsidRPr="00C30685">
              <w:rPr>
                <w:rFonts w:ascii="Times New Roman" w:hAnsi="Times New Roman" w:cs="Times New Roman"/>
                <w:b/>
                <w:sz w:val="24"/>
                <w:szCs w:val="24"/>
              </w:rPr>
              <w:t>- в части создания площадок для участия граждан в обсуждении реализации антикоррупционной политики -</w:t>
            </w:r>
          </w:p>
          <w:p w:rsidR="00EC1F5B" w:rsidRPr="00C30685" w:rsidRDefault="001139A8" w:rsidP="00C30685">
            <w:pPr>
              <w:pStyle w:val="tkTablica"/>
              <w:spacing w:after="0" w:line="240" w:lineRule="auto"/>
              <w:rPr>
                <w:rFonts w:ascii="Times New Roman" w:hAnsi="Times New Roman" w:cs="Times New Roman"/>
                <w:sz w:val="24"/>
                <w:szCs w:val="24"/>
                <w:highlight w:val="yellow"/>
              </w:rPr>
            </w:pPr>
            <w:r w:rsidRPr="00C30685">
              <w:rPr>
                <w:rFonts w:ascii="Times New Roman" w:hAnsi="Times New Roman" w:cs="Times New Roman"/>
                <w:color w:val="1D1B11"/>
                <w:sz w:val="24"/>
                <w:szCs w:val="24"/>
                <w:lang w:val="ky-KG"/>
              </w:rPr>
              <w:t xml:space="preserve">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w:t>
            </w:r>
            <w:r w:rsidRPr="00C30685">
              <w:rPr>
                <w:rFonts w:ascii="Times New Roman" w:hAnsi="Times New Roman" w:cs="Times New Roman"/>
                <w:sz w:val="24"/>
                <w:szCs w:val="24"/>
              </w:rPr>
              <w:t>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w:t>
            </w:r>
            <w:r w:rsidRPr="00C30685">
              <w:rPr>
                <w:rFonts w:ascii="Times New Roman" w:hAnsi="Times New Roman" w:cs="Times New Roman"/>
                <w:color w:val="1D1B11"/>
                <w:sz w:val="24"/>
                <w:szCs w:val="24"/>
                <w:lang w:val="ky-KG"/>
              </w:rPr>
              <w:t xml:space="preserve">. В ходе Круглого стола был также обсужден опрос о неисполнении рекомендаций ОЭСР по Стамбульскому Плану действий по борьбе с коррупцией по итогам 3-го раунда мониторинга. </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21</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Повысить и укрепить роль общественных советов (ОС) государственных органов в сфере противодействия коррупции</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обеспечение прозрачности деятельности государственных органов;</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разработка совместных коммуникационных планов взаимодействия;</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обеспечение общественного контроля за деятельностью госорганов в сфере противодействия коррупции</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2015-2017 годы</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государственные органы и ОМСУ (по согласованию), НПО (по согласованию), ОС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Default="00427012" w:rsidP="00C30685">
            <w:pPr>
              <w:pStyle w:val="tkTablica"/>
              <w:spacing w:after="0" w:line="240" w:lineRule="auto"/>
              <w:jc w:val="left"/>
              <w:rPr>
                <w:rFonts w:ascii="Times New Roman" w:hAnsi="Times New Roman" w:cs="Times New Roman"/>
                <w:sz w:val="24"/>
                <w:szCs w:val="24"/>
                <w:lang w:val="ky-KG"/>
              </w:rPr>
            </w:pPr>
            <w:r w:rsidRPr="00C30685">
              <w:rPr>
                <w:rFonts w:ascii="Times New Roman" w:hAnsi="Times New Roman" w:cs="Times New Roman"/>
                <w:sz w:val="24"/>
                <w:szCs w:val="24"/>
              </w:rPr>
              <w:t>В</w:t>
            </w:r>
            <w:r w:rsidR="008123BF" w:rsidRPr="00C30685">
              <w:rPr>
                <w:rFonts w:ascii="Times New Roman" w:hAnsi="Times New Roman" w:cs="Times New Roman"/>
                <w:sz w:val="24"/>
                <w:szCs w:val="24"/>
              </w:rPr>
              <w:t>недрены механизмы подотчетности госорганов и взаимодействия государственных органов и гражданского общества в сфере противодействия коррупции, 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w:t>
            </w:r>
          </w:p>
          <w:p w:rsidR="00CF7027" w:rsidRPr="00CF7027" w:rsidRDefault="00CF7027" w:rsidP="00C30685">
            <w:pPr>
              <w:pStyle w:val="tkTablica"/>
              <w:spacing w:after="0" w:line="240" w:lineRule="auto"/>
              <w:jc w:val="left"/>
              <w:rPr>
                <w:rFonts w:ascii="Times New Roman" w:hAnsi="Times New Roman" w:cs="Times New Roman"/>
                <w:sz w:val="24"/>
                <w:szCs w:val="24"/>
                <w:lang w:val="ky-KG"/>
              </w:rPr>
            </w:pP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75302" w:rsidRPr="00C30685" w:rsidRDefault="00A75302" w:rsidP="00C30685">
            <w:pPr>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Документы, утвержденные за период деятельности Общественного совета, для организации взаимодействия Министерства и Общественного совета МЭ:</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 xml:space="preserve">Регламент работы Общественного совета, 26 февраля 2015 года; </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b/>
                <w:sz w:val="24"/>
                <w:szCs w:val="24"/>
              </w:rPr>
              <w:t>Порядок взаимодействия Общественного совета с Министерством экономики</w:t>
            </w:r>
            <w:r w:rsidRPr="00C30685">
              <w:rPr>
                <w:rFonts w:ascii="Times New Roman" w:hAnsi="Times New Roman"/>
                <w:sz w:val="24"/>
                <w:szCs w:val="24"/>
              </w:rPr>
              <w:t xml:space="preserve">; </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Положение об этике Общественного совета;</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План работы Общественного совета на 2015 год;</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Приказ Министерства экономики «Об общественном совете Министерства экономики Кыргызской Республики» от 4 февраля 2015 года №31;</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Приказ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План работы Общественного совета на 2016 год.</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На официальном сайте Министерства экономики в соответствии с Порядком взаимодействия Общественного совета с Министерством экономики и Приказом Министерства экономики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 создан раздел «ОС», посвященный освещению результатам деятельности Общественного совета.</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В 2016 году Общественный совет провел 22 заседания. Министерство в соответствии с Порядком взаимодействия Общественного совета с Министерством экономики оказывало необходимое организационно-техническое и информационное содействие в проведении каждого заседания ОС. Функция обеспечения взаимодействия Министерства экономики с Общественным советом в 2016 году была возложена на уполномоченного по вопросам предупреждения коррупции.</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 xml:space="preserve">С начала 2016 года в Министерство экономики поступило 31 письмо от Общественного совета, </w:t>
            </w:r>
            <w:r w:rsidR="008067EB" w:rsidRPr="00C30685">
              <w:rPr>
                <w:rFonts w:ascii="Times New Roman" w:hAnsi="Times New Roman"/>
                <w:sz w:val="24"/>
                <w:szCs w:val="24"/>
              </w:rPr>
              <w:t>из них з</w:t>
            </w:r>
            <w:r w:rsidRPr="00C30685">
              <w:rPr>
                <w:rFonts w:ascii="Times New Roman" w:hAnsi="Times New Roman"/>
                <w:sz w:val="24"/>
                <w:szCs w:val="24"/>
              </w:rPr>
              <w:t>апросы Общественного совета</w:t>
            </w:r>
            <w:r w:rsidR="008067EB" w:rsidRPr="00C30685">
              <w:rPr>
                <w:rFonts w:ascii="Times New Roman" w:hAnsi="Times New Roman"/>
                <w:sz w:val="24"/>
                <w:szCs w:val="24"/>
              </w:rPr>
              <w:t>:</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Программы «Доступное жилье 2015-2020»,</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предоставления информации за 2015 года об обращениях граждан и организаций,</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Плана работы МЭКР на 2016 года,</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предоставления новой структуры МЭКР,</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графика презентаций структурных подразделений на 2016 год,</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предоставления плана законопроектах работ МЭКР на 2016 год,</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относительно предоставления сведении за 2015 год о проведенных в МЭКР проверок,</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 разработке НПА по утверждению методики измерения и расчета технических потерь электроэнергии,</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 предоставлении перечня проектов НПА и управленческих решений за 2015 год,</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о предоставлении перечня заседаний тендерных, конкурсных комиссий и коллегий МЭКР за 2015 год,</w:t>
            </w:r>
          </w:p>
          <w:p w:rsidR="00A75302" w:rsidRPr="00C30685" w:rsidRDefault="00A75302" w:rsidP="00C30685">
            <w:pPr>
              <w:pStyle w:val="ac"/>
              <w:numPr>
                <w:ilvl w:val="1"/>
                <w:numId w:val="6"/>
              </w:numPr>
              <w:tabs>
                <w:tab w:val="clear" w:pos="2149"/>
                <w:tab w:val="num" w:pos="360"/>
              </w:tabs>
              <w:spacing w:after="0" w:line="240" w:lineRule="auto"/>
              <w:ind w:left="0" w:firstLine="0"/>
              <w:jc w:val="both"/>
              <w:rPr>
                <w:rFonts w:ascii="Times New Roman" w:hAnsi="Times New Roman"/>
                <w:b/>
                <w:i/>
                <w:sz w:val="24"/>
                <w:szCs w:val="24"/>
              </w:rPr>
            </w:pPr>
            <w:r w:rsidRPr="00C30685">
              <w:rPr>
                <w:rFonts w:ascii="Times New Roman" w:hAnsi="Times New Roman"/>
                <w:sz w:val="24"/>
                <w:szCs w:val="24"/>
              </w:rPr>
              <w:t xml:space="preserve">о предоставлении информации по проведенным закупкам консультационных услуг за 2015 год; </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 xml:space="preserve">были рассмотрены соответствующими </w:t>
            </w:r>
            <w:r w:rsidR="008067EB" w:rsidRPr="00C30685">
              <w:rPr>
                <w:rFonts w:ascii="Times New Roman" w:hAnsi="Times New Roman"/>
                <w:sz w:val="24"/>
                <w:szCs w:val="24"/>
              </w:rPr>
              <w:t>подразделениями</w:t>
            </w:r>
            <w:r w:rsidRPr="00C30685">
              <w:rPr>
                <w:rFonts w:ascii="Times New Roman" w:hAnsi="Times New Roman"/>
                <w:sz w:val="24"/>
                <w:szCs w:val="24"/>
              </w:rPr>
              <w:t xml:space="preserve"> министерства, по всем запросам был</w:t>
            </w:r>
            <w:r w:rsidR="00DB3423" w:rsidRPr="00C30685">
              <w:rPr>
                <w:rFonts w:ascii="Times New Roman" w:hAnsi="Times New Roman"/>
                <w:sz w:val="24"/>
                <w:szCs w:val="24"/>
              </w:rPr>
              <w:t>и направлены ответные письма</w:t>
            </w:r>
            <w:r w:rsidRPr="00C30685">
              <w:rPr>
                <w:rFonts w:ascii="Times New Roman" w:hAnsi="Times New Roman"/>
                <w:sz w:val="24"/>
                <w:szCs w:val="24"/>
              </w:rPr>
              <w:t>.</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Кроме того, в Министерстве в 2016 году был утвержден график презентаций структурных подразделений для Общественного совета, согласно которому были проведены встречи структурных подразделений с представителями Общественного совета. По результатам презентаций были получены рекомендации Общественного совета, которые также были рассмотрены соответствующими подразделениями министерства.</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Члены Общественного совета на постоянной основе принимают участие в заседаниях тендерных комиссий, а также в заседаниях конкурсных комиссий при отборе кандидатов на замещение вакантных должностей по конкурсу.</w:t>
            </w:r>
          </w:p>
          <w:p w:rsidR="00A75302" w:rsidRPr="00C30685" w:rsidRDefault="00A75302" w:rsidP="00C30685">
            <w:pPr>
              <w:spacing w:after="0" w:line="240" w:lineRule="auto"/>
              <w:jc w:val="both"/>
              <w:rPr>
                <w:rFonts w:ascii="Times New Roman" w:hAnsi="Times New Roman"/>
                <w:b/>
                <w:i/>
                <w:sz w:val="24"/>
                <w:szCs w:val="24"/>
              </w:rPr>
            </w:pPr>
            <w:r w:rsidRPr="00C30685">
              <w:rPr>
                <w:rFonts w:ascii="Times New Roman" w:hAnsi="Times New Roman"/>
                <w:sz w:val="24"/>
                <w:szCs w:val="24"/>
              </w:rPr>
              <w:t>12 октября 2016 года Министерство организовало проведение Круглого стола с участием представителей Общественных советов по обсуждению Сводного отчета Правительства КР по исполнению Государственной стратегии антикоррупционной политики КР на 2015-2017 годы.</w:t>
            </w:r>
          </w:p>
          <w:p w:rsidR="00EC1F5B" w:rsidRPr="00C30685" w:rsidRDefault="00A75302" w:rsidP="00C30685">
            <w:pPr>
              <w:pStyle w:val="tkTablica"/>
              <w:spacing w:after="0" w:line="240" w:lineRule="auto"/>
              <w:rPr>
                <w:rFonts w:ascii="Times New Roman" w:hAnsi="Times New Roman" w:cs="Times New Roman"/>
                <w:bCs/>
                <w:sz w:val="24"/>
                <w:szCs w:val="24"/>
              </w:rPr>
            </w:pPr>
            <w:r w:rsidRPr="00C30685">
              <w:rPr>
                <w:rFonts w:ascii="Times New Roman" w:hAnsi="Times New Roman" w:cs="Times New Roman"/>
                <w:sz w:val="24"/>
                <w:szCs w:val="24"/>
              </w:rPr>
              <w:t>16 ноября 2016 года представители министерства оказали содействие в организации и приняли участие в Круглом столе, организованном Координационным советом Общественных советов на тему "Привлечение активной молодежи в новые составы общественных советов".</w:t>
            </w:r>
          </w:p>
        </w:tc>
      </w:tr>
      <w:tr w:rsidR="008123B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VI</w:t>
            </w:r>
            <w:r w:rsidRPr="00C30685">
              <w:rPr>
                <w:rFonts w:ascii="Times New Roman" w:hAnsi="Times New Roman" w:cs="Times New Roman"/>
                <w:b/>
                <w:bCs/>
                <w:sz w:val="24"/>
                <w:szCs w:val="24"/>
                <w:lang w:val="en-US"/>
              </w:rPr>
              <w:t>II</w:t>
            </w:r>
            <w:r w:rsidRPr="00C30685">
              <w:rPr>
                <w:rFonts w:ascii="Times New Roman" w:hAnsi="Times New Roman" w:cs="Times New Roman"/>
                <w:b/>
                <w:bCs/>
                <w:sz w:val="24"/>
                <w:szCs w:val="24"/>
              </w:rPr>
              <w:t>. Снижение коррупции в сфере государственного регулирования предпринимательской деятельности и предоставления государственных услуг</w:t>
            </w:r>
          </w:p>
        </w:tc>
      </w:tr>
      <w:tr w:rsidR="00553AE9"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22</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частного сектора</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Использование существующих или создание новых площадок для проведения эффективного диалога государственных органов с бизнес-сообществом по повышению его информированности о рисках коррупции;</w:t>
            </w:r>
          </w:p>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разработка процедур обратной связи с бизнес-сообществом, обеспечивающих его участие и возможности представлять предложения во время подготовки проектов НПА, затрагивающих интересы частного сектора</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МЮ, Генпрокуратура (по согласованию), МЭ, государственные органы, ОМСУ (по согласованию), НПО (по согласованию), ОС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8123BF" w:rsidRPr="00C30685" w:rsidRDefault="008123B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предпринимателей/описание мероприятий проведенных с участием представителей бизнес-сообщества в противодействии коррупции</w:t>
            </w:r>
          </w:p>
        </w:tc>
      </w:tr>
      <w:tr w:rsidR="006E5E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C30685" w:rsidRDefault="00B35B9F"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EC1F5B" w:rsidRPr="00C30685" w:rsidRDefault="00B070DB" w:rsidP="00C30685">
            <w:pPr>
              <w:spacing w:after="0" w:line="240" w:lineRule="auto"/>
              <w:jc w:val="both"/>
              <w:rPr>
                <w:rFonts w:ascii="Times New Roman" w:hAnsi="Times New Roman"/>
                <w:sz w:val="24"/>
                <w:szCs w:val="24"/>
              </w:rPr>
            </w:pPr>
            <w:r w:rsidRPr="00C30685">
              <w:rPr>
                <w:rFonts w:ascii="Times New Roman" w:hAnsi="Times New Roman"/>
                <w:sz w:val="24"/>
                <w:szCs w:val="24"/>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w:t>
            </w:r>
            <w:r w:rsidR="009B31E6" w:rsidRPr="00C30685">
              <w:rPr>
                <w:rFonts w:ascii="Times New Roman" w:hAnsi="Times New Roman"/>
                <w:sz w:val="24"/>
                <w:szCs w:val="24"/>
              </w:rPr>
              <w:t xml:space="preserve">и органами и бизнес-сообществом, посредством которого представителями бизнеса озвучиваются проблемные вопросы либо предложения по предпринимательству, где совместно прорабатываются меры, направленные на улучшение бизнес среды. </w:t>
            </w:r>
            <w:r w:rsidRPr="00C30685">
              <w:rPr>
                <w:rFonts w:ascii="Times New Roman" w:hAnsi="Times New Roman"/>
                <w:sz w:val="24"/>
                <w:szCs w:val="24"/>
              </w:rPr>
              <w:t>В рамках данной площадки проведен</w:t>
            </w:r>
            <w:r w:rsidR="009B31E6" w:rsidRPr="00C30685">
              <w:rPr>
                <w:rFonts w:ascii="Times New Roman" w:hAnsi="Times New Roman"/>
                <w:sz w:val="24"/>
                <w:szCs w:val="24"/>
              </w:rPr>
              <w:t>о</w:t>
            </w:r>
            <w:r w:rsidRPr="00C30685">
              <w:rPr>
                <w:rFonts w:ascii="Times New Roman" w:hAnsi="Times New Roman"/>
                <w:sz w:val="24"/>
                <w:szCs w:val="24"/>
              </w:rPr>
              <w:t xml:space="preserve"> около 4</w:t>
            </w:r>
            <w:r w:rsidR="009B31E6" w:rsidRPr="00C30685">
              <w:rPr>
                <w:rFonts w:ascii="Times New Roman" w:hAnsi="Times New Roman"/>
                <w:sz w:val="24"/>
                <w:szCs w:val="24"/>
              </w:rPr>
              <w:t>5</w:t>
            </w:r>
            <w:r w:rsidRPr="00C30685">
              <w:rPr>
                <w:rFonts w:ascii="Times New Roman" w:hAnsi="Times New Roman"/>
                <w:sz w:val="24"/>
                <w:szCs w:val="24"/>
              </w:rPr>
              <w:t xml:space="preserve"> встреч с бизнесом, </w:t>
            </w:r>
            <w:r w:rsidR="009B31E6" w:rsidRPr="00C30685">
              <w:rPr>
                <w:rFonts w:ascii="Times New Roman" w:hAnsi="Times New Roman"/>
                <w:sz w:val="24"/>
                <w:szCs w:val="24"/>
              </w:rPr>
              <w:t>на которых рассматривались различные вопросы, влияющие на ведение предпринимательской деятельности и обсуждались пути решения проблемных вопросов. Т</w:t>
            </w:r>
            <w:r w:rsidRPr="00C30685">
              <w:rPr>
                <w:rFonts w:ascii="Times New Roman" w:hAnsi="Times New Roman"/>
                <w:sz w:val="24"/>
                <w:szCs w:val="24"/>
              </w:rPr>
              <w:t>акже были охвачены и региональные представители бизнес</w:t>
            </w:r>
            <w:r w:rsidR="009B31E6" w:rsidRPr="00C30685">
              <w:rPr>
                <w:rFonts w:ascii="Times New Roman" w:hAnsi="Times New Roman"/>
                <w:sz w:val="24"/>
                <w:szCs w:val="24"/>
              </w:rPr>
              <w:t>-сообществ</w:t>
            </w:r>
            <w:r w:rsidRPr="00C30685">
              <w:rPr>
                <w:rFonts w:ascii="Times New Roman" w:hAnsi="Times New Roman"/>
                <w:sz w:val="24"/>
                <w:szCs w:val="24"/>
              </w:rPr>
              <w:t>, в регионах проведен</w:t>
            </w:r>
            <w:r w:rsidR="009B31E6" w:rsidRPr="00C30685">
              <w:rPr>
                <w:rFonts w:ascii="Times New Roman" w:hAnsi="Times New Roman"/>
                <w:sz w:val="24"/>
                <w:szCs w:val="24"/>
              </w:rPr>
              <w:t>о</w:t>
            </w:r>
            <w:r w:rsidRPr="00C30685">
              <w:rPr>
                <w:rFonts w:ascii="Times New Roman" w:hAnsi="Times New Roman"/>
                <w:sz w:val="24"/>
                <w:szCs w:val="24"/>
              </w:rPr>
              <w:t xml:space="preserve"> около 10 региональных встреч. </w:t>
            </w:r>
            <w:r w:rsidR="009B31E6" w:rsidRPr="00C30685">
              <w:rPr>
                <w:rFonts w:ascii="Times New Roman" w:hAnsi="Times New Roman"/>
                <w:sz w:val="24"/>
                <w:szCs w:val="24"/>
              </w:rPr>
              <w:t>По итогам проведенных встреч Министерством подготовлен План-мероприятий, который состоит из 124 пунктов, он предоставлен в Аппарат Правительства КР для направления соответствующим государственным органам.</w:t>
            </w:r>
          </w:p>
          <w:p w:rsidR="00383863" w:rsidRPr="00C30685" w:rsidRDefault="00383863"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C30685">
              <w:rPr>
                <w:rFonts w:ascii="Times New Roman" w:hAnsi="Times New Roman"/>
                <w:sz w:val="24"/>
                <w:szCs w:val="24"/>
                <w:lang w:eastAsia="ru-RU"/>
              </w:rPr>
              <w:t xml:space="preserve"> на базе Министерства экономики </w:t>
            </w:r>
            <w:r w:rsidRPr="00C3068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C3068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w:t>
            </w:r>
            <w:r w:rsidRPr="00C30685">
              <w:rPr>
                <w:rFonts w:ascii="Times New Roman" w:hAnsi="Times New Roman"/>
                <w:sz w:val="24"/>
                <w:szCs w:val="24"/>
              </w:rPr>
              <w:t xml:space="preserve">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 </w:t>
            </w:r>
            <w:r w:rsidRPr="00C30685">
              <w:rPr>
                <w:rFonts w:ascii="Times New Roman" w:hAnsi="Times New Roman"/>
                <w:sz w:val="24"/>
                <w:szCs w:val="24"/>
                <w:lang w:eastAsia="ru-RU"/>
              </w:rPr>
              <w:t>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383863" w:rsidRPr="00C30685" w:rsidRDefault="00383863"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На сегодняшний день проведено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383863" w:rsidRPr="00C30685" w:rsidRDefault="00383863"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необоснованные проверки субъектов предпринимательства со стороны правоохранительных органов;</w:t>
            </w:r>
          </w:p>
          <w:p w:rsidR="00383863" w:rsidRPr="00C30685" w:rsidRDefault="00383863"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проблематичность подключения к системе электроснабжения законченных строительных объектов. По итогам обсуждений был сформирован ряд рекомендаций и поручений государственным органам;</w:t>
            </w:r>
          </w:p>
          <w:p w:rsidR="00383863" w:rsidRPr="00C30685" w:rsidRDefault="00383863" w:rsidP="00C30685">
            <w:pPr>
              <w:widowControl w:val="0"/>
              <w:numPr>
                <w:ilvl w:val="0"/>
                <w:numId w:val="12"/>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разработка и внедрение системы «Compliance» в государственном и корпоративном управлении.</w:t>
            </w:r>
          </w:p>
          <w:p w:rsidR="00F6752A" w:rsidRPr="00C30685" w:rsidRDefault="00F6752A" w:rsidP="00C30685">
            <w:pPr>
              <w:spacing w:after="0" w:line="240" w:lineRule="auto"/>
              <w:jc w:val="both"/>
              <w:rPr>
                <w:rFonts w:ascii="Times New Roman" w:hAnsi="Times New Roman"/>
                <w:sz w:val="24"/>
                <w:szCs w:val="24"/>
              </w:rPr>
            </w:pPr>
            <w:r w:rsidRPr="00C30685">
              <w:rPr>
                <w:rFonts w:ascii="Times New Roman" w:hAnsi="Times New Roman"/>
                <w:sz w:val="24"/>
                <w:szCs w:val="24"/>
              </w:rPr>
              <w:t>По данным, предоставленным Южным межрегиональным управлением при МЭ КР, 30 октября 2016 года в Жалал-Абадской области проведен семинар-совещание с руководителями ГКО, с участием представителей областной прокуратуры по теме «Организация и проведение комплексной проверки субъектов предпринимателей» в целях исключения дублирования и увеличения затрат времени на проверку предпринимателей.</w:t>
            </w:r>
          </w:p>
        </w:tc>
      </w:tr>
      <w:tr w:rsidR="009B31E6"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23</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Содействовать бизнес-сообществам и общественным организациям при внедрении этических стандартов и добросовестного управления</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Содействие бизнес-сообществу в разработке этических стандартов и добросовестного управления;</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проведение обучения применению корпоративных правил соблюдения добросовестности в бизнесе;</w:t>
            </w:r>
          </w:p>
          <w:p w:rsidR="009B31E6" w:rsidRPr="00C30685" w:rsidRDefault="009B31E6" w:rsidP="00CF7027">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продвижение корпоративных правил (compliance) с учетом международной практики и стандартов, в частности Приложения 2 к Рекомендации Совета ОЭСР от 26.11.2009 года</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2015 года</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1268CB"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w:t>
            </w:r>
            <w:r w:rsidR="009B31E6" w:rsidRPr="00C30685">
              <w:rPr>
                <w:rFonts w:ascii="Times New Roman" w:hAnsi="Times New Roman" w:cs="Times New Roman"/>
                <w:sz w:val="24"/>
                <w:szCs w:val="24"/>
              </w:rPr>
              <w:t>, ТПП (по согласованию), бизнес-ассоциации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Наличие корпоративных этических стандартов/количество и тематика проведенных обучающих семинаров/внедрение правил и систем комплайенс (compliance)</w:t>
            </w:r>
          </w:p>
        </w:tc>
      </w:tr>
      <w:tr w:rsidR="001268CB"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C30685" w:rsidRDefault="00B35B9F"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1268CB" w:rsidRPr="00C30685" w:rsidRDefault="001268CB"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 xml:space="preserve">В части реализации превентивных антикоррупционных мер в сфере предпринимательства со стороны бизнес-ассоциаций продолжается процесс подписания Хартии «Бизнес Кыргызстана против коррупции», которая направлена на противодействие коррупции и станет вкладом бизнес - сообщества Кыргызстана в общенародную борьбу с коррупционными проявлениями. Подписывая Хартию, бизнес-ассоциации, а их сегодня уже более </w:t>
            </w:r>
            <w:r w:rsidR="00427012" w:rsidRPr="00C30685">
              <w:rPr>
                <w:rFonts w:ascii="Times New Roman" w:hAnsi="Times New Roman"/>
                <w:sz w:val="24"/>
                <w:szCs w:val="24"/>
              </w:rPr>
              <w:t>21</w:t>
            </w:r>
            <w:r w:rsidRPr="00C30685">
              <w:rPr>
                <w:rFonts w:ascii="Times New Roman" w:hAnsi="Times New Roman"/>
                <w:sz w:val="24"/>
                <w:szCs w:val="24"/>
              </w:rPr>
              <w:t xml:space="preserve"> субъектов, выражают намерение продвигать среди предпринимателей следующие принципы и правила, способствующие противодействию и предупреждению коррупции. Свои подписи в Документе поставили руководители таких ведущих бизнес-ассоциаций страны, как Торгово-промышленная палата КР, Международный деловой совет, Ассоциация поставщиков, производителей и дистрибьюторов Кыргызстана, Ассоциация Молодых предпринимателей, Национальный альянс бизнес-ассоциаций,</w:t>
            </w:r>
            <w:r w:rsidR="003269DF" w:rsidRPr="00C30685">
              <w:rPr>
                <w:rFonts w:ascii="Times New Roman" w:hAnsi="Times New Roman"/>
                <w:sz w:val="24"/>
                <w:szCs w:val="24"/>
              </w:rPr>
              <w:t xml:space="preserve"> </w:t>
            </w:r>
            <w:r w:rsidRPr="00C30685">
              <w:rPr>
                <w:rFonts w:ascii="Times New Roman" w:hAnsi="Times New Roman"/>
                <w:sz w:val="24"/>
                <w:szCs w:val="24"/>
              </w:rPr>
              <w:t xml:space="preserve">Союз предпринимателей Кыргызстана, Ассоциация экспортеров Кыргызстана и др. </w:t>
            </w:r>
          </w:p>
          <w:p w:rsidR="005576B7" w:rsidRPr="00C30685" w:rsidRDefault="001268CB" w:rsidP="00C30685">
            <w:pPr>
              <w:pStyle w:val="tkTablica"/>
              <w:spacing w:after="0" w:line="240" w:lineRule="auto"/>
              <w:jc w:val="left"/>
              <w:rPr>
                <w:rFonts w:ascii="Times New Roman" w:hAnsi="Times New Roman" w:cs="Times New Roman"/>
                <w:sz w:val="24"/>
                <w:szCs w:val="24"/>
              </w:rPr>
            </w:pPr>
            <w:r w:rsidRPr="00C30685">
              <w:rPr>
                <w:rFonts w:ascii="Times New Roman" w:eastAsia="Calibri" w:hAnsi="Times New Roman" w:cs="Times New Roman"/>
                <w:sz w:val="24"/>
                <w:szCs w:val="24"/>
                <w:lang w:eastAsia="en-US"/>
              </w:rPr>
              <w:t xml:space="preserve">В рамках Антикоррупционного форума государственных органов и бизнес-сообщества (далее - Форум) запущен процесс разработки и внедрения этических стандартов и добросовестного управления в бизнесе. На втором расширенном заседании Форума с участием представителей государственных органов, бизнес-сообщества и институтов гражданского общества в третьем блоке Повестки дня была представлена информация о планируемых тренингах и семинарах, а также проведена презентация по теме «Система корпоративного комплаенса». На сегодняшний день система </w:t>
            </w:r>
            <w:r w:rsidR="005576B7" w:rsidRPr="00C30685">
              <w:rPr>
                <w:rFonts w:ascii="Times New Roman" w:hAnsi="Times New Roman" w:cs="Times New Roman"/>
                <w:sz w:val="24"/>
                <w:szCs w:val="24"/>
              </w:rPr>
              <w:t>compliance</w:t>
            </w:r>
            <w:r w:rsidRPr="00C30685">
              <w:rPr>
                <w:rFonts w:ascii="Times New Roman" w:eastAsia="Calibri" w:hAnsi="Times New Roman" w:cs="Times New Roman"/>
                <w:sz w:val="24"/>
                <w:szCs w:val="24"/>
                <w:lang w:eastAsia="en-US"/>
              </w:rPr>
              <w:t xml:space="preserve"> внедрена в ряде крупных</w:t>
            </w:r>
            <w:r w:rsidRPr="00C30685">
              <w:rPr>
                <w:rFonts w:ascii="Times New Roman" w:hAnsi="Times New Roman" w:cs="Times New Roman"/>
                <w:sz w:val="24"/>
                <w:szCs w:val="24"/>
              </w:rPr>
              <w:t xml:space="preserve"> компаний, например, в компании «Билайн-Кыргызстан».</w:t>
            </w:r>
          </w:p>
        </w:tc>
      </w:tr>
      <w:tr w:rsidR="009B31E6"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25</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Ввести механизмы и процедуры применения санкций к организациям различных форм собственности, участвующим в коррупционной деятельности</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проектов НПА, предусматривающих санкции за коррупционную деятельность, в том числе запрет на получение кредитов, отзыв лицензий, введение моратория на заключение контракт</w:t>
            </w:r>
            <w:r w:rsidR="005576B7" w:rsidRPr="00C30685">
              <w:rPr>
                <w:rFonts w:ascii="Times New Roman" w:hAnsi="Times New Roman" w:cs="Times New Roman"/>
                <w:sz w:val="24"/>
                <w:szCs w:val="24"/>
              </w:rPr>
              <w:t>ов по государственным поставкам</w:t>
            </w:r>
          </w:p>
          <w:p w:rsidR="009B31E6" w:rsidRPr="00C30685" w:rsidRDefault="009B31E6" w:rsidP="00C30685">
            <w:pPr>
              <w:pStyle w:val="tkTablica"/>
              <w:spacing w:after="0" w:line="240" w:lineRule="auto"/>
              <w:jc w:val="left"/>
              <w:rPr>
                <w:rFonts w:ascii="Times New Roman" w:hAnsi="Times New Roman" w:cs="Times New Roman"/>
                <w:sz w:val="24"/>
                <w:szCs w:val="24"/>
              </w:rPr>
            </w:pP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МФ, МЭ, ГНС, ГТС, МЮ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Устранение коррупционных схем в сфере предпринимательства/</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количество выявленных нарушений с описанием принятых санкций/наличие перечня организаций участвующих в коррупционной деятельности</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E06F5F" w:rsidRPr="00C30685" w:rsidRDefault="00E06F5F"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 принятием постановления Правительства КР от 12 января 2015 года №4 </w:t>
            </w:r>
            <w:r w:rsidRPr="00C30685">
              <w:rPr>
                <w:rFonts w:ascii="Times New Roman" w:eastAsia="Times New Roman" w:hAnsi="Times New Roman"/>
                <w:sz w:val="24"/>
                <w:szCs w:val="24"/>
                <w:lang w:val="ky-KG" w:eastAsia="ru-RU"/>
              </w:rPr>
              <w:t xml:space="preserve">“О реализации проекта по регулятивной реформе “Системный анализ регулирования” </w:t>
            </w:r>
            <w:r w:rsidRPr="00C30685">
              <w:rPr>
                <w:rFonts w:ascii="Times New Roman" w:eastAsia="Times New Roman" w:hAnsi="Times New Roman"/>
                <w:sz w:val="24"/>
                <w:szCs w:val="24"/>
                <w:lang w:eastAsia="ru-RU"/>
              </w:rPr>
              <w:t xml:space="preserve">была запущена регулятивная реформа, направленная на выявление барьеров, мешающих ведению бизнеса в Кыргызстане и, как следствие, экономическому развитию страны – «Системный анализ регулирования». </w:t>
            </w:r>
          </w:p>
          <w:p w:rsidR="00E06F5F" w:rsidRPr="00C30685" w:rsidRDefault="00E06F5F"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Цель реформы:</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устранение барьеров, создающих искусственные преграды для бизнеса;</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минимизация коррупции; </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создание благоприятных условий для инвесторов.</w:t>
            </w:r>
          </w:p>
          <w:p w:rsidR="00E06F5F" w:rsidRPr="00C30685" w:rsidRDefault="00E06F5F" w:rsidP="00C30685">
            <w:pPr>
              <w:pStyle w:val="tkTekst"/>
              <w:spacing w:after="0" w:line="240" w:lineRule="auto"/>
              <w:ind w:firstLine="0"/>
              <w:rPr>
                <w:rFonts w:ascii="Times New Roman" w:hAnsi="Times New Roman" w:cs="Times New Roman"/>
                <w:sz w:val="24"/>
                <w:szCs w:val="24"/>
              </w:rPr>
            </w:pPr>
            <w:r w:rsidRPr="00C30685">
              <w:rPr>
                <w:rFonts w:ascii="Times New Roman" w:hAnsi="Times New Roman" w:cs="Times New Roman"/>
                <w:sz w:val="24"/>
                <w:szCs w:val="24"/>
              </w:rPr>
              <w:t>Субъекты проводимой реформы:</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Совет по регулятивной реформе под председательством Премьер-министра, который является совещательным органом;</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Секретариат Совета в лице Министерства экономики;</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Рабочий орган Совета - Отдел по регулятивной реформе;</w:t>
            </w:r>
          </w:p>
          <w:p w:rsidR="00BE305D"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33 государственных органа;</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Бизнес-сообщество.</w:t>
            </w:r>
          </w:p>
          <w:p w:rsidR="00E06F5F" w:rsidRPr="00C30685" w:rsidRDefault="00E06F5F" w:rsidP="00C30685">
            <w:pPr>
              <w:spacing w:after="0" w:line="240" w:lineRule="auto"/>
              <w:jc w:val="both"/>
              <w:rPr>
                <w:rFonts w:ascii="Times New Roman" w:eastAsia="Times New Roman" w:hAnsi="Times New Roman"/>
                <w:sz w:val="24"/>
                <w:szCs w:val="24"/>
                <w:lang w:val="ky-KG" w:eastAsia="ru-RU"/>
              </w:rPr>
            </w:pPr>
            <w:r w:rsidRPr="00C30685">
              <w:rPr>
                <w:rFonts w:ascii="Times New Roman" w:eastAsia="Times New Roman" w:hAnsi="Times New Roman"/>
                <w:sz w:val="24"/>
                <w:szCs w:val="24"/>
                <w:lang w:eastAsia="ru-RU"/>
              </w:rPr>
              <w:t>Срок данной реформы составляет 3 года</w:t>
            </w:r>
            <w:r w:rsidRPr="00C30685">
              <w:rPr>
                <w:rFonts w:ascii="Times New Roman" w:eastAsia="Times New Roman" w:hAnsi="Times New Roman"/>
                <w:sz w:val="24"/>
                <w:szCs w:val="24"/>
                <w:lang w:val="ky-KG" w:eastAsia="ru-RU"/>
              </w:rPr>
              <w:t>, в три этапа.</w:t>
            </w:r>
          </w:p>
          <w:p w:rsidR="00E06F5F" w:rsidRPr="00C30685" w:rsidRDefault="00E06F5F"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Реализация реформы данной реформы предполагает 3 этапа.</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1-й этап - инвентаризация НПА, регулирующих предпринимательскую деятельность, составление исчерпывающего перечня НПА, регулирующих предпринимательскую деятельность.</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данном этапе:</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72 127 документов прошли первичный анализ (инвентаризацию);</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1 487 документов, выявлены рабочими группами;</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864 документов дополнены бизнес - сообществом и экспертами;</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1996 административные процедуры, выявлены в ходе инвентаризации НПА;</w:t>
            </w:r>
          </w:p>
          <w:p w:rsidR="00E06F5F" w:rsidRPr="00C30685" w:rsidRDefault="00E06F5F" w:rsidP="00C30685">
            <w:pPr>
              <w:numPr>
                <w:ilvl w:val="1"/>
                <w:numId w:val="3"/>
              </w:numPr>
              <w:tabs>
                <w:tab w:val="clear" w:pos="2007"/>
                <w:tab w:val="num" w:pos="360"/>
              </w:tabs>
              <w:spacing w:after="0" w:line="240" w:lineRule="auto"/>
              <w:ind w:left="0" w:firstLine="0"/>
              <w:jc w:val="both"/>
              <w:rPr>
                <w:rFonts w:ascii="Times New Roman" w:hAnsi="Times New Roman"/>
                <w:sz w:val="24"/>
                <w:szCs w:val="24"/>
              </w:rPr>
            </w:pPr>
            <w:r w:rsidRPr="00C30685">
              <w:rPr>
                <w:rFonts w:ascii="Times New Roman" w:eastAsia="Times New Roman" w:hAnsi="Times New Roman"/>
                <w:sz w:val="24"/>
                <w:szCs w:val="24"/>
                <w:lang w:eastAsia="ru-RU"/>
              </w:rPr>
              <w:t>247 п</w:t>
            </w:r>
            <w:r w:rsidRPr="00C30685">
              <w:rPr>
                <w:rFonts w:ascii="Times New Roman" w:hAnsi="Times New Roman"/>
                <w:sz w:val="24"/>
                <w:szCs w:val="24"/>
              </w:rPr>
              <w:t>риоритетные административные процедуры подлежат анализу и оценке в приоритетном порядке.</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Таким образом, Советом по итогам первого этапа был утвержден Перечень НПА, регулирующих предпринимательскую деятельность в количестве 1068 НПА, в том числе 3388 документов. Данный Перечень НПА был проанализирован рабочими группами государственных органов и опубликован на веб-сайте http://e-guillotine.kg для обеспечения доступа общественности к проведенным результатам анализа и оценкам НПА.</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2-й этап – анализ и оценка утвержденных Советом НПА.</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данном этапе 34 задействованных госоргана совместно с рабочим органом Совета провели анализ и оценку НПА.</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В частности, критериями для анализа и оценки явились:</w:t>
            </w:r>
          </w:p>
          <w:p w:rsidR="00E06F5F" w:rsidRPr="00C30685" w:rsidRDefault="00E06F5F"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законность НПА (т.е. его четкое соответствие требованиям Закона КР «О нормативных правовых актах»);</w:t>
            </w:r>
          </w:p>
          <w:p w:rsidR="00E06F5F" w:rsidRPr="00C30685" w:rsidRDefault="00E06F5F"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 xml:space="preserve">необходимость и обоснованность НПА, достижение его целей и задач; </w:t>
            </w:r>
          </w:p>
          <w:p w:rsidR="00E06F5F" w:rsidRPr="00C30685" w:rsidRDefault="00E06F5F"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способствование экономическому развитию и конкуренции;</w:t>
            </w:r>
          </w:p>
          <w:p w:rsidR="00E06F5F" w:rsidRPr="00C30685" w:rsidRDefault="00E06F5F"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прозрачность и стабильность госрегулирования;</w:t>
            </w:r>
          </w:p>
          <w:p w:rsidR="00E06F5F" w:rsidRPr="00C30685" w:rsidRDefault="00E06F5F" w:rsidP="00C30685">
            <w:pPr>
              <w:pStyle w:val="ac"/>
              <w:numPr>
                <w:ilvl w:val="0"/>
                <w:numId w:val="11"/>
              </w:numPr>
              <w:tabs>
                <w:tab w:val="clear" w:pos="1080"/>
                <w:tab w:val="left" w:pos="360"/>
              </w:tabs>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противодействие коррупции.</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На сегодняшний день проходит 3-й этап - разработка и внесение рекомендаций по оптимизации НПА на рассмотрение Правительства КР.</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В ходе совместной работы госорганов, предпринимателей и экспертов отдела по регулятивной реформе подготовлены рекомендации к 46 % НПА (к 496 НПА из 1068 НПА), которые предусматривают:</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1) Признать утратившим силу - 109 НПА;</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2) Внести изменения – 69 НПА;</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3) Оставить без изменений – 318 НПА.</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 подготовлены рекомендации к 255 административным процедурам, которые предусматривают:</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1) Признать утратившим силу – 76 адм.процедур;</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2) Внести изменения – 65 адм.процедур;</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3) Оставить без изменений – 114 адм.процедур.</w:t>
            </w:r>
          </w:p>
          <w:p w:rsidR="00E06F5F" w:rsidRPr="00C30685" w:rsidRDefault="00E06F5F"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Данные рекомендации были обсуждены с представителями бизнес-сообщества и с государственными органами, с каждым из которых подписаны протоколы по итогам согласования рекомендаций к НПА. </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Указанные рекомендации к НПА и административным процедурам были утверждены 7 июля и 13 декабря 2016 года Советом по регулятивной реформе, созданного постановлением Правительства Кыргызской Республики от 12 января 2015 года № 4.</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 xml:space="preserve">Предлагаемые рекомендации направлены на исключение противоречий, дублирований и коллизий в законодательстве, а также на устранение возникновения различных коррупциогенных схем, оптимизацию отдельных норм НПА, что будет способствовать развитию бизнеса. </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По оценке экспертов, экономический эффект от реализации предложенных рекомендаций может составить 976,5 млн. сомов, что позволит сэкономить нашим предпринимателям порядка 2,8 млн. часов.</w:t>
            </w:r>
          </w:p>
          <w:p w:rsidR="00E06F5F" w:rsidRPr="00C30685" w:rsidRDefault="00E06F5F" w:rsidP="00C30685">
            <w:pPr>
              <w:tabs>
                <w:tab w:val="left" w:pos="851"/>
              </w:tabs>
              <w:spacing w:after="0" w:line="240" w:lineRule="auto"/>
              <w:jc w:val="both"/>
              <w:rPr>
                <w:rFonts w:ascii="Times New Roman" w:hAnsi="Times New Roman"/>
                <w:sz w:val="24"/>
                <w:szCs w:val="24"/>
              </w:rPr>
            </w:pPr>
            <w:r w:rsidRPr="00C30685">
              <w:rPr>
                <w:rFonts w:ascii="Times New Roman" w:hAnsi="Times New Roman"/>
                <w:sz w:val="24"/>
                <w:szCs w:val="24"/>
              </w:rPr>
              <w:t>В реализацию указанных рекомендаций постановлением Правительства КР от 12 декабря 2016 года №654 отменены 62 решения Правительства КР, а также постановлением Правительства КР от 21 ноября 2016 года № 602 одобрен проект Закона КР, предусматривающий отмену 5 Законов КР, которые на сегодняшний день рассматриваются в Жогорку Кенеше КР.</w:t>
            </w:r>
          </w:p>
          <w:p w:rsidR="00E06F5F" w:rsidRPr="00C30685" w:rsidRDefault="00E06F5F" w:rsidP="00C30685">
            <w:pPr>
              <w:pStyle w:val="ac"/>
              <w:tabs>
                <w:tab w:val="left" w:pos="851"/>
              </w:tabs>
              <w:spacing w:after="0" w:line="240" w:lineRule="auto"/>
              <w:ind w:left="0"/>
              <w:jc w:val="both"/>
              <w:rPr>
                <w:rFonts w:ascii="Times New Roman" w:hAnsi="Times New Roman"/>
                <w:sz w:val="24"/>
                <w:szCs w:val="24"/>
              </w:rPr>
            </w:pPr>
            <w:r w:rsidRPr="00C30685">
              <w:rPr>
                <w:rFonts w:ascii="Times New Roman" w:hAnsi="Times New Roman"/>
                <w:sz w:val="24"/>
                <w:szCs w:val="24"/>
              </w:rPr>
              <w:t>Кроме того, 13 министерствами и ведомствами были разработаны 38 проектов нормативных правовых актов, 13 из них уже внесены на рассмотрение в Аппарат Правительства КР.</w:t>
            </w:r>
          </w:p>
        </w:tc>
      </w:tr>
      <w:tr w:rsidR="009B31E6"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26</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Обеспечить прозрачность в предоставлении государственных услуг</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Внедрение процедур и стандартов предоставления отдельных государственных услуг через интернет;</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обеспечение доступа к данным государственных органов через интернет;</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внедрение системы электронного документооборота в целях эффективного взаимодействия государственных органов, ОМСУ и общества;</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размещение перечней платных услуг в общедоступных местах;</w:t>
            </w:r>
          </w:p>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Декабрь 2016 года - 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государственные органы, ОМСУ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9B31E6" w:rsidRPr="00C30685" w:rsidRDefault="009B31E6"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Обеспечена доступность услуг госорганов и ОМСУ для населения, частного сектора и НПО средствами ИКТ; экономия бюджетных средств/количество и виды сокращенных или автоматизированных государственных услуг/публикация перечня платных государственных услуг на местах их предоставления/разработаны процедуры обеспечения онлайновых услуг и повсеместно внедрены принципы единого окна</w:t>
            </w:r>
          </w:p>
        </w:tc>
      </w:tr>
      <w:tr w:rsidR="009B31E6"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C30685" w:rsidRDefault="00B35B9F"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w:t>
            </w:r>
            <w:r w:rsidR="00944917" w:rsidRPr="00C30685">
              <w:rPr>
                <w:rFonts w:ascii="Times New Roman" w:eastAsia="Times New Roman" w:hAnsi="Times New Roman"/>
                <w:sz w:val="24"/>
                <w:szCs w:val="24"/>
                <w:lang w:eastAsia="ru-RU"/>
              </w:rPr>
              <w:t>блики от 10 февраля 2012 года №</w:t>
            </w:r>
            <w:r w:rsidRPr="00C30685">
              <w:rPr>
                <w:rFonts w:ascii="Times New Roman" w:eastAsia="Times New Roman" w:hAnsi="Times New Roman"/>
                <w:sz w:val="24"/>
                <w:szCs w:val="24"/>
                <w:lang w:eastAsia="ru-RU"/>
              </w:rPr>
              <w:t xml:space="preserve">85, </w:t>
            </w:r>
            <w:r w:rsidR="00944917" w:rsidRPr="00C30685">
              <w:rPr>
                <w:rFonts w:ascii="Times New Roman" w:eastAsia="Times New Roman" w:hAnsi="Times New Roman"/>
                <w:sz w:val="24"/>
                <w:szCs w:val="24"/>
                <w:lang w:eastAsia="ru-RU"/>
              </w:rPr>
              <w:t xml:space="preserve">Министерством </w:t>
            </w:r>
            <w:r w:rsidRPr="00C30685">
              <w:rPr>
                <w:rFonts w:ascii="Times New Roman" w:eastAsia="Times New Roman" w:hAnsi="Times New Roman"/>
                <w:sz w:val="24"/>
                <w:szCs w:val="24"/>
                <w:lang w:eastAsia="ru-RU"/>
              </w:rPr>
              <w:t xml:space="preserve">оказываются 12 государственных услуг: Центром по стандартизации и метрологии при Министерстве экономики Кыргызской Республики </w:t>
            </w:r>
            <w:r w:rsidR="00944917"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 xml:space="preserve">7 услуг, Кыргызским центром аккредитации при Министерстве экономики Кыргызской Республики </w:t>
            </w:r>
            <w:r w:rsidR="00944917"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5 услуг (далее – ЦСМ, КЦА).</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ЦСМ в части внедрения процедур и стандартов предоставления услуг в электронном формате проделана следующая работа:</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1. Внедрение процедур стандартов предоставления государственных услуг через интернет:</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экспертиза проектов национальных стандартов КР, правил стандартизации и рекомендаций в области стандартизации, стандартов организации частично </w:t>
            </w:r>
            <w:r w:rsidR="008C4EA9" w:rsidRPr="00C30685">
              <w:rPr>
                <w:rFonts w:ascii="Times New Roman" w:eastAsia="Times New Roman" w:hAnsi="Times New Roman"/>
                <w:sz w:val="24"/>
                <w:szCs w:val="24"/>
                <w:lang w:eastAsia="ru-RU"/>
              </w:rPr>
              <w:t>осуществляется</w:t>
            </w:r>
            <w:r w:rsidRPr="00C30685">
              <w:rPr>
                <w:rFonts w:ascii="Times New Roman" w:eastAsia="Times New Roman" w:hAnsi="Times New Roman"/>
                <w:sz w:val="24"/>
                <w:szCs w:val="24"/>
                <w:lang w:eastAsia="ru-RU"/>
              </w:rPr>
              <w:t xml:space="preserve"> через интернет, в части предоставления заявки и проектов документов;</w:t>
            </w:r>
          </w:p>
          <w:p w:rsidR="008C4EA9"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w:t>
            </w:r>
            <w:r w:rsidR="008C4EA9" w:rsidRPr="00C30685">
              <w:rPr>
                <w:rFonts w:ascii="Times New Roman" w:eastAsia="Times New Roman" w:hAnsi="Times New Roman"/>
                <w:sz w:val="24"/>
                <w:szCs w:val="24"/>
                <w:lang w:eastAsia="ru-RU"/>
              </w:rPr>
              <w:t>ителю в электронном формате;</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введен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2. Размещение перечня платных услуг в общественных местах.</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перечень платных услуг, оказываемых ЦСМ</w:t>
            </w:r>
            <w:r w:rsidR="008C4EA9"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размещен на</w:t>
            </w:r>
            <w:r w:rsidR="008C4EA9" w:rsidRPr="00C30685">
              <w:rPr>
                <w:rFonts w:ascii="Times New Roman" w:eastAsia="Times New Roman" w:hAnsi="Times New Roman"/>
                <w:sz w:val="24"/>
                <w:szCs w:val="24"/>
                <w:lang w:eastAsia="ru-RU"/>
              </w:rPr>
              <w:t xml:space="preserve"> доске объявлений в здании ЦСМ на 1-м</w:t>
            </w:r>
            <w:r w:rsidRPr="00C30685">
              <w:rPr>
                <w:rFonts w:ascii="Times New Roman" w:eastAsia="Times New Roman" w:hAnsi="Times New Roman"/>
                <w:sz w:val="24"/>
                <w:szCs w:val="24"/>
                <w:lang w:eastAsia="ru-RU"/>
              </w:rPr>
              <w:t xml:space="preserve"> </w:t>
            </w:r>
            <w:r w:rsidR="008C4EA9" w:rsidRPr="00C30685">
              <w:rPr>
                <w:rFonts w:ascii="Times New Roman" w:eastAsia="Times New Roman" w:hAnsi="Times New Roman"/>
                <w:sz w:val="24"/>
                <w:szCs w:val="24"/>
                <w:lang w:eastAsia="ru-RU"/>
              </w:rPr>
              <w:t>и на 3-м этажах</w:t>
            </w:r>
            <w:r w:rsidRPr="00C30685">
              <w:rPr>
                <w:rFonts w:ascii="Times New Roman" w:eastAsia="Times New Roman" w:hAnsi="Times New Roman"/>
                <w:sz w:val="24"/>
                <w:szCs w:val="24"/>
                <w:lang w:eastAsia="ru-RU"/>
              </w:rPr>
              <w:t>, с соот</w:t>
            </w:r>
            <w:r w:rsidR="008C4EA9" w:rsidRPr="00C30685">
              <w:rPr>
                <w:rFonts w:ascii="Times New Roman" w:eastAsia="Times New Roman" w:hAnsi="Times New Roman"/>
                <w:sz w:val="24"/>
                <w:szCs w:val="24"/>
                <w:lang w:eastAsia="ru-RU"/>
              </w:rPr>
              <w:t>ветствующими прейскурантами цен;</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прейскурант тарифов на работы и услуги, выполняемые территориальными органами Центра по стандартизации и метрологии</w:t>
            </w:r>
            <w:r w:rsidR="008C4EA9"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размещен в общедоступных местах и на официальном сайте Бишкекского ЦИСМ.</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3. Внедрение механизмов ограничения личных контактов должностных лиц клиентов (в том числе на основе принципов «единого окна»), а также сокращени</w:t>
            </w:r>
            <w:r w:rsidR="008C4EA9" w:rsidRPr="00C30685">
              <w:rPr>
                <w:rFonts w:ascii="Times New Roman" w:eastAsia="Times New Roman" w:hAnsi="Times New Roman"/>
                <w:sz w:val="24"/>
                <w:szCs w:val="24"/>
                <w:lang w:eastAsia="ru-RU"/>
              </w:rPr>
              <w:t>е</w:t>
            </w:r>
            <w:r w:rsidRPr="00C30685">
              <w:rPr>
                <w:rFonts w:ascii="Times New Roman" w:eastAsia="Times New Roman" w:hAnsi="Times New Roman"/>
                <w:sz w:val="24"/>
                <w:szCs w:val="24"/>
                <w:lang w:eastAsia="ru-RU"/>
              </w:rPr>
              <w:t xml:space="preserve"> установленных форм:</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создан специальный пункт приема заявок по сертификации и декларированию продукции по электронно-информационной системе «Simbase»;</w:t>
            </w:r>
          </w:p>
          <w:p w:rsidR="008C4EA9"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 официальном сайте ЦСМ размещена полная информация по оказанию госуслуг:</w:t>
            </w:r>
            <w:r w:rsidR="008C4EA9"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по утверждению типа средств измерении</w:t>
            </w:r>
            <w:r w:rsidR="008C4EA9"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по поверк</w:t>
            </w:r>
            <w:r w:rsidR="008C4EA9" w:rsidRPr="00C30685">
              <w:rPr>
                <w:rFonts w:ascii="Times New Roman" w:eastAsia="Times New Roman" w:hAnsi="Times New Roman"/>
                <w:sz w:val="24"/>
                <w:szCs w:val="24"/>
                <w:lang w:eastAsia="ru-RU"/>
              </w:rPr>
              <w:t>е</w:t>
            </w:r>
            <w:r w:rsidRPr="00C30685">
              <w:rPr>
                <w:rFonts w:ascii="Times New Roman" w:eastAsia="Times New Roman" w:hAnsi="Times New Roman"/>
                <w:sz w:val="24"/>
                <w:szCs w:val="24"/>
                <w:lang w:eastAsia="ru-RU"/>
              </w:rPr>
              <w:t xml:space="preserve"> и калибровке средств измерений</w:t>
            </w:r>
            <w:r w:rsidR="008C4EA9" w:rsidRPr="00C30685">
              <w:rPr>
                <w:rFonts w:ascii="Times New Roman" w:eastAsia="Times New Roman" w:hAnsi="Times New Roman"/>
                <w:sz w:val="24"/>
                <w:szCs w:val="24"/>
                <w:lang w:eastAsia="ru-RU"/>
              </w:rPr>
              <w:t xml:space="preserve">; </w:t>
            </w:r>
            <w:r w:rsidRPr="00C30685">
              <w:rPr>
                <w:rFonts w:ascii="Times New Roman" w:eastAsia="Times New Roman" w:hAnsi="Times New Roman"/>
                <w:sz w:val="24"/>
                <w:szCs w:val="24"/>
                <w:lang w:eastAsia="ru-RU"/>
              </w:rPr>
              <w:t>форма заявки, комплект документов</w:t>
            </w:r>
            <w:r w:rsidR="008C4EA9"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необходимых для проведения госуслуг, текст стандартов госуслуг на госуд</w:t>
            </w:r>
            <w:r w:rsidR="008C4EA9" w:rsidRPr="00C30685">
              <w:rPr>
                <w:rFonts w:ascii="Times New Roman" w:eastAsia="Times New Roman" w:hAnsi="Times New Roman"/>
                <w:sz w:val="24"/>
                <w:szCs w:val="24"/>
                <w:lang w:eastAsia="ru-RU"/>
              </w:rPr>
              <w:t>арственном и официальном языках;</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метрологические услуги по поверке средств измерений осуществляются через бюро приемки.</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w:t>
            </w:r>
            <w:r w:rsidR="0088313F" w:rsidRPr="00C30685">
              <w:rPr>
                <w:rFonts w:ascii="Times New Roman" w:eastAsia="Times New Roman" w:hAnsi="Times New Roman"/>
                <w:sz w:val="24"/>
                <w:szCs w:val="24"/>
                <w:lang w:eastAsia="ru-RU"/>
              </w:rPr>
              <w:t>изации, стандартов организаций» – у</w:t>
            </w:r>
            <w:r w:rsidRPr="00C30685">
              <w:rPr>
                <w:rFonts w:ascii="Times New Roman" w:eastAsia="Times New Roman" w:hAnsi="Times New Roman"/>
                <w:sz w:val="24"/>
                <w:szCs w:val="24"/>
                <w:lang w:eastAsia="ru-RU"/>
              </w:rPr>
              <w:t xml:space="preserve">слуги оказываются в электронном формате частично: </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пред</w:t>
            </w:r>
            <w:r w:rsidR="0088313F" w:rsidRPr="00C30685">
              <w:rPr>
                <w:rFonts w:ascii="Times New Roman" w:eastAsia="Times New Roman" w:hAnsi="Times New Roman"/>
                <w:sz w:val="24"/>
                <w:szCs w:val="24"/>
                <w:lang w:eastAsia="ru-RU"/>
              </w:rPr>
              <w:t>о</w:t>
            </w:r>
            <w:r w:rsidRPr="00C30685">
              <w:rPr>
                <w:rFonts w:ascii="Times New Roman" w:eastAsia="Times New Roman" w:hAnsi="Times New Roman"/>
                <w:sz w:val="24"/>
                <w:szCs w:val="24"/>
                <w:lang w:eastAsia="ru-RU"/>
              </w:rPr>
              <w:t>ставляется пакет документов на экспертизу от разработчиков, заявки на приобретение документов по стандартизации;</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отправляются счета на оплату в электронном виде, предоставляются заказчикам документы по стандартизации в электронном формате с защищенной печатью «рабочего экземпляра».</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 утвержденным государственным услугам: по утверждению типа, поверке и калибровке средств измерений</w:t>
            </w:r>
            <w:r w:rsidR="0088313F" w:rsidRPr="00C30685">
              <w:rPr>
                <w:rFonts w:ascii="Times New Roman" w:eastAsia="Times New Roman" w:hAnsi="Times New Roman"/>
                <w:sz w:val="24"/>
                <w:szCs w:val="24"/>
                <w:lang w:eastAsia="ru-RU"/>
              </w:rPr>
              <w:t xml:space="preserve"> – </w:t>
            </w:r>
            <w:r w:rsidRPr="00C30685">
              <w:rPr>
                <w:rFonts w:ascii="Times New Roman" w:eastAsia="Times New Roman" w:hAnsi="Times New Roman"/>
                <w:sz w:val="24"/>
                <w:szCs w:val="24"/>
                <w:lang w:eastAsia="ru-RU"/>
              </w:rPr>
              <w:t xml:space="preserve">невозможно </w:t>
            </w:r>
            <w:r w:rsidR="0088313F" w:rsidRPr="00C30685">
              <w:rPr>
                <w:rFonts w:ascii="Times New Roman" w:eastAsia="Times New Roman" w:hAnsi="Times New Roman"/>
                <w:sz w:val="24"/>
                <w:szCs w:val="24"/>
                <w:lang w:eastAsia="ru-RU"/>
              </w:rPr>
              <w:t xml:space="preserve">эти услуги </w:t>
            </w:r>
            <w:r w:rsidRPr="00C30685">
              <w:rPr>
                <w:rFonts w:ascii="Times New Roman" w:eastAsia="Times New Roman" w:hAnsi="Times New Roman"/>
                <w:sz w:val="24"/>
                <w:szCs w:val="24"/>
                <w:lang w:eastAsia="ru-RU"/>
              </w:rPr>
              <w:t xml:space="preserve">полностью перевести в электронный формат из-за специфичности самого процесса, например, </w:t>
            </w:r>
            <w:r w:rsidR="0088313F" w:rsidRPr="00C30685">
              <w:rPr>
                <w:rFonts w:ascii="Times New Roman" w:eastAsia="Times New Roman" w:hAnsi="Times New Roman"/>
                <w:sz w:val="24"/>
                <w:szCs w:val="24"/>
                <w:lang w:eastAsia="ru-RU"/>
              </w:rPr>
              <w:t xml:space="preserve">калибровка </w:t>
            </w:r>
            <w:r w:rsidRPr="00C30685">
              <w:rPr>
                <w:rFonts w:ascii="Times New Roman" w:eastAsia="Times New Roman" w:hAnsi="Times New Roman"/>
                <w:sz w:val="24"/>
                <w:szCs w:val="24"/>
                <w:lang w:eastAsia="ru-RU"/>
              </w:rPr>
              <w:t>средства измерений ─ это услуга, имеющая физическое воплощение</w:t>
            </w:r>
            <w:r w:rsidR="0088313F" w:rsidRPr="00C30685">
              <w:rPr>
                <w:rFonts w:ascii="Times New Roman" w:eastAsia="Times New Roman" w:hAnsi="Times New Roman"/>
                <w:sz w:val="24"/>
                <w:szCs w:val="24"/>
                <w:lang w:eastAsia="ru-RU"/>
              </w:rPr>
              <w:t xml:space="preserve"> – </w:t>
            </w:r>
            <w:r w:rsidRPr="00C30685">
              <w:rPr>
                <w:rFonts w:ascii="Times New Roman" w:eastAsia="Times New Roman" w:hAnsi="Times New Roman"/>
                <w:sz w:val="24"/>
                <w:szCs w:val="24"/>
                <w:lang w:eastAsia="ru-RU"/>
              </w:rPr>
              <w:t>откалиброванное средство измерений, то же самое с поверкой и утверждением типа средств измерений.</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r w:rsidR="0088313F" w:rsidRPr="00C30685">
              <w:rPr>
                <w:rFonts w:ascii="Times New Roman" w:eastAsia="Times New Roman" w:hAnsi="Times New Roman"/>
                <w:sz w:val="24"/>
                <w:szCs w:val="24"/>
                <w:lang w:eastAsia="ru-RU"/>
              </w:rPr>
              <w:t>.</w:t>
            </w:r>
          </w:p>
          <w:p w:rsidR="00A158F1" w:rsidRPr="00C30685" w:rsidRDefault="00A158F1"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ЦСМ активизирована работа сайта по противодействию коррупции, установлена вкладка для граждан, столкнувшихся с коррупционными проявлениями; установлен в доступном месте в здании ЦСМ информационный стенд, информирующий граждан о необходимых действиях при столкновении с коррупционными проявлениями в системе ЦСМ. Все основные данные ЦСМ размещены на его официальном сайте. </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КЦА в части внедрения процедур и стандартов предоставления услуг в электронном формате проделана следующая работа:</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По внедрению процедур и стандартов государственных услуг в электронном формате: </w:t>
            </w:r>
          </w:p>
          <w:p w:rsidR="001B60F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внедрена программа приёма заявок на получение государственных у</w:t>
            </w:r>
            <w:r w:rsidR="001B60FE" w:rsidRPr="00C30685">
              <w:rPr>
                <w:rFonts w:ascii="Times New Roman" w:eastAsia="Times New Roman" w:hAnsi="Times New Roman"/>
                <w:sz w:val="24"/>
                <w:szCs w:val="24"/>
                <w:lang w:eastAsia="ru-RU"/>
              </w:rPr>
              <w:t>слуг в электронной форме;</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на официальном сайте КЦА создана онлайн-приемная для взаимодействия кандидатов/аккредитованных органов </w:t>
            </w:r>
            <w:r w:rsidR="006827DA" w:rsidRPr="00C30685">
              <w:rPr>
                <w:rFonts w:ascii="Times New Roman" w:eastAsia="Times New Roman" w:hAnsi="Times New Roman"/>
                <w:sz w:val="24"/>
                <w:szCs w:val="24"/>
                <w:lang w:eastAsia="ru-RU"/>
              </w:rPr>
              <w:t>по оценке соответствия (вопрос-</w:t>
            </w:r>
            <w:r w:rsidRPr="00C30685">
              <w:rPr>
                <w:rFonts w:ascii="Times New Roman" w:eastAsia="Times New Roman" w:hAnsi="Times New Roman"/>
                <w:sz w:val="24"/>
                <w:szCs w:val="24"/>
                <w:lang w:eastAsia="ru-RU"/>
              </w:rPr>
              <w:t>ответ);</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прейскурант цен размещен на доске объявлений КЦА</w:t>
            </w:r>
            <w:r w:rsidR="00484C1C" w:rsidRPr="00C30685">
              <w:rPr>
                <w:rFonts w:ascii="Times New Roman" w:eastAsia="Times New Roman" w:hAnsi="Times New Roman"/>
                <w:sz w:val="24"/>
                <w:szCs w:val="24"/>
                <w:lang w:eastAsia="ru-RU"/>
              </w:rPr>
              <w:t>;</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 внедрению механизмов ограничения личных конта</w:t>
            </w:r>
            <w:r w:rsidR="00484C1C" w:rsidRPr="00C30685">
              <w:rPr>
                <w:rFonts w:ascii="Times New Roman" w:eastAsia="Times New Roman" w:hAnsi="Times New Roman"/>
                <w:sz w:val="24"/>
                <w:szCs w:val="24"/>
                <w:lang w:eastAsia="ru-RU"/>
              </w:rPr>
              <w:t>ктов должностных лиц и клиентов –</w:t>
            </w:r>
            <w:r w:rsidRPr="00C30685">
              <w:rPr>
                <w:rFonts w:ascii="Times New Roman" w:eastAsia="Times New Roman" w:hAnsi="Times New Roman"/>
                <w:sz w:val="24"/>
                <w:szCs w:val="24"/>
                <w:lang w:eastAsia="ru-RU"/>
              </w:rPr>
              <w:t xml:space="preserve">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Необходимо отметить, что в настоящее время проводится работа по гармонизации нормативной правовой и законодательной базы. Данный процесс предусматривает инвентаризацию в новых условиях, включая отмену устаревших НПА и принятие новых НПА, не только отвечающих текущей ситуации, но и отражающих перспективу.</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Разрабо</w:t>
            </w:r>
            <w:r w:rsidR="00484C1C" w:rsidRPr="00C30685">
              <w:rPr>
                <w:rFonts w:ascii="Times New Roman" w:eastAsia="Times New Roman" w:hAnsi="Times New Roman"/>
                <w:sz w:val="24"/>
                <w:szCs w:val="24"/>
                <w:lang w:eastAsia="ru-RU"/>
              </w:rPr>
              <w:t>тан пакет НПА, предусматривающих</w:t>
            </w:r>
            <w:r w:rsidRPr="00C30685">
              <w:rPr>
                <w:rFonts w:ascii="Times New Roman" w:eastAsia="Times New Roman" w:hAnsi="Times New Roman"/>
                <w:sz w:val="24"/>
                <w:szCs w:val="24"/>
                <w:lang w:eastAsia="ru-RU"/>
              </w:rPr>
              <w:t xml:space="preserve"> усовершенствование устаревших законов, связанных с:</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построением структуры управления и архитектуры ЭУ;</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реализацией Электронной подписи;</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обработкой и защитой персональных данных; </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реализацией систем межведомственного взаимодействия.</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Также необходимо отметить, что предоставление услуги в электронном формате </w:t>
            </w:r>
            <w:r w:rsidR="00484C1C" w:rsidRPr="00C30685">
              <w:rPr>
                <w:rFonts w:ascii="Times New Roman" w:eastAsia="Times New Roman" w:hAnsi="Times New Roman"/>
                <w:sz w:val="24"/>
                <w:szCs w:val="24"/>
                <w:lang w:eastAsia="ru-RU"/>
              </w:rPr>
              <w:t>должно</w:t>
            </w:r>
            <w:r w:rsidRPr="00C30685">
              <w:rPr>
                <w:rFonts w:ascii="Times New Roman" w:eastAsia="Times New Roman" w:hAnsi="Times New Roman"/>
                <w:sz w:val="24"/>
                <w:szCs w:val="24"/>
                <w:lang w:eastAsia="ru-RU"/>
              </w:rPr>
              <w:t xml:space="preserve"> обязательно включать в себя следующие возможности: </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возможности конечного потребителя (наличие доступа к интернету как через браузер, так и мобильного доступа);</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обработки и защиты персональных данных;</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использования электронных платежей;</w:t>
            </w:r>
          </w:p>
          <w:p w:rsidR="006F349E" w:rsidRPr="00C30685" w:rsidRDefault="006F349E" w:rsidP="00C30685">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наличие единого Портала услуг для удобства конечны</w:t>
            </w:r>
            <w:r w:rsidR="00484C1C" w:rsidRPr="00C30685">
              <w:rPr>
                <w:rFonts w:ascii="Times New Roman" w:eastAsia="Times New Roman" w:hAnsi="Times New Roman"/>
                <w:sz w:val="24"/>
                <w:szCs w:val="24"/>
                <w:lang w:eastAsia="ru-RU"/>
              </w:rPr>
              <w:t>х</w:t>
            </w:r>
            <w:r w:rsidRPr="00C30685">
              <w:rPr>
                <w:rFonts w:ascii="Times New Roman" w:eastAsia="Times New Roman" w:hAnsi="Times New Roman"/>
                <w:sz w:val="24"/>
                <w:szCs w:val="24"/>
                <w:lang w:eastAsia="ru-RU"/>
              </w:rPr>
              <w:t xml:space="preserve"> потребител</w:t>
            </w:r>
            <w:r w:rsidR="00484C1C" w:rsidRPr="00C30685">
              <w:rPr>
                <w:rFonts w:ascii="Times New Roman" w:eastAsia="Times New Roman" w:hAnsi="Times New Roman"/>
                <w:sz w:val="24"/>
                <w:szCs w:val="24"/>
                <w:lang w:eastAsia="ru-RU"/>
              </w:rPr>
              <w:t>ей</w:t>
            </w:r>
            <w:r w:rsidRPr="00C30685">
              <w:rPr>
                <w:rFonts w:ascii="Times New Roman" w:eastAsia="Times New Roman" w:hAnsi="Times New Roman"/>
                <w:sz w:val="24"/>
                <w:szCs w:val="24"/>
                <w:lang w:eastAsia="ru-RU"/>
              </w:rPr>
              <w:t>.</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После введения всех отмеченных норм, появится возможность предоставления электронных услуг в полном формате (5 стадия интерактивности).</w:t>
            </w:r>
          </w:p>
          <w:p w:rsidR="00E3543E" w:rsidRPr="00C30685" w:rsidRDefault="00E3543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целях снижения коррупционных рисков, связанных с невыполнением требования по комплектности документов, приказом МЭ КР от 17 февраля 201</w:t>
            </w:r>
            <w:r w:rsidR="00D571AE">
              <w:rPr>
                <w:rFonts w:ascii="Times New Roman" w:eastAsia="Times New Roman" w:hAnsi="Times New Roman"/>
                <w:sz w:val="24"/>
                <w:szCs w:val="24"/>
                <w:lang w:eastAsia="ru-RU"/>
              </w:rPr>
              <w:t>6</w:t>
            </w:r>
            <w:r w:rsidRPr="00C30685">
              <w:rPr>
                <w:rFonts w:ascii="Times New Roman" w:eastAsia="Times New Roman" w:hAnsi="Times New Roman"/>
                <w:sz w:val="24"/>
                <w:szCs w:val="24"/>
                <w:lang w:eastAsia="ru-RU"/>
              </w:rPr>
              <w:t xml:space="preserve">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Согласно данному Плану исполнение мероприятий Плана предполагает и напрямую зависит от наличия необходимых изменений в соответствующих внутренних регламентах и НПА, регулирующих работу Министерства, и вовлеченных организаций-экспертов. Наиболее важными являются изменения, касающиеся отмены требований Министерства по обязательному предоставлению экспертного заключения в бумажном виде.</w:t>
            </w:r>
          </w:p>
          <w:p w:rsidR="00FD2016" w:rsidRPr="00C30685" w:rsidRDefault="00E3543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Управлением таможенной политики и нетарифного регулирования МЭ КР совместно с ГП «Единое окно» была разработана программа по приему заявок для выдачи лицензий на лицензируемые товары в электронном режиме. В настоящее время проводится работа по переходу на автоматическую систему выдачи </w:t>
            </w:r>
            <w:r w:rsidR="0073118D" w:rsidRPr="00C30685">
              <w:rPr>
                <w:rFonts w:ascii="Times New Roman" w:eastAsia="Times New Roman" w:hAnsi="Times New Roman"/>
                <w:sz w:val="24"/>
                <w:szCs w:val="24"/>
                <w:lang w:eastAsia="ru-RU"/>
              </w:rPr>
              <w:t>лицензий, по запуску пилотного проекта с привлечением компаний, занимающихся импортом</w:t>
            </w:r>
            <w:r w:rsidRPr="00C30685">
              <w:rPr>
                <w:rFonts w:ascii="Times New Roman" w:eastAsia="Times New Roman" w:hAnsi="Times New Roman"/>
                <w:sz w:val="24"/>
                <w:szCs w:val="24"/>
                <w:lang w:eastAsia="ru-RU"/>
              </w:rPr>
              <w:t xml:space="preserve"> </w:t>
            </w:r>
            <w:r w:rsidR="0073118D" w:rsidRPr="00C30685">
              <w:rPr>
                <w:rFonts w:ascii="Times New Roman" w:eastAsia="Times New Roman" w:hAnsi="Times New Roman"/>
                <w:sz w:val="24"/>
                <w:szCs w:val="24"/>
                <w:lang w:eastAsia="ru-RU"/>
              </w:rPr>
              <w:t>мясной продукции</w:t>
            </w:r>
            <w:r w:rsidR="00FD2016"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Запуск программы в полном режиме планируется в 2017 году.</w:t>
            </w:r>
            <w:r w:rsidR="00C30685">
              <w:rPr>
                <w:rFonts w:ascii="Times New Roman" w:eastAsia="Times New Roman" w:hAnsi="Times New Roman"/>
                <w:sz w:val="24"/>
                <w:szCs w:val="24"/>
                <w:lang w:val="ky-KG" w:eastAsia="ru-RU"/>
              </w:rPr>
              <w:t xml:space="preserve"> </w:t>
            </w:r>
            <w:r w:rsidR="00FD2016" w:rsidRPr="00C30685">
              <w:rPr>
                <w:rFonts w:ascii="Times New Roman" w:eastAsia="Times New Roman" w:hAnsi="Times New Roman"/>
                <w:sz w:val="24"/>
                <w:szCs w:val="24"/>
                <w:lang w:eastAsia="ru-RU"/>
              </w:rPr>
              <w:t>Объективными п</w:t>
            </w:r>
            <w:r w:rsidRPr="00C30685">
              <w:rPr>
                <w:rFonts w:ascii="Times New Roman" w:eastAsia="Times New Roman" w:hAnsi="Times New Roman"/>
                <w:sz w:val="24"/>
                <w:szCs w:val="24"/>
                <w:lang w:eastAsia="ru-RU"/>
              </w:rPr>
              <w:t xml:space="preserve">ричинами задержки запуска программы являются: </w:t>
            </w:r>
            <w:r w:rsidR="00C4272E" w:rsidRPr="00C30685">
              <w:rPr>
                <w:rFonts w:ascii="Times New Roman" w:eastAsia="Times New Roman" w:hAnsi="Times New Roman"/>
                <w:sz w:val="24"/>
                <w:szCs w:val="24"/>
                <w:lang w:eastAsia="ru-RU"/>
              </w:rPr>
              <w:t xml:space="preserve">изменения нормативных правовых актов, форм заявлений и бланков для экономических операций импорта и экспорта </w:t>
            </w:r>
            <w:r w:rsidR="00FD2016" w:rsidRPr="00C30685">
              <w:rPr>
                <w:rFonts w:ascii="Times New Roman" w:eastAsia="Times New Roman" w:hAnsi="Times New Roman"/>
                <w:sz w:val="24"/>
                <w:szCs w:val="24"/>
                <w:lang w:eastAsia="ru-RU"/>
              </w:rPr>
              <w:t>в связи с присоединение</w:t>
            </w:r>
            <w:r w:rsidR="00C4272E" w:rsidRPr="00C30685">
              <w:rPr>
                <w:rFonts w:ascii="Times New Roman" w:eastAsia="Times New Roman" w:hAnsi="Times New Roman"/>
                <w:sz w:val="24"/>
                <w:szCs w:val="24"/>
                <w:lang w:eastAsia="ru-RU"/>
              </w:rPr>
              <w:t>м Кыргызской Республики к ЕАЭС</w:t>
            </w:r>
            <w:r w:rsidR="00FD2016" w:rsidRPr="00C30685">
              <w:rPr>
                <w:rFonts w:ascii="Times New Roman" w:eastAsia="Times New Roman" w:hAnsi="Times New Roman"/>
                <w:sz w:val="24"/>
                <w:szCs w:val="24"/>
                <w:lang w:eastAsia="ru-RU"/>
              </w:rPr>
              <w:t xml:space="preserve">; в ведомствах не осуществлен полный переход на информационные технологии, не автоматизированы рабочие процессы, отсутствует электронный документооборот при выдаче разрешительных документов; </w:t>
            </w:r>
            <w:r w:rsidRPr="00C30685">
              <w:rPr>
                <w:rFonts w:ascii="Times New Roman" w:eastAsia="Times New Roman" w:hAnsi="Times New Roman"/>
                <w:sz w:val="24"/>
                <w:szCs w:val="24"/>
                <w:lang w:eastAsia="ru-RU"/>
              </w:rPr>
              <w:t>реорганизация управления, нехватка сотрудников</w:t>
            </w:r>
            <w:r w:rsidR="00FD2016"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w:t>
            </w:r>
          </w:p>
          <w:p w:rsidR="005A0914" w:rsidRPr="00C30685" w:rsidRDefault="00621296"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целях обеспечения доступа к данным Департамента по делам банкротства при МЭ КР через интернет был разработан сайт ДДБ при МЭ КР, в настоящее время сайт Департамента по делам банкротства находится на стадии доработки.</w:t>
            </w:r>
          </w:p>
          <w:p w:rsidR="005A0914" w:rsidRPr="00C30685" w:rsidRDefault="005A0914"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Управлением технического регулирования и метрологии МЭ КР разработан проект постановления Правительства Кыргызской Республики «О внесении изменений в постановление Правительства Кыргызской Республики «Об утверждении Порядка предоставления и отзыва права на проведение испытаний средств измерений и(или) аттестации стандартных образцов с целью утверждения типа и(или) поверки средств измерений юридическим лицам от 4 июля 2013 года №401», направленный на реализацию плана мероприятий по снижению и управлению коррупционными рисками на 2015-2016 годы. Данный проект был направлен в апреле 2016 года в Правительство КР, в последующем он был отозван в связи с принятием постановления Правительства Кыргызской Республики «О внесении дополнения и изменения в некоторые решения Правительства Кыргызской Республики» от 11 апреля 2016 года №204, которым внесено изменение во внесенный проект постановления Правительства КР от 4 июля 2013 года №401». Учитывая, что Центром стандартизации и метрологии разработан и утвержден приказом ЦСМ при МЭ КР №40 от 22 декабря 2015 года «Порядок проведения экспертизы документов, представленных метрологической службой на право проведения испытаний средств измерений и(или) аттестации стандартных образцов с целью утверждения типа и(или) поверки средств измерений юридическим лицам» дальнейшее продвижение данного проекта стало нецелесообразным. </w:t>
            </w:r>
          </w:p>
          <w:p w:rsidR="00FB3570" w:rsidRPr="00C30685" w:rsidRDefault="00FB3570"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К настоящему времени, в соответствии с подпунктом «б» пункта 1 постановления Правительства КР «Об организационных мерах в связи с изменением структуры Правительства Кыргызской Республики» от 4 июля 2016 года №373, функция по разработке политики в сфере электронного управления и электронных услуг переданы от Министерства экономики КР Государственному комитету информационных технологий и связи КР. </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Также отмечаем, что рассмотрение возможности включения госуслуги в отмеченный Реестр госуслуг проводится после проведения всех необходимых процедур, регламентированных законодательством в данной сфере</w:t>
            </w:r>
            <w:r w:rsidR="00452D39"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и рассмотрения Межведомственной комисси</w:t>
            </w:r>
            <w:r w:rsidR="00FB3570" w:rsidRPr="00C30685">
              <w:rPr>
                <w:rFonts w:ascii="Times New Roman" w:eastAsia="Times New Roman" w:hAnsi="Times New Roman"/>
                <w:sz w:val="24"/>
                <w:szCs w:val="24"/>
                <w:lang w:eastAsia="ru-RU"/>
              </w:rPr>
              <w:t>ей</w:t>
            </w:r>
            <w:r w:rsidRPr="00C30685">
              <w:rPr>
                <w:rFonts w:ascii="Times New Roman" w:eastAsia="Times New Roman" w:hAnsi="Times New Roman"/>
                <w:sz w:val="24"/>
                <w:szCs w:val="24"/>
                <w:lang w:eastAsia="ru-RU"/>
              </w:rPr>
              <w:t xml:space="preserve"> по оптимизации системы предоставления государственных и муниципальных услуг, образованной распоряжением Правите</w:t>
            </w:r>
            <w:r w:rsidR="00452D39" w:rsidRPr="00C30685">
              <w:rPr>
                <w:rFonts w:ascii="Times New Roman" w:eastAsia="Times New Roman" w:hAnsi="Times New Roman"/>
                <w:sz w:val="24"/>
                <w:szCs w:val="24"/>
                <w:lang w:eastAsia="ru-RU"/>
              </w:rPr>
              <w:t>льства КР от 31 мая 2011 года №</w:t>
            </w:r>
            <w:r w:rsidRPr="00C30685">
              <w:rPr>
                <w:rFonts w:ascii="Times New Roman" w:eastAsia="Times New Roman" w:hAnsi="Times New Roman"/>
                <w:sz w:val="24"/>
                <w:szCs w:val="24"/>
                <w:lang w:eastAsia="ru-RU"/>
              </w:rPr>
              <w:t>191-р, то есть определен порядок, исключающий коррупционные риски.</w:t>
            </w:r>
          </w:p>
          <w:p w:rsidR="006F349E"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Принято постановление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w:t>
            </w:r>
            <w:r w:rsidR="00452D39" w:rsidRPr="00C30685">
              <w:rPr>
                <w:rFonts w:ascii="Times New Roman" w:eastAsia="Times New Roman" w:hAnsi="Times New Roman"/>
                <w:sz w:val="24"/>
                <w:szCs w:val="24"/>
                <w:lang w:eastAsia="ru-RU"/>
              </w:rPr>
              <w:t>ждениями» от 3 июня 2014 года №</w:t>
            </w:r>
            <w:r w:rsidRPr="00C30685">
              <w:rPr>
                <w:rFonts w:ascii="Times New Roman" w:eastAsia="Times New Roman" w:hAnsi="Times New Roman"/>
                <w:sz w:val="24"/>
                <w:szCs w:val="24"/>
                <w:lang w:eastAsia="ru-RU"/>
              </w:rPr>
              <w:t xml:space="preserve">303. </w:t>
            </w:r>
          </w:p>
          <w:p w:rsidR="00FB3570" w:rsidRPr="00C30685" w:rsidRDefault="006F349E" w:rsidP="00C30685">
            <w:pPr>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Постановлением ПКР «Об утверждении стандартов государственных услуг, оказываемых органами исполнительной власти, их структурными подразделениями и подведомственными учреждениями физическим и юридическим лицам» от 3 июня </w:t>
            </w:r>
            <w:smartTag w:uri="urn:schemas-microsoft-com:office:smarttags" w:element="metricconverter">
              <w:smartTagPr>
                <w:attr w:name="ProductID" w:val="2014 г"/>
              </w:smartTagPr>
              <w:r w:rsidRPr="00C30685">
                <w:rPr>
                  <w:rFonts w:ascii="Times New Roman" w:eastAsia="Times New Roman" w:hAnsi="Times New Roman"/>
                  <w:sz w:val="24"/>
                  <w:szCs w:val="24"/>
                  <w:lang w:eastAsia="ru-RU"/>
                </w:rPr>
                <w:t>2014 г</w:t>
              </w:r>
            </w:smartTag>
            <w:r w:rsidR="00452D39" w:rsidRPr="00C30685">
              <w:rPr>
                <w:rFonts w:ascii="Times New Roman" w:eastAsia="Times New Roman" w:hAnsi="Times New Roman"/>
                <w:sz w:val="24"/>
                <w:szCs w:val="24"/>
                <w:lang w:eastAsia="ru-RU"/>
              </w:rPr>
              <w:t>. №</w:t>
            </w:r>
            <w:r w:rsidRPr="00C30685">
              <w:rPr>
                <w:rFonts w:ascii="Times New Roman" w:eastAsia="Times New Roman" w:hAnsi="Times New Roman"/>
                <w:sz w:val="24"/>
                <w:szCs w:val="24"/>
                <w:lang w:eastAsia="ru-RU"/>
              </w:rPr>
              <w:t xml:space="preserve">303, в том числе путем внесения </w:t>
            </w:r>
            <w:r w:rsidR="00452D39" w:rsidRPr="00C30685">
              <w:rPr>
                <w:rFonts w:ascii="Times New Roman" w:eastAsia="Times New Roman" w:hAnsi="Times New Roman"/>
                <w:sz w:val="24"/>
                <w:szCs w:val="24"/>
                <w:lang w:eastAsia="ru-RU"/>
              </w:rPr>
              <w:t xml:space="preserve">в него дополнений, утверждены </w:t>
            </w:r>
            <w:r w:rsidRPr="00C30685">
              <w:rPr>
                <w:rFonts w:ascii="Times New Roman" w:eastAsia="Times New Roman" w:hAnsi="Times New Roman"/>
                <w:sz w:val="24"/>
                <w:szCs w:val="24"/>
                <w:lang w:eastAsia="ru-RU"/>
              </w:rPr>
              <w:t>275 стандартов госуслуг, в том числе 206 в 2015 году. Из них только по 20 госорганам 100% утверждены все стандарты государственных услуг.</w:t>
            </w:r>
            <w:r w:rsidR="00FB3570" w:rsidRPr="00C30685">
              <w:rPr>
                <w:rFonts w:ascii="Times New Roman" w:eastAsia="Times New Roman" w:hAnsi="Times New Roman"/>
                <w:sz w:val="24"/>
                <w:szCs w:val="24"/>
                <w:lang w:eastAsia="ru-RU"/>
              </w:rPr>
              <w:t xml:space="preserve"> На стадии рассмотрения и подписания в АПКР находятся 49 проектов стандартов госуслуг, на стадии согласования в мин. и ведомствах - 39.</w:t>
            </w:r>
          </w:p>
          <w:p w:rsidR="009B31E6" w:rsidRPr="00C30685" w:rsidRDefault="006F349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Административные регламенты (АР) из 12 государственных услуг, предоставляемых подведомственными организациями Министерства экономики КР</w:t>
            </w:r>
            <w:r w:rsidR="00452D39"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11 разработаны и утверждены распоряжением Правител</w:t>
            </w:r>
            <w:r w:rsidR="00452D39" w:rsidRPr="00C30685">
              <w:rPr>
                <w:rFonts w:ascii="Times New Roman" w:eastAsia="Times New Roman" w:hAnsi="Times New Roman"/>
                <w:sz w:val="24"/>
                <w:szCs w:val="24"/>
                <w:lang w:eastAsia="ru-RU"/>
              </w:rPr>
              <w:t>ьства КР от 30 июня 2016 года №</w:t>
            </w:r>
            <w:r w:rsidRPr="00C30685">
              <w:rPr>
                <w:rFonts w:ascii="Times New Roman" w:eastAsia="Times New Roman" w:hAnsi="Times New Roman"/>
                <w:sz w:val="24"/>
                <w:szCs w:val="24"/>
                <w:lang w:eastAsia="ru-RU"/>
              </w:rPr>
              <w:t>302-р, что составляет 3% АР, которые должны быть разработаны на 393 предоставляемые государственными органами услуги (не 373, так как АР разрабатываются каждым органом на предоставляемую услугу) и готовы к рассмотрению на МВК 176 проектов АР услуг министерств и ведомств. В настоящее время 217 административных регламентов государственных услуг органами дорабатываются в соответствии с распоряжением Правительства КР от 30 июня 2016 года №302-р.</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IX. Антикоррупционное образование, просвещение и пропаганда</w:t>
            </w:r>
          </w:p>
        </w:tc>
      </w:tr>
      <w:tr w:rsidR="00B35B9F" w:rsidRPr="00C30685" w:rsidTr="002A7411">
        <w:trPr>
          <w:trHeight w:val="1627"/>
        </w:trPr>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27</w:t>
            </w:r>
          </w:p>
        </w:tc>
        <w:tc>
          <w:tcPr>
            <w:tcW w:w="7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Создать информационно-методическую базу по профилактике и предупреждению коррупции</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информационная поддержка работы по антикоррупционному образованию, просвещению и пропаганде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Июнь 2015 года с обновлением сведений по итогам каждого полугодия</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MKT, ОТРК (по согласованию), государственные органы</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35B9F" w:rsidRPr="00C30685" w:rsidRDefault="00B35B9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Информированность населения о проводимой работе</w:t>
            </w:r>
          </w:p>
        </w:tc>
      </w:tr>
      <w:tr w:rsidR="00E06F5F" w:rsidRPr="00C30685" w:rsidTr="002A7411">
        <w:tc>
          <w:tcPr>
            <w:tcW w:w="5000" w:type="pct"/>
            <w:gridSpan w:val="6"/>
            <w:tcBorders>
              <w:top w:val="single" w:sz="8" w:space="0" w:color="auto"/>
              <w:left w:val="single" w:sz="8" w:space="0" w:color="auto"/>
              <w:bottom w:val="single" w:sz="8" w:space="0" w:color="auto"/>
              <w:right w:val="single" w:sz="8" w:space="0" w:color="auto"/>
            </w:tcBorders>
            <w:vAlign w:val="center"/>
          </w:tcPr>
          <w:p w:rsidR="00B35B9F" w:rsidRPr="00C30685" w:rsidRDefault="00B35B9F" w:rsidP="00C30685">
            <w:pPr>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383863" w:rsidRPr="00C30685" w:rsidRDefault="00B35B9F" w:rsidP="00C30685">
            <w:pPr>
              <w:widowControl w:val="0"/>
              <w:autoSpaceDE w:val="0"/>
              <w:autoSpaceDN w:val="0"/>
              <w:adjustRightInd w:val="0"/>
              <w:spacing w:after="0" w:line="240" w:lineRule="auto"/>
              <w:jc w:val="both"/>
              <w:rPr>
                <w:rFonts w:ascii="Times New Roman" w:eastAsia="Times New Roman" w:hAnsi="Times New Roman"/>
                <w:sz w:val="24"/>
                <w:szCs w:val="24"/>
                <w:highlight w:val="green"/>
                <w:lang w:eastAsia="ru-RU"/>
              </w:rPr>
            </w:pPr>
            <w:r w:rsidRPr="00C30685">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w:t>
            </w:r>
            <w:r w:rsidR="000F48AE" w:rsidRPr="00C30685">
              <w:rPr>
                <w:rFonts w:ascii="Times New Roman" w:eastAsia="Times New Roman" w:hAnsi="Times New Roman"/>
                <w:sz w:val="24"/>
                <w:szCs w:val="24"/>
                <w:lang w:eastAsia="ru-RU"/>
              </w:rPr>
              <w:t xml:space="preserve"> </w:t>
            </w:r>
            <w:r w:rsidR="00383863" w:rsidRPr="00C30685">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основных направ</w:t>
            </w:r>
            <w:r w:rsidR="00B275CB" w:rsidRPr="00C30685">
              <w:rPr>
                <w:rFonts w:ascii="Times New Roman" w:eastAsia="Times New Roman" w:hAnsi="Times New Roman"/>
                <w:sz w:val="24"/>
                <w:szCs w:val="24"/>
                <w:lang w:eastAsia="ru-RU"/>
              </w:rPr>
              <w:t>лениях в рубрике «Нет коррупции</w:t>
            </w:r>
            <w:r w:rsidR="00383863" w:rsidRPr="00C30685">
              <w:rPr>
                <w:rFonts w:ascii="Times New Roman" w:eastAsia="Times New Roman" w:hAnsi="Times New Roman"/>
                <w:sz w:val="24"/>
                <w:szCs w:val="24"/>
                <w:lang w:eastAsia="ru-RU"/>
              </w:rPr>
              <w:t>».</w:t>
            </w:r>
          </w:p>
          <w:p w:rsidR="00383863" w:rsidRPr="00C30685" w:rsidRDefault="0038386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целях  активизации населения страны на  местах и широкого информирования о деятельности Министерства экономики КР в обществе по вопросам противодействия  коррупции  проведена   работа  по разъяснению  в средствах массовой информации о реализации антикоррупционных мер МЭ КР. Кроме этого, в печатных и информационных агентствах публиковались информационные материалы, на ТВ, радио и в печати организовывались выступления и информационные сообщения руководства и сотрудников министерства, а также подведомственных структур.</w:t>
            </w:r>
          </w:p>
          <w:p w:rsidR="00B35B9F" w:rsidRPr="00C30685" w:rsidRDefault="00B35B9F"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 сайте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w:t>
            </w:r>
            <w:r w:rsidR="000F48AE" w:rsidRPr="00C30685">
              <w:rPr>
                <w:rFonts w:ascii="Times New Roman" w:eastAsia="Times New Roman" w:hAnsi="Times New Roman"/>
                <w:sz w:val="24"/>
                <w:szCs w:val="24"/>
                <w:lang w:eastAsia="ru-RU"/>
              </w:rPr>
              <w:t xml:space="preserve"> На стенде в здании министерства размещены контактные данные, по которым граждане могут обратиться в случае каких-либо </w:t>
            </w:r>
            <w:r w:rsidR="00EF7CCA" w:rsidRPr="00C30685">
              <w:rPr>
                <w:rFonts w:ascii="Times New Roman" w:eastAsia="Times New Roman" w:hAnsi="Times New Roman"/>
                <w:sz w:val="24"/>
                <w:szCs w:val="24"/>
                <w:lang w:eastAsia="ru-RU"/>
              </w:rPr>
              <w:t xml:space="preserve">коррупционных </w:t>
            </w:r>
            <w:r w:rsidR="000F48AE" w:rsidRPr="00C30685">
              <w:rPr>
                <w:rFonts w:ascii="Times New Roman" w:eastAsia="Times New Roman" w:hAnsi="Times New Roman"/>
                <w:sz w:val="24"/>
                <w:szCs w:val="24"/>
                <w:lang w:eastAsia="ru-RU"/>
              </w:rPr>
              <w:t>нарушений со стороны сотрудников министерства.</w:t>
            </w:r>
          </w:p>
          <w:p w:rsidR="00B35B9F" w:rsidRPr="00C30685" w:rsidRDefault="00414081"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eastAsia="Times New Roman" w:hAnsi="Times New Roman"/>
                <w:sz w:val="24"/>
                <w:szCs w:val="24"/>
                <w:lang w:eastAsia="ru-RU"/>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опрос о неисполнении рекомендаций ОЭСР по Стамбульскому Плану действий по борьбе с коррупцией по</w:t>
            </w:r>
            <w:r w:rsidRPr="00C30685">
              <w:rPr>
                <w:rFonts w:ascii="Times New Roman" w:hAnsi="Times New Roman"/>
                <w:color w:val="1D1B11"/>
                <w:sz w:val="24"/>
                <w:szCs w:val="24"/>
                <w:lang w:val="ky-KG"/>
              </w:rPr>
              <w:t xml:space="preserve"> итогам 3-го раунда мониторинга. </w:t>
            </w:r>
          </w:p>
        </w:tc>
      </w:tr>
      <w:tr w:rsidR="00E06F5F" w:rsidRPr="00C30685" w:rsidTr="002A7411">
        <w:trPr>
          <w:trHeight w:val="1179"/>
        </w:trPr>
        <w:tc>
          <w:tcPr>
            <w:tcW w:w="218" w:type="pct"/>
            <w:vMerge w:val="restart"/>
            <w:tcBorders>
              <w:top w:val="nil"/>
              <w:left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28</w:t>
            </w:r>
          </w:p>
        </w:tc>
        <w:tc>
          <w:tcPr>
            <w:tcW w:w="796" w:type="pct"/>
            <w:vMerge w:val="restart"/>
            <w:tcBorders>
              <w:top w:val="nil"/>
              <w:left w:val="nil"/>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Внедрить антикоррупционное обучение, просвещение и пропаганду</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организация публичных</w:t>
            </w:r>
            <w:r w:rsidR="000F48AE" w:rsidRPr="00C30685">
              <w:rPr>
                <w:rFonts w:ascii="Times New Roman" w:hAnsi="Times New Roman" w:cs="Times New Roman"/>
                <w:sz w:val="24"/>
                <w:szCs w:val="24"/>
              </w:rPr>
              <w:t xml:space="preserve"> выступлений, лекций, обсуждений</w:t>
            </w:r>
            <w:r w:rsidRPr="00C30685">
              <w:rPr>
                <w:rFonts w:ascii="Times New Roman" w:hAnsi="Times New Roman" w:cs="Times New Roman"/>
                <w:sz w:val="24"/>
                <w:szCs w:val="24"/>
              </w:rPr>
              <w:t>, направленны</w:t>
            </w:r>
            <w:r w:rsidR="000F48AE" w:rsidRPr="00C30685">
              <w:rPr>
                <w:rFonts w:ascii="Times New Roman" w:hAnsi="Times New Roman" w:cs="Times New Roman"/>
                <w:sz w:val="24"/>
                <w:szCs w:val="24"/>
              </w:rPr>
              <w:t>х</w:t>
            </w:r>
            <w:r w:rsidRPr="00C30685">
              <w:rPr>
                <w:rFonts w:ascii="Times New Roman" w:hAnsi="Times New Roman" w:cs="Times New Roman"/>
                <w:sz w:val="24"/>
                <w:szCs w:val="24"/>
              </w:rPr>
              <w:t xml:space="preserve"> на формирование антикоррупционного мировоззрения;</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МКТ, МО, ИГО (по согласованию), государственные органы</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p>
        </w:tc>
      </w:tr>
      <w:tr w:rsidR="00E06F5F" w:rsidRPr="00C30685" w:rsidTr="002A7411">
        <w:tc>
          <w:tcPr>
            <w:tcW w:w="218" w:type="pct"/>
            <w:vMerge/>
            <w:tcBorders>
              <w:left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796" w:type="pct"/>
            <w:vMerge/>
            <w:tcBorders>
              <w:left w:val="nil"/>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проведение регулярных отчетов перед населением руководителей государственных органов и ОМСУ о принимаемых мерах по противодействию коррупции;</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Государственные органы, ОМСУ (по согласованию)</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Информированность населения о проводимой работе</w:t>
            </w:r>
          </w:p>
        </w:tc>
      </w:tr>
      <w:tr w:rsidR="00E06F5F" w:rsidRPr="00C30685" w:rsidTr="002A7411">
        <w:tc>
          <w:tcPr>
            <w:tcW w:w="218" w:type="pct"/>
            <w:vMerge/>
            <w:tcBorders>
              <w:left w:val="single" w:sz="8" w:space="0" w:color="auto"/>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796" w:type="pct"/>
            <w:vMerge/>
            <w:tcBorders>
              <w:left w:val="nil"/>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6) организация проведения курсов повышения квалификации государственных и муниципальных служащих по разработанной программе</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АГУП (по согласованию), ГКС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Количество государственных и муниципальных служащих, прошедших курсы повышения по основам антикоррупционной политики</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E06F5F"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опрос о неисполнении рекомендаций ОЭСР по Стамбульскому Плану действий по борьбе с коррупцией по итогам 3-го раунда мониторинга.</w:t>
            </w:r>
          </w:p>
          <w:p w:rsidR="000F48AE" w:rsidRPr="00C30685" w:rsidRDefault="000F48AE"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0F48AE" w:rsidRPr="00C30685" w:rsidRDefault="001A350E" w:rsidP="00C30685">
            <w:pPr>
              <w:widowControl w:val="0"/>
              <w:autoSpaceDE w:val="0"/>
              <w:autoSpaceDN w:val="0"/>
              <w:adjustRightInd w:val="0"/>
              <w:spacing w:after="0" w:line="240" w:lineRule="auto"/>
              <w:jc w:val="both"/>
              <w:rPr>
                <w:rFonts w:ascii="Times New Roman" w:eastAsia="Times New Roman" w:hAnsi="Times New Roman"/>
                <w:sz w:val="24"/>
                <w:szCs w:val="24"/>
                <w:highlight w:val="green"/>
                <w:lang w:eastAsia="ru-RU"/>
              </w:rPr>
            </w:pPr>
            <w:r w:rsidRPr="00C30685">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основных направ</w:t>
            </w:r>
            <w:r w:rsidR="00B275CB" w:rsidRPr="00C30685">
              <w:rPr>
                <w:rFonts w:ascii="Times New Roman" w:eastAsia="Times New Roman" w:hAnsi="Times New Roman"/>
                <w:sz w:val="24"/>
                <w:szCs w:val="24"/>
                <w:lang w:eastAsia="ru-RU"/>
              </w:rPr>
              <w:t>лениях в рубрике «Нет коррупции</w:t>
            </w:r>
            <w:r w:rsidRPr="00C30685">
              <w:rPr>
                <w:rFonts w:ascii="Times New Roman" w:eastAsia="Times New Roman" w:hAnsi="Times New Roman"/>
                <w:sz w:val="24"/>
                <w:szCs w:val="24"/>
                <w:lang w:eastAsia="ru-RU"/>
              </w:rPr>
              <w:t>».</w:t>
            </w:r>
          </w:p>
          <w:p w:rsidR="00867D3A" w:rsidRPr="00C30685" w:rsidRDefault="001A350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целях  активизации населения страны на  местах и широкого информирования о деятельности Министерства экономики КР в обществе по вопросам противодействия  коррупции  проведена   работа  по разъяснению  в средствах массовой информации о реализации антикоррупционных мер МЭ КР. Кроме этого, в печатных и информационных агентствах публиковались информационные материалы, на ТВ, радио и в печати организовывались выступления и информационные сообщения руководства и сотрудников министерства, а также подведомственных структур.</w:t>
            </w:r>
          </w:p>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Сотрудники министерства ежегодно обучаются на курсах переподготовки и повышения квалификации по программе Государственного заказа на базе АГУПКР. Из них в рамках Госзаказа на обучение государственных и муниципальных служащих на 2016 год </w:t>
            </w:r>
            <w:r w:rsidR="000F48AE" w:rsidRPr="00C30685">
              <w:rPr>
                <w:rFonts w:ascii="Times New Roman" w:eastAsia="Times New Roman" w:hAnsi="Times New Roman"/>
                <w:sz w:val="24"/>
                <w:szCs w:val="24"/>
                <w:lang w:eastAsia="ru-RU"/>
              </w:rPr>
              <w:t>7</w:t>
            </w:r>
            <w:r w:rsidRPr="00C30685">
              <w:rPr>
                <w:rFonts w:ascii="Times New Roman" w:eastAsia="Times New Roman" w:hAnsi="Times New Roman"/>
                <w:sz w:val="24"/>
                <w:szCs w:val="24"/>
                <w:lang w:eastAsia="ru-RU"/>
              </w:rPr>
              <w:t xml:space="preserve"> сотрудников МЭ прошли обучение по курсу «Антикоррупционная политика», 5 сотрудников по курсу «Управление государственными закупками товаров, работ и услуг».</w:t>
            </w:r>
          </w:p>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Согласно Плану мероприятий МЭ КР по противодействию коррупции на 2016 год было запланировано обучение сотрудников министерства навыкам и приемам проведения антикоррупционной экспертизы проектов НПА с привлечением экспертов МЮ КР. В адрес Министерства юстиции КР был направлен запрос с просьбой оказать содействие в организации данного вида обучения, в ответ на данный запрос было получено приглашение об участии сотрудников Министерства экономики 2 декабря 2016 года в обучающем тренинге “Специализированные виды экспертиз проектов НПА”, с предложением ознакомиться с программой и содержанием данного тренинга. В обучающем тренинге с участием экспертов МЮ КР приняли участие двое сотрудников МЭ КР. </w:t>
            </w:r>
          </w:p>
          <w:p w:rsidR="00CF7027" w:rsidRPr="00CF7027" w:rsidRDefault="00DF5E40" w:rsidP="00D165EC">
            <w:pPr>
              <w:widowControl w:val="0"/>
              <w:autoSpaceDE w:val="0"/>
              <w:autoSpaceDN w:val="0"/>
              <w:adjustRightInd w:val="0"/>
              <w:spacing w:after="0" w:line="240" w:lineRule="auto"/>
              <w:jc w:val="both"/>
              <w:rPr>
                <w:rFonts w:ascii="Times New Roman" w:eastAsia="Times New Roman" w:hAnsi="Times New Roman"/>
                <w:sz w:val="24"/>
                <w:szCs w:val="24"/>
                <w:lang w:val="ky-KG" w:eastAsia="ru-RU"/>
              </w:rPr>
            </w:pPr>
            <w:r w:rsidRPr="00C30685">
              <w:rPr>
                <w:rFonts w:ascii="Times New Roman" w:eastAsia="Times New Roman" w:hAnsi="Times New Roman"/>
                <w:sz w:val="24"/>
                <w:szCs w:val="24"/>
                <w:lang w:eastAsia="ru-RU"/>
              </w:rPr>
              <w:t>В рамках работы по антикоррупционному просвещению и обучению 23 декабря в Большом зале Министерства экономики была проведена гостевая лекция для сотрудников министерства на тему «Антикоррупционная модель государственного органа». С лекцией выступил Саякбаев Т.Дж., прокурор Управления по противодействию коррупции Генеральной прокуратуры КР, старший преподаватель АКУПКР, эксперт. В данном мероприятии приняли участие сотрудники центрального аппарата министерства, подведомственных подразделений и территориального управления при МЭ КР. В ходе лекции были рассмотрены следующие вопросы: правовые и институциональные основы антикоррупционных стратегий; подходы к решению проблем коррупции; основные принципы противодействия коррупции; антикоррупционные механизмы; принципы антикоррупционного поведения государственных служащих и др. Кроме того, был дан анализ существующей нормативной правовой базы и практики проведения антикоррупционной экспертизы НПА, а также международного опыта по противодействию коррупции в правоохранительных, фискальных и государственных органах.</w:t>
            </w:r>
            <w:r w:rsidR="00D165EC">
              <w:rPr>
                <w:rFonts w:ascii="Times New Roman" w:eastAsia="Times New Roman" w:hAnsi="Times New Roman"/>
                <w:sz w:val="24"/>
                <w:szCs w:val="24"/>
                <w:lang w:eastAsia="ru-RU"/>
              </w:rPr>
              <w:t xml:space="preserve"> </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X. Утверждение высоких этических норм, обеспечение добросовестности и снижение уровня коррупции на государственной и муниципальной службе</w:t>
            </w:r>
          </w:p>
        </w:tc>
      </w:tr>
      <w:tr w:rsidR="00E06F5F" w:rsidRPr="00C30685" w:rsidTr="002A7411">
        <w:tc>
          <w:tcPr>
            <w:tcW w:w="21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29</w:t>
            </w:r>
          </w:p>
        </w:tc>
        <w:tc>
          <w:tcPr>
            <w:tcW w:w="796"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Внедрить антикоррупционные механизмы в кадровой политике</w:t>
            </w:r>
          </w:p>
        </w:tc>
        <w:tc>
          <w:tcPr>
            <w:tcW w:w="1499" w:type="pct"/>
            <w:tcBorders>
              <w:top w:val="nil"/>
              <w:left w:val="nil"/>
              <w:bottom w:val="nil"/>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Проведение кадровых ротаций в целях предупреждения возникновения коррупционных связей;</w:t>
            </w:r>
          </w:p>
          <w:p w:rsidR="00E06F5F" w:rsidRPr="00C30685" w:rsidRDefault="00E06F5F" w:rsidP="00C30685">
            <w:pPr>
              <w:pStyle w:val="tkTablica"/>
              <w:spacing w:after="0" w:line="240" w:lineRule="auto"/>
              <w:jc w:val="left"/>
              <w:rPr>
                <w:rFonts w:ascii="Times New Roman" w:hAnsi="Times New Roman" w:cs="Times New Roman"/>
                <w:b/>
                <w:sz w:val="24"/>
                <w:szCs w:val="24"/>
              </w:rPr>
            </w:pPr>
            <w:r w:rsidRPr="00C30685">
              <w:rPr>
                <w:rFonts w:ascii="Times New Roman" w:hAnsi="Times New Roman" w:cs="Times New Roman"/>
                <w:sz w:val="24"/>
                <w:szCs w:val="24"/>
              </w:rPr>
              <w:t>2) изучение и анализ участков работы конкретных государственных служащих, где существует высокая вероятность возникновения коррупционных правонарушений;</w:t>
            </w: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nil"/>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ГКС (по согласованию)</w:t>
            </w:r>
          </w:p>
        </w:tc>
        <w:tc>
          <w:tcPr>
            <w:tcW w:w="1084" w:type="pct"/>
            <w:vMerge w:val="restar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Проведены ротации/утвержден Кодекс этики/количество опубликованных результатов проведенного анализа на сайте ГКС/количество внедренных антикоррупционных норм и требований</w:t>
            </w:r>
          </w:p>
        </w:tc>
      </w:tr>
      <w:tr w:rsidR="00E06F5F" w:rsidRPr="00C30685" w:rsidTr="002A7411">
        <w:tc>
          <w:tcPr>
            <w:tcW w:w="218" w:type="pct"/>
            <w:vMerge/>
            <w:tcBorders>
              <w:top w:val="nil"/>
              <w:left w:val="single" w:sz="8" w:space="0" w:color="auto"/>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796" w:type="pct"/>
            <w:vMerge/>
            <w:tcBorders>
              <w:top w:val="nil"/>
              <w:left w:val="nil"/>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3) анализ нареканий и жалоб граждан в отношении государственных служащих; предотвращать и устранять нарушения правил служебного поведения;</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4) внедрение программ и кодекса этических стандартов и принципов добросовестности;</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5) мониторинг выявления и урегулирование конфликта интересов на государственной и муниципальной службе;</w:t>
            </w:r>
          </w:p>
          <w:p w:rsidR="00BA4EA6" w:rsidRPr="002A7411"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7) разработка и внедрение антикоррупционных норм и требований в целях совершенствования государственной и муниципальной службы</w:t>
            </w:r>
          </w:p>
        </w:tc>
        <w:tc>
          <w:tcPr>
            <w:tcW w:w="664" w:type="pct"/>
            <w:vMerge/>
            <w:tcBorders>
              <w:top w:val="nil"/>
              <w:left w:val="nil"/>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ГКС (по согласованию), службы УЧР государственных органов</w:t>
            </w:r>
          </w:p>
        </w:tc>
        <w:tc>
          <w:tcPr>
            <w:tcW w:w="1084" w:type="pct"/>
            <w:vMerge/>
            <w:tcBorders>
              <w:top w:val="nil"/>
              <w:left w:val="nil"/>
              <w:bottom w:val="single" w:sz="8" w:space="0" w:color="auto"/>
              <w:right w:val="single" w:sz="8" w:space="0" w:color="auto"/>
            </w:tcBorders>
            <w:vAlign w:val="center"/>
          </w:tcPr>
          <w:p w:rsidR="00E06F5F" w:rsidRPr="00C30685" w:rsidRDefault="00E06F5F" w:rsidP="00C30685">
            <w:pPr>
              <w:spacing w:after="0" w:line="240" w:lineRule="auto"/>
              <w:rPr>
                <w:rFonts w:ascii="Times New Roman" w:eastAsia="Times New Roman" w:hAnsi="Times New Roman"/>
                <w:b/>
                <w:bCs/>
                <w:i/>
                <w:iCs/>
                <w:sz w:val="24"/>
                <w:szCs w:val="24"/>
              </w:rPr>
            </w:pPr>
          </w:p>
        </w:tc>
      </w:tr>
      <w:tr w:rsidR="00E06F5F" w:rsidRPr="00C30685" w:rsidTr="002A7411">
        <w:tc>
          <w:tcPr>
            <w:tcW w:w="5000" w:type="pct"/>
            <w:gridSpan w:val="6"/>
            <w:tcBorders>
              <w:top w:val="nil"/>
              <w:left w:val="single" w:sz="8" w:space="0" w:color="auto"/>
              <w:bottom w:val="single" w:sz="8" w:space="0" w:color="auto"/>
              <w:right w:val="single" w:sz="8" w:space="0" w:color="auto"/>
            </w:tcBorders>
            <w:vAlign w:val="center"/>
          </w:tcPr>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2016 году </w:t>
            </w:r>
            <w:r w:rsidR="00A07AAE" w:rsidRPr="00C30685">
              <w:rPr>
                <w:rFonts w:ascii="Times New Roman" w:eastAsia="Times New Roman" w:hAnsi="Times New Roman"/>
                <w:sz w:val="24"/>
                <w:szCs w:val="24"/>
                <w:lang w:eastAsia="ru-RU"/>
              </w:rPr>
              <w:t xml:space="preserve">в Министерстве экономики </w:t>
            </w:r>
            <w:r w:rsidR="009523BD" w:rsidRPr="00C30685">
              <w:rPr>
                <w:rFonts w:ascii="Times New Roman" w:eastAsia="Times New Roman" w:hAnsi="Times New Roman"/>
                <w:sz w:val="24"/>
                <w:szCs w:val="24"/>
                <w:lang w:eastAsia="ru-RU"/>
              </w:rPr>
              <w:t xml:space="preserve">в связи с производственной необходимостью </w:t>
            </w:r>
            <w:r w:rsidR="00A07AAE" w:rsidRPr="00C30685">
              <w:rPr>
                <w:rFonts w:ascii="Times New Roman" w:eastAsia="Times New Roman" w:hAnsi="Times New Roman"/>
                <w:sz w:val="24"/>
                <w:szCs w:val="24"/>
                <w:lang w:eastAsia="ru-RU"/>
              </w:rPr>
              <w:t>были осуществлены 4 кадровые ротации</w:t>
            </w:r>
            <w:r w:rsidR="006150A0" w:rsidRPr="00C30685">
              <w:rPr>
                <w:rFonts w:ascii="Times New Roman" w:eastAsia="Times New Roman" w:hAnsi="Times New Roman"/>
                <w:sz w:val="24"/>
                <w:szCs w:val="24"/>
                <w:lang w:eastAsia="ru-RU"/>
              </w:rPr>
              <w:t>, в том числе и межведомственные</w:t>
            </w:r>
            <w:r w:rsidR="00A07AAE" w:rsidRPr="00C30685">
              <w:rPr>
                <w:rFonts w:ascii="Times New Roman" w:eastAsia="Times New Roman" w:hAnsi="Times New Roman"/>
                <w:sz w:val="24"/>
                <w:szCs w:val="24"/>
                <w:lang w:eastAsia="ru-RU"/>
              </w:rPr>
              <w:t>, из них</w:t>
            </w:r>
            <w:r w:rsidRPr="00C30685">
              <w:rPr>
                <w:rFonts w:ascii="Times New Roman" w:eastAsia="Times New Roman" w:hAnsi="Times New Roman"/>
                <w:sz w:val="24"/>
                <w:szCs w:val="24"/>
                <w:lang w:eastAsia="ru-RU"/>
              </w:rPr>
              <w:t xml:space="preserve"> </w:t>
            </w:r>
            <w:r w:rsidR="00A07AAE" w:rsidRPr="00C30685">
              <w:rPr>
                <w:rFonts w:ascii="Times New Roman" w:eastAsia="Times New Roman" w:hAnsi="Times New Roman"/>
                <w:sz w:val="24"/>
                <w:szCs w:val="24"/>
                <w:lang w:eastAsia="ru-RU"/>
              </w:rPr>
              <w:t xml:space="preserve">случаев кадровых ротаций </w:t>
            </w:r>
            <w:r w:rsidRPr="00C30685">
              <w:rPr>
                <w:rFonts w:ascii="Times New Roman" w:eastAsia="Times New Roman" w:hAnsi="Times New Roman"/>
                <w:sz w:val="24"/>
                <w:szCs w:val="24"/>
                <w:lang w:eastAsia="ru-RU"/>
              </w:rPr>
              <w:t>в целях предупреждения возникновения коррупционных связ</w:t>
            </w:r>
            <w:r w:rsidR="00A07AAE" w:rsidRPr="00C30685">
              <w:rPr>
                <w:rFonts w:ascii="Times New Roman" w:eastAsia="Times New Roman" w:hAnsi="Times New Roman"/>
                <w:sz w:val="24"/>
                <w:szCs w:val="24"/>
                <w:lang w:eastAsia="ru-RU"/>
              </w:rPr>
              <w:t>ей не было</w:t>
            </w:r>
            <w:r w:rsidRPr="00C30685">
              <w:rPr>
                <w:rFonts w:ascii="Times New Roman" w:eastAsia="Times New Roman" w:hAnsi="Times New Roman"/>
                <w:sz w:val="24"/>
                <w:szCs w:val="24"/>
                <w:lang w:eastAsia="ru-RU"/>
              </w:rPr>
              <w:t>.</w:t>
            </w:r>
          </w:p>
          <w:p w:rsidR="00867D3A" w:rsidRPr="00C30685" w:rsidRDefault="00EF7CC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За 2016 год в министерство поступило всего 469 заявлений граждан, из них на контроль исполнения поставлены 463, 6 заявлений граждан для сведения. В обращениях в основном содержались вопросы об оказании материальной помощи – 25, об оказании содействия в получении льготного кредита – 17, по вопросам банкротства – 15, по вопросам бизнеса и предпринимательства – 14, предложения по развитию экономики – 12 и другие вопросы. За 2016 год руководством принято 7 посетителей, вопросы которых были сняты на месте. Среди поступивших обращений </w:t>
            </w:r>
            <w:r w:rsidR="00867D3A" w:rsidRPr="00C30685">
              <w:rPr>
                <w:rFonts w:ascii="Times New Roman" w:eastAsia="Times New Roman" w:hAnsi="Times New Roman"/>
                <w:sz w:val="24"/>
                <w:szCs w:val="24"/>
                <w:lang w:eastAsia="ru-RU"/>
              </w:rPr>
              <w:t>одно письмо имеет отношение к антикоррупционной деятельности, оно связано с выявленными нарушениями в работе ОАО «Северэлектро» (от 15 февраля 2016 года №Кл-85, от Инициативной группы и акционеров ОАО «Северэлектро»), в ответном письме министерства были даны исчерпывающие разъяснения по представленной информации, в частности, было указано, что ответственные работники ОАО «Северэлектро», по вине которых были допущены нарушения, уволены по п.7 ст.83 Трудового кодекса КР.</w:t>
            </w:r>
          </w:p>
          <w:p w:rsidR="001A350E" w:rsidRPr="00C30685" w:rsidRDefault="001A350E"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За 2016 год в средствах массовой информации не зафиксировано случаев публикации негативной информации о коррупционных проявлениях со стороны должностных лиц Министерства экономики Кыргызской Республики.</w:t>
            </w:r>
          </w:p>
          <w:p w:rsidR="00DF5E40"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В Министерстве экономики работает Комиссия по этике, приказом МЭ КР утвержден Кодекс профессиональной этики государственных служащих.</w:t>
            </w:r>
            <w:r w:rsidR="00373053" w:rsidRPr="00C30685">
              <w:rPr>
                <w:rFonts w:ascii="Times New Roman" w:eastAsia="Times New Roman" w:hAnsi="Times New Roman"/>
                <w:sz w:val="24"/>
                <w:szCs w:val="24"/>
                <w:lang w:eastAsia="ru-RU"/>
              </w:rPr>
              <w:t xml:space="preserve"> После вступления в силу Закона КР «О конфликте интересов» вопросы предупреждения конфликта интересов в МЭ КР будут интегрированы в новую редакцию Кодекса профессиональной этики государственных служащих МЭ КР.</w:t>
            </w:r>
          </w:p>
          <w:p w:rsidR="00A07AAE" w:rsidRPr="00C30685" w:rsidRDefault="00A07AAE"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bCs/>
                <w:sz w:val="24"/>
                <w:szCs w:val="24"/>
              </w:rPr>
              <w:t xml:space="preserve">Приказом Министерства экономики КР от 12 сентября 2016 года №193 была утверждена Памятка государственным и муниципальным служащим Кыргызской Республики по выявлению, предотвращению и урегулированию конфликта интересов на государственной службе. Данный документ размещен на официальном сайте министерства. После принятия </w:t>
            </w:r>
            <w:r w:rsidRPr="00C30685">
              <w:rPr>
                <w:rFonts w:ascii="Times New Roman" w:hAnsi="Times New Roman"/>
                <w:sz w:val="24"/>
                <w:szCs w:val="24"/>
              </w:rPr>
              <w:t>Закона КР «О конфликте интересов» будет рассматриваться вопрос о необходимости приведения данного документа в соответствие с Законом КР «О конфликте интересов», а также с Законом КР «О государственной гражданской службе и муниципальной службе», «Кодексом этики государственных и муниципальных служащих Кыргызской Республики», утвержденным постановлением Совета по государственной гражданской службе и муниципальной службе от 19 августа 2016 года №43.</w:t>
            </w:r>
          </w:p>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hAnsi="Times New Roman"/>
                <w:sz w:val="24"/>
                <w:szCs w:val="24"/>
              </w:rPr>
              <w:t xml:space="preserve">Кроме того, в Министерстве </w:t>
            </w:r>
            <w:r w:rsidR="00373053" w:rsidRPr="00C30685">
              <w:rPr>
                <w:rFonts w:ascii="Times New Roman" w:hAnsi="Times New Roman"/>
                <w:sz w:val="24"/>
                <w:szCs w:val="24"/>
              </w:rPr>
              <w:t xml:space="preserve">разработан и утвержден приказом Министерства </w:t>
            </w:r>
            <w:r w:rsidR="00911061" w:rsidRPr="00C30685">
              <w:rPr>
                <w:rFonts w:ascii="Times New Roman" w:hAnsi="Times New Roman"/>
                <w:sz w:val="24"/>
                <w:szCs w:val="24"/>
              </w:rPr>
              <w:t xml:space="preserve">экономики КР </w:t>
            </w:r>
            <w:r w:rsidR="00373053" w:rsidRPr="00C30685">
              <w:rPr>
                <w:rFonts w:ascii="Times New Roman" w:hAnsi="Times New Roman"/>
                <w:sz w:val="24"/>
                <w:szCs w:val="24"/>
              </w:rPr>
              <w:t xml:space="preserve">от 16 сентября 2013 года №195 </w:t>
            </w:r>
            <w:r w:rsidRPr="00C30685">
              <w:rPr>
                <w:rFonts w:ascii="Times New Roman" w:hAnsi="Times New Roman"/>
                <w:sz w:val="24"/>
                <w:szCs w:val="24"/>
              </w:rPr>
              <w:t>«</w:t>
            </w:r>
            <w:r w:rsidR="0060493E" w:rsidRPr="00C30685">
              <w:rPr>
                <w:rFonts w:ascii="Times New Roman" w:hAnsi="Times New Roman"/>
                <w:sz w:val="24"/>
                <w:szCs w:val="24"/>
              </w:rPr>
              <w:t>Стандарт антикоррупционного поведения государственного служащего МЭ КР</w:t>
            </w:r>
            <w:r w:rsidR="00373053" w:rsidRPr="00C30685">
              <w:rPr>
                <w:rFonts w:ascii="Times New Roman" w:hAnsi="Times New Roman"/>
                <w:sz w:val="24"/>
                <w:szCs w:val="24"/>
              </w:rPr>
              <w:t>», в дальнейшем необходимо рассмотреть вопрос о включении пунктов данного документа в новую редакцию Кодекса профессиональной этики государственных служащих МЭ КР.</w:t>
            </w:r>
          </w:p>
          <w:p w:rsidR="00944917" w:rsidRPr="00C30685" w:rsidRDefault="00DF5E40"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При прохождении конкурсного отбора для сдачи тестов претенденты в обязательном порядке ознакамливаются с законами КР «О государственной гражданской службе и муниципальной службе» и «О противодействии коррупции», где прописаны все ограничения, связанные с прохождением государственной гражданской службы.</w:t>
            </w:r>
            <w:r w:rsidR="00395334" w:rsidRPr="00C30685">
              <w:rPr>
                <w:rFonts w:ascii="Times New Roman" w:eastAsia="Times New Roman" w:hAnsi="Times New Roman"/>
                <w:sz w:val="24"/>
                <w:szCs w:val="24"/>
                <w:lang w:eastAsia="ru-RU"/>
              </w:rPr>
              <w:t xml:space="preserve"> </w:t>
            </w:r>
            <w:r w:rsidR="00944917" w:rsidRPr="00C30685">
              <w:rPr>
                <w:rFonts w:ascii="Times New Roman" w:eastAsia="Times New Roman" w:hAnsi="Times New Roman"/>
                <w:sz w:val="24"/>
                <w:szCs w:val="24"/>
                <w:lang w:eastAsia="ru-RU"/>
              </w:rPr>
              <w:t>В</w:t>
            </w:r>
            <w:r w:rsidRPr="00C30685">
              <w:rPr>
                <w:rFonts w:ascii="Times New Roman" w:eastAsia="Times New Roman" w:hAnsi="Times New Roman"/>
                <w:sz w:val="24"/>
                <w:szCs w:val="24"/>
                <w:lang w:eastAsia="ru-RU"/>
              </w:rPr>
              <w:t>первые поступившие на государственную гражданскую службу работники ознакамливаются и подписывают обязательство о добровольном принятии на себя обязательств, установленных Законом КР «О противодействии коррупции»</w:t>
            </w:r>
            <w:r w:rsidR="00944917"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в целях недопущения коррупционных правонарушений.</w:t>
            </w:r>
          </w:p>
        </w:tc>
      </w:tr>
      <w:tr w:rsidR="00E06F5F"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33</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Принять четкие процедуры приема, рассмотрения и принятия решений по жалобам и заявлениям граждан, связанным с коррупционными правонарушениями</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w:t>
            </w:r>
            <w:r w:rsidR="001A350E" w:rsidRPr="00C30685">
              <w:rPr>
                <w:rFonts w:ascii="Times New Roman" w:hAnsi="Times New Roman" w:cs="Times New Roman"/>
                <w:sz w:val="24"/>
                <w:szCs w:val="24"/>
              </w:rPr>
              <w:t xml:space="preserve"> и письменных обращений граждан</w:t>
            </w:r>
          </w:p>
          <w:p w:rsidR="00E06F5F" w:rsidRPr="00C30685" w:rsidRDefault="00E06F5F" w:rsidP="00C30685">
            <w:pPr>
              <w:pStyle w:val="tkTablica"/>
              <w:spacing w:after="0" w:line="240" w:lineRule="auto"/>
              <w:jc w:val="left"/>
              <w:rPr>
                <w:rFonts w:ascii="Times New Roman" w:hAnsi="Times New Roman" w:cs="Times New Roman"/>
                <w:b/>
                <w:sz w:val="24"/>
                <w:szCs w:val="24"/>
              </w:rPr>
            </w:pP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полугодие 2015 года, с последующим информированием о прогрессе</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АКС, государственные органы, ОМСУ (по согласованию), ОС (по согласованию) Генпрокуратура (по согласованию), правоохранительные и контролирующие органы</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правила их рассмотрения; повышение авторитета государственных органов Кыргызской Республики; участие граждан в предотвращении коррупционных проявлений/количество и результативность</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67D3A" w:rsidRPr="00C30685" w:rsidRDefault="00867D3A"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A12ABC" w:rsidRPr="00C30685" w:rsidRDefault="00583609"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hAnsi="Times New Roman"/>
                <w:bCs/>
                <w:sz w:val="24"/>
                <w:szCs w:val="24"/>
              </w:rPr>
              <w:t xml:space="preserve">В рамках своей компетенции министерством в соответствии с Законом КР «О порядке рассмотрения обращений граждан» ведется работа по своевременному и качественному рассмотрению заявлений и обращений граждан. </w:t>
            </w:r>
            <w:r w:rsidR="00A87FF3" w:rsidRPr="00C30685">
              <w:rPr>
                <w:rFonts w:ascii="Times New Roman" w:hAnsi="Times New Roman"/>
                <w:bCs/>
                <w:sz w:val="24"/>
                <w:szCs w:val="24"/>
              </w:rPr>
              <w:t>Приказом Министерства экономики от</w:t>
            </w:r>
            <w:r w:rsidR="00672A20" w:rsidRPr="00C30685">
              <w:rPr>
                <w:rFonts w:ascii="Times New Roman" w:hAnsi="Times New Roman"/>
                <w:bCs/>
                <w:sz w:val="24"/>
                <w:szCs w:val="24"/>
              </w:rPr>
              <w:t xml:space="preserve"> </w:t>
            </w:r>
            <w:smartTag w:uri="urn:schemas-microsoft-com:office:smarttags" w:element="date">
              <w:smartTagPr>
                <w:attr w:name="ls" w:val="trans"/>
                <w:attr w:name="Month" w:val="4"/>
                <w:attr w:name="Day" w:val="18"/>
                <w:attr w:name="Year" w:val="2016"/>
              </w:smartTagPr>
              <w:r w:rsidR="00672A20" w:rsidRPr="00C30685">
                <w:rPr>
                  <w:rFonts w:ascii="Times New Roman" w:hAnsi="Times New Roman"/>
                  <w:bCs/>
                  <w:sz w:val="24"/>
                  <w:szCs w:val="24"/>
                </w:rPr>
                <w:t>18 апреля 2016 года</w:t>
              </w:r>
            </w:smartTag>
            <w:r w:rsidR="00672A20" w:rsidRPr="00C30685">
              <w:rPr>
                <w:rFonts w:ascii="Times New Roman" w:hAnsi="Times New Roman"/>
                <w:bCs/>
                <w:sz w:val="24"/>
                <w:szCs w:val="24"/>
              </w:rPr>
              <w:t xml:space="preserve"> №99</w:t>
            </w:r>
            <w:r w:rsidR="003269DF" w:rsidRPr="00C30685">
              <w:rPr>
                <w:rFonts w:ascii="Times New Roman" w:hAnsi="Times New Roman"/>
                <w:bCs/>
                <w:sz w:val="24"/>
                <w:szCs w:val="24"/>
              </w:rPr>
              <w:t xml:space="preserve"> </w:t>
            </w:r>
            <w:r w:rsidR="00A87FF3" w:rsidRPr="00C30685">
              <w:rPr>
                <w:rFonts w:ascii="Times New Roman" w:hAnsi="Times New Roman"/>
                <w:bCs/>
                <w:sz w:val="24"/>
                <w:szCs w:val="24"/>
              </w:rPr>
              <w:t>был</w:t>
            </w:r>
            <w:r w:rsidR="00672A20" w:rsidRPr="00C30685">
              <w:rPr>
                <w:rFonts w:ascii="Times New Roman" w:hAnsi="Times New Roman"/>
                <w:bCs/>
                <w:sz w:val="24"/>
                <w:szCs w:val="24"/>
              </w:rPr>
              <w:t>а</w:t>
            </w:r>
            <w:r w:rsidR="00A87FF3" w:rsidRPr="00C30685">
              <w:rPr>
                <w:rFonts w:ascii="Times New Roman" w:hAnsi="Times New Roman"/>
                <w:bCs/>
                <w:sz w:val="24"/>
                <w:szCs w:val="24"/>
              </w:rPr>
              <w:t xml:space="preserve"> утвержден</w:t>
            </w:r>
            <w:r w:rsidR="00672A20" w:rsidRPr="00C30685">
              <w:rPr>
                <w:rFonts w:ascii="Times New Roman" w:hAnsi="Times New Roman"/>
                <w:bCs/>
                <w:sz w:val="24"/>
                <w:szCs w:val="24"/>
              </w:rPr>
              <w:t>а</w:t>
            </w:r>
            <w:r w:rsidR="00A87FF3" w:rsidRPr="00C30685">
              <w:rPr>
                <w:rFonts w:ascii="Times New Roman" w:hAnsi="Times New Roman"/>
                <w:bCs/>
                <w:sz w:val="24"/>
                <w:szCs w:val="24"/>
              </w:rPr>
              <w:t xml:space="preserve"> </w:t>
            </w:r>
            <w:r w:rsidR="00672A20" w:rsidRPr="00C30685">
              <w:rPr>
                <w:rFonts w:ascii="Times New Roman" w:hAnsi="Times New Roman"/>
                <w:bCs/>
                <w:sz w:val="24"/>
                <w:szCs w:val="24"/>
              </w:rPr>
              <w:t>новая редакция</w:t>
            </w:r>
            <w:r w:rsidR="00A87FF3" w:rsidRPr="00C30685">
              <w:rPr>
                <w:rFonts w:ascii="Times New Roman" w:hAnsi="Times New Roman"/>
                <w:bCs/>
                <w:sz w:val="24"/>
                <w:szCs w:val="24"/>
              </w:rPr>
              <w:t xml:space="preserve"> Регламент</w:t>
            </w:r>
            <w:r w:rsidR="00672A20" w:rsidRPr="00C30685">
              <w:rPr>
                <w:rFonts w:ascii="Times New Roman" w:hAnsi="Times New Roman"/>
                <w:bCs/>
                <w:sz w:val="24"/>
                <w:szCs w:val="24"/>
              </w:rPr>
              <w:t>а Министерства экономики Кыргызской Республики</w:t>
            </w:r>
            <w:r w:rsidR="00A87FF3" w:rsidRPr="00C30685">
              <w:rPr>
                <w:rFonts w:ascii="Times New Roman" w:hAnsi="Times New Roman"/>
                <w:bCs/>
                <w:sz w:val="24"/>
                <w:szCs w:val="24"/>
              </w:rPr>
              <w:t>, в текст которого были внесены изменения, касающиеся работы с обращениями граждан, прием</w:t>
            </w:r>
            <w:r w:rsidR="00A02A4F" w:rsidRPr="00C30685">
              <w:rPr>
                <w:rFonts w:ascii="Times New Roman" w:hAnsi="Times New Roman"/>
                <w:bCs/>
                <w:sz w:val="24"/>
                <w:szCs w:val="24"/>
              </w:rPr>
              <w:t>а</w:t>
            </w:r>
            <w:r w:rsidR="00A87FF3" w:rsidRPr="00C30685">
              <w:rPr>
                <w:rFonts w:ascii="Times New Roman" w:hAnsi="Times New Roman"/>
                <w:bCs/>
                <w:sz w:val="24"/>
                <w:szCs w:val="24"/>
              </w:rPr>
              <w:t xml:space="preserve"> граждан. </w:t>
            </w:r>
            <w:r w:rsidR="00672A20" w:rsidRPr="00C30685">
              <w:rPr>
                <w:rFonts w:ascii="Times New Roman" w:hAnsi="Times New Roman"/>
                <w:bCs/>
                <w:sz w:val="24"/>
                <w:szCs w:val="24"/>
              </w:rPr>
              <w:t>Работа с обращениями граждан, прием граждан, обеспечение доступа к информации о деятельности Министерства, а также обеспечение доступа к информации о деятельности Министерства, размещение информации о деятельности Министерства в сети Интернет подробно расписаны в разделах 15 и 16 Регламента МЭ КР.</w:t>
            </w:r>
            <w:r w:rsidR="00A12ABC" w:rsidRPr="00C30685">
              <w:rPr>
                <w:rFonts w:ascii="Times New Roman" w:hAnsi="Times New Roman"/>
                <w:bCs/>
                <w:sz w:val="24"/>
                <w:szCs w:val="24"/>
              </w:rPr>
              <w:t xml:space="preserve"> </w:t>
            </w:r>
            <w:r w:rsidRPr="00C30685">
              <w:rPr>
                <w:rFonts w:ascii="Times New Roman" w:hAnsi="Times New Roman"/>
                <w:bCs/>
                <w:sz w:val="24"/>
                <w:szCs w:val="24"/>
              </w:rPr>
              <w:t xml:space="preserve">В министерстве действует приказ от 28 декабря 2015 года №304, согласно которому осуществляется пропускной режим и прием граждан в Министерстве экономики Кыргызской Республики. </w:t>
            </w:r>
            <w:r w:rsidR="00A12ABC" w:rsidRPr="00C30685">
              <w:rPr>
                <w:rFonts w:ascii="Times New Roman" w:eastAsia="Times New Roman" w:hAnsi="Times New Roman"/>
                <w:sz w:val="24"/>
                <w:szCs w:val="24"/>
                <w:lang w:eastAsia="ru-RU"/>
              </w:rPr>
              <w:t xml:space="preserve">Прием, регистрация и контроль обращений граждан осуществляется отделом контроля и делопроизводства. В министерстве имеется информационный стенд и утвержденный график приема руководством министерства граждан по личным вопросам. </w:t>
            </w:r>
          </w:p>
          <w:p w:rsidR="00E06F5F" w:rsidRPr="00C30685" w:rsidRDefault="00EF7CC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За 2016 год в министерство поступило всего 469 заявлений граждан, из них на контроль исполнения поставлены 463, 6 заявлений граждан для сведения. В обращениях в основном содержались вопросы об оказании материальной помощи – 25, об оказании содействия в получении льготного кредита – 17, по вопросам банкротства – 15, по вопросам бизнеса и предпринимательства – 14, предложения по развитию экономики – 12 и другие вопросы. За 2016 год руководством принято 7 посетителей, вопросы которых были сняты на месте. Среди поступивших обращений </w:t>
            </w:r>
            <w:r w:rsidR="00A87FF3" w:rsidRPr="00C30685">
              <w:rPr>
                <w:rFonts w:ascii="Times New Roman" w:eastAsia="Times New Roman" w:hAnsi="Times New Roman"/>
                <w:sz w:val="24"/>
                <w:szCs w:val="24"/>
                <w:lang w:eastAsia="ru-RU"/>
              </w:rPr>
              <w:t>одно письмо имеет отношение к антикоррупционной деятельности, оно связано с выявленными нарушениями в работе ОАО «Северэлектро» (от 15 февраля 2016 года №Кл-85, от Инициативной группы и акционеров ОАО «Северэлектро»), в ответном письме министерства были даны исчерпывающие разъяснения по представленной информации, в частности, было указано, что ответственные работники ОАО «Северэлектро», по вине которых были допущены нарушения, уволены по п.7 ст.83 Трудового кодекса КР.</w:t>
            </w:r>
          </w:p>
          <w:p w:rsidR="00867D3A" w:rsidRPr="00C30685" w:rsidRDefault="00867D3A"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На официальном сайте Министерства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w:t>
            </w:r>
            <w:r w:rsidR="00FD3990" w:rsidRPr="00C30685">
              <w:rPr>
                <w:rFonts w:ascii="Times New Roman" w:eastAsia="Times New Roman" w:hAnsi="Times New Roman"/>
                <w:sz w:val="24"/>
                <w:szCs w:val="24"/>
                <w:lang w:eastAsia="ru-RU"/>
              </w:rPr>
              <w:t xml:space="preserve">. На стенде в здании министерства размещены контактные данные, по которым граждане могут обратиться в случае каких-либо </w:t>
            </w:r>
            <w:r w:rsidR="009523BD" w:rsidRPr="00C30685">
              <w:rPr>
                <w:rFonts w:ascii="Times New Roman" w:eastAsia="Times New Roman" w:hAnsi="Times New Roman"/>
                <w:sz w:val="24"/>
                <w:szCs w:val="24"/>
                <w:lang w:eastAsia="ru-RU"/>
              </w:rPr>
              <w:t xml:space="preserve">коррупционных </w:t>
            </w:r>
            <w:r w:rsidR="00FD3990" w:rsidRPr="00C30685">
              <w:rPr>
                <w:rFonts w:ascii="Times New Roman" w:eastAsia="Times New Roman" w:hAnsi="Times New Roman"/>
                <w:sz w:val="24"/>
                <w:szCs w:val="24"/>
                <w:lang w:eastAsia="ru-RU"/>
              </w:rPr>
              <w:t>нарушений со стороны сотрудников министерства.</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XI. Снижение коррупционных проявлений при осуществлении государственных закупок и эффективный внутренний аудит</w:t>
            </w:r>
          </w:p>
        </w:tc>
      </w:tr>
      <w:tr w:rsidR="00E06F5F"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34</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контроля/в закупочных организациях</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Предоставление услуг по непрерывному обучению должностных лиц закупочных организаций вопросам добропорядочности в сфере государственных закупок;</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3) обеспечение баланса между принципом конфиденциальности и 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w:t>
            </w:r>
            <w:r w:rsidR="00A342F9" w:rsidRPr="00C30685">
              <w:rPr>
                <w:rFonts w:ascii="Times New Roman" w:hAnsi="Times New Roman" w:cs="Times New Roman"/>
                <w:sz w:val="24"/>
                <w:szCs w:val="24"/>
              </w:rPr>
              <w:t>о закупках из одного источника;</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полугодие 2015 года, с ежеквартальным обновлением сведений о достигнутых результатах</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МФ, государственные органы, ОМСУ (по согласованию), ОС (по согласованию), ГААР</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Проводится непрерывное обучение по вопросам добропорядочности в сфере государственных 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ответственность за закупки/количество выявленных фактов и принятые меры по их устранению</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Специалист по закупкам отдела технической, организационной по</w:t>
            </w:r>
            <w:r w:rsidR="00A342F9" w:rsidRPr="00C30685">
              <w:rPr>
                <w:rFonts w:ascii="Times New Roman" w:eastAsia="Times New Roman" w:hAnsi="Times New Roman"/>
                <w:sz w:val="24"/>
                <w:szCs w:val="24"/>
                <w:lang w:eastAsia="ru-RU"/>
              </w:rPr>
              <w:t xml:space="preserve">ддержки и закупок Тупчибаева А.А. с 10 по </w:t>
            </w:r>
            <w:r w:rsidRPr="00C30685">
              <w:rPr>
                <w:rFonts w:ascii="Times New Roman" w:eastAsia="Times New Roman" w:hAnsi="Times New Roman"/>
                <w:sz w:val="24"/>
                <w:szCs w:val="24"/>
                <w:lang w:eastAsia="ru-RU"/>
              </w:rPr>
              <w:t>20 мая 2016 года прослушала курс повышения квалификации на тему: «Управление государственными закупками товаров, работ и услуг»</w:t>
            </w:r>
            <w:r w:rsidR="00EB180C" w:rsidRPr="00C30685">
              <w:rPr>
                <w:rFonts w:ascii="Times New Roman" w:eastAsia="Times New Roman" w:hAnsi="Times New Roman"/>
                <w:sz w:val="24"/>
                <w:szCs w:val="24"/>
                <w:lang w:eastAsia="ru-RU"/>
              </w:rPr>
              <w:t>,</w:t>
            </w:r>
            <w:r w:rsidRPr="00C30685">
              <w:rPr>
                <w:rFonts w:ascii="Times New Roman" w:eastAsia="Times New Roman" w:hAnsi="Times New Roman"/>
                <w:sz w:val="24"/>
                <w:szCs w:val="24"/>
                <w:lang w:eastAsia="ru-RU"/>
              </w:rPr>
              <w:t xml:space="preserve"> проводимы</w:t>
            </w:r>
            <w:r w:rsidR="00EB180C" w:rsidRPr="00C30685">
              <w:rPr>
                <w:rFonts w:ascii="Times New Roman" w:eastAsia="Times New Roman" w:hAnsi="Times New Roman"/>
                <w:sz w:val="24"/>
                <w:szCs w:val="24"/>
                <w:lang w:eastAsia="ru-RU"/>
              </w:rPr>
              <w:t>й</w:t>
            </w:r>
            <w:r w:rsidRPr="00C30685">
              <w:rPr>
                <w:rFonts w:ascii="Times New Roman" w:eastAsia="Times New Roman" w:hAnsi="Times New Roman"/>
                <w:sz w:val="24"/>
                <w:szCs w:val="24"/>
                <w:lang w:eastAsia="ru-RU"/>
              </w:rPr>
              <w:t xml:space="preserve"> Государственной кадровой службой КР с результатом «отлично» (90/100), также прошла обучение по углубленному курсу: «Управление государственными закупками товаров, работ, услуг и консультационных услуг» в рамках проекта «Наращивание потенциала в области государственных закупок в Кыргызской Республике» в объеме 80 академических часов с 15 по 26 августа 2016 года в Учебном центре Министерства финансов КР. Имеются сертификаты.</w:t>
            </w:r>
          </w:p>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Кроме того, по программе Государственного заказа по курсу «Управление государственными закупками товаров, работ и услуг» прошли обучение 5 сотрудников Министерства экономики.</w:t>
            </w:r>
          </w:p>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Согласно части 9 ст. 10 Закона КР «О государственных закупках» все тендера </w:t>
            </w:r>
            <w:r w:rsidR="00EB180C" w:rsidRPr="00C30685">
              <w:rPr>
                <w:rFonts w:ascii="Times New Roman" w:eastAsia="Times New Roman" w:hAnsi="Times New Roman"/>
                <w:sz w:val="24"/>
                <w:szCs w:val="24"/>
                <w:lang w:eastAsia="ru-RU"/>
              </w:rPr>
              <w:t xml:space="preserve">отделом технической, организационной поддержки и закупок </w:t>
            </w:r>
            <w:r w:rsidRPr="00C30685">
              <w:rPr>
                <w:rFonts w:ascii="Times New Roman" w:eastAsia="Times New Roman" w:hAnsi="Times New Roman"/>
                <w:sz w:val="24"/>
                <w:szCs w:val="24"/>
                <w:lang w:eastAsia="ru-RU"/>
              </w:rPr>
              <w:t xml:space="preserve">министерства проводятся в электронном формате в порядке, определяемом Правительством КР, </w:t>
            </w:r>
            <w:r w:rsidR="00EB180C" w:rsidRPr="00C30685">
              <w:rPr>
                <w:rFonts w:ascii="Times New Roman" w:eastAsia="Times New Roman" w:hAnsi="Times New Roman"/>
                <w:sz w:val="24"/>
                <w:szCs w:val="24"/>
                <w:lang w:eastAsia="ru-RU"/>
              </w:rPr>
              <w:t>основанном</w:t>
            </w:r>
            <w:r w:rsidRPr="00C30685">
              <w:rPr>
                <w:rFonts w:ascii="Times New Roman" w:eastAsia="Times New Roman" w:hAnsi="Times New Roman"/>
                <w:sz w:val="24"/>
                <w:szCs w:val="24"/>
                <w:lang w:eastAsia="ru-RU"/>
              </w:rPr>
              <w:t xml:space="preserve"> на принципах публичности, открытости, законности и беспристрастности в отношении поставщиков (подрядчиков). </w:t>
            </w:r>
          </w:p>
          <w:p w:rsidR="00A87FF3" w:rsidRPr="00C30685" w:rsidRDefault="00A87FF3"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Отделом технической, организационной поддержки и закупок </w:t>
            </w:r>
            <w:r w:rsidR="00EB180C" w:rsidRPr="00C30685">
              <w:rPr>
                <w:rFonts w:ascii="Times New Roman" w:eastAsia="Times New Roman" w:hAnsi="Times New Roman"/>
                <w:sz w:val="24"/>
                <w:szCs w:val="24"/>
                <w:lang w:eastAsia="ru-RU"/>
              </w:rPr>
              <w:t xml:space="preserve">в 2016 году </w:t>
            </w:r>
            <w:r w:rsidRPr="00C30685">
              <w:rPr>
                <w:rFonts w:ascii="Times New Roman" w:eastAsia="Times New Roman" w:hAnsi="Times New Roman"/>
                <w:sz w:val="24"/>
                <w:szCs w:val="24"/>
                <w:lang w:eastAsia="ru-RU"/>
              </w:rPr>
              <w:t>были объявлены и проведены 58 тендеров, по 31 тендер</w:t>
            </w:r>
            <w:r w:rsidR="00EB180C" w:rsidRPr="00C30685">
              <w:rPr>
                <w:rFonts w:ascii="Times New Roman" w:eastAsia="Times New Roman" w:hAnsi="Times New Roman"/>
                <w:sz w:val="24"/>
                <w:szCs w:val="24"/>
                <w:lang w:eastAsia="ru-RU"/>
              </w:rPr>
              <w:t>у</w:t>
            </w:r>
            <w:r w:rsidRPr="00C30685">
              <w:rPr>
                <w:rFonts w:ascii="Times New Roman" w:eastAsia="Times New Roman" w:hAnsi="Times New Roman"/>
                <w:sz w:val="24"/>
                <w:szCs w:val="24"/>
                <w:lang w:eastAsia="ru-RU"/>
              </w:rPr>
              <w:t xml:space="preserve"> были заключены договора. В процессе электронной переписки Общественно</w:t>
            </w:r>
            <w:r w:rsidR="00EB180C" w:rsidRPr="00C30685">
              <w:rPr>
                <w:rFonts w:ascii="Times New Roman" w:eastAsia="Times New Roman" w:hAnsi="Times New Roman"/>
                <w:sz w:val="24"/>
                <w:szCs w:val="24"/>
                <w:lang w:eastAsia="ru-RU"/>
              </w:rPr>
              <w:t>му</w:t>
            </w:r>
            <w:r w:rsidRPr="00C30685">
              <w:rPr>
                <w:rFonts w:ascii="Times New Roman" w:eastAsia="Times New Roman" w:hAnsi="Times New Roman"/>
                <w:sz w:val="24"/>
                <w:szCs w:val="24"/>
                <w:lang w:eastAsia="ru-RU"/>
              </w:rPr>
              <w:t xml:space="preserve"> совет</w:t>
            </w:r>
            <w:r w:rsidR="00EB180C" w:rsidRPr="00C30685">
              <w:rPr>
                <w:rFonts w:ascii="Times New Roman" w:eastAsia="Times New Roman" w:hAnsi="Times New Roman"/>
                <w:sz w:val="24"/>
                <w:szCs w:val="24"/>
                <w:lang w:eastAsia="ru-RU"/>
              </w:rPr>
              <w:t>у МЭ КР</w:t>
            </w:r>
            <w:r w:rsidRPr="00C30685">
              <w:rPr>
                <w:rFonts w:ascii="Times New Roman" w:eastAsia="Times New Roman" w:hAnsi="Times New Roman"/>
                <w:sz w:val="24"/>
                <w:szCs w:val="24"/>
                <w:lang w:eastAsia="ru-RU"/>
              </w:rPr>
              <w:t xml:space="preserve"> </w:t>
            </w:r>
            <w:r w:rsidR="00EB180C" w:rsidRPr="00C30685">
              <w:rPr>
                <w:rFonts w:ascii="Times New Roman" w:eastAsia="Times New Roman" w:hAnsi="Times New Roman"/>
                <w:sz w:val="24"/>
                <w:szCs w:val="24"/>
                <w:lang w:eastAsia="ru-RU"/>
              </w:rPr>
              <w:t>предоставлялся</w:t>
            </w:r>
            <w:r w:rsidRPr="00C30685">
              <w:rPr>
                <w:rFonts w:ascii="Times New Roman" w:eastAsia="Times New Roman" w:hAnsi="Times New Roman"/>
                <w:sz w:val="24"/>
                <w:szCs w:val="24"/>
                <w:lang w:eastAsia="ru-RU"/>
              </w:rPr>
              <w:t xml:space="preserve"> график проведения тендеров, в котором также указывались планируемая сумма, победитель, цена предложения победителя. Представители ОС </w:t>
            </w:r>
            <w:r w:rsidR="00EB180C" w:rsidRPr="00C30685">
              <w:rPr>
                <w:rFonts w:ascii="Times New Roman" w:eastAsia="Times New Roman" w:hAnsi="Times New Roman"/>
                <w:sz w:val="24"/>
                <w:szCs w:val="24"/>
                <w:lang w:eastAsia="ru-RU"/>
              </w:rPr>
              <w:t>МЭ КР п</w:t>
            </w:r>
            <w:r w:rsidRPr="00C30685">
              <w:rPr>
                <w:rFonts w:ascii="Times New Roman" w:eastAsia="Times New Roman" w:hAnsi="Times New Roman"/>
                <w:sz w:val="24"/>
                <w:szCs w:val="24"/>
                <w:lang w:eastAsia="ru-RU"/>
              </w:rPr>
              <w:t xml:space="preserve">ринимали участие </w:t>
            </w:r>
            <w:r w:rsidR="00EB180C" w:rsidRPr="00C30685">
              <w:rPr>
                <w:rFonts w:ascii="Times New Roman" w:eastAsia="Times New Roman" w:hAnsi="Times New Roman"/>
                <w:sz w:val="24"/>
                <w:szCs w:val="24"/>
                <w:lang w:eastAsia="ru-RU"/>
              </w:rPr>
              <w:t>в процедуре</w:t>
            </w:r>
            <w:r w:rsidRPr="00C30685">
              <w:rPr>
                <w:rFonts w:ascii="Times New Roman" w:eastAsia="Times New Roman" w:hAnsi="Times New Roman"/>
                <w:sz w:val="24"/>
                <w:szCs w:val="24"/>
                <w:lang w:eastAsia="ru-RU"/>
              </w:rPr>
              <w:t xml:space="preserve"> вскрыти</w:t>
            </w:r>
            <w:r w:rsidR="00EB180C" w:rsidRPr="00C30685">
              <w:rPr>
                <w:rFonts w:ascii="Times New Roman" w:eastAsia="Times New Roman" w:hAnsi="Times New Roman"/>
                <w:sz w:val="24"/>
                <w:szCs w:val="24"/>
                <w:lang w:eastAsia="ru-RU"/>
              </w:rPr>
              <w:t>я и оценки</w:t>
            </w:r>
            <w:r w:rsidRPr="00C30685">
              <w:rPr>
                <w:rFonts w:ascii="Times New Roman" w:eastAsia="Times New Roman" w:hAnsi="Times New Roman"/>
                <w:sz w:val="24"/>
                <w:szCs w:val="24"/>
                <w:lang w:eastAsia="ru-RU"/>
              </w:rPr>
              <w:t xml:space="preserve"> тендерных заявок. </w:t>
            </w:r>
          </w:p>
          <w:p w:rsidR="00E06F5F" w:rsidRPr="00C30685" w:rsidRDefault="00A342F9"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Информация о</w:t>
            </w:r>
            <w:r w:rsidR="00A87FF3" w:rsidRPr="00C30685">
              <w:rPr>
                <w:rFonts w:ascii="Times New Roman" w:eastAsia="Times New Roman" w:hAnsi="Times New Roman"/>
                <w:sz w:val="24"/>
                <w:szCs w:val="24"/>
                <w:lang w:eastAsia="ru-RU"/>
              </w:rPr>
              <w:t>тносительно жалоб</w:t>
            </w:r>
            <w:r w:rsidR="00EB180C" w:rsidRPr="00C30685">
              <w:rPr>
                <w:rFonts w:ascii="Times New Roman" w:eastAsia="Times New Roman" w:hAnsi="Times New Roman"/>
                <w:sz w:val="24"/>
                <w:szCs w:val="24"/>
                <w:lang w:eastAsia="ru-RU"/>
              </w:rPr>
              <w:t>,</w:t>
            </w:r>
            <w:r w:rsidR="00A87FF3" w:rsidRPr="00C30685">
              <w:rPr>
                <w:rFonts w:ascii="Times New Roman" w:eastAsia="Times New Roman" w:hAnsi="Times New Roman"/>
                <w:sz w:val="24"/>
                <w:szCs w:val="24"/>
                <w:lang w:eastAsia="ru-RU"/>
              </w:rPr>
              <w:t xml:space="preserve"> поступавших в адрес Независимой межведомственной комиссии по рассмотрению жалоб на действия или бездействия закупающих организаций и включения в Базу данных ненадежных поставщиков (подрядчиков) в отношении Министерства по проведенным конкурсам: </w:t>
            </w:r>
            <w:r w:rsidRPr="00C30685">
              <w:rPr>
                <w:rFonts w:ascii="Times New Roman" w:eastAsia="Times New Roman" w:hAnsi="Times New Roman"/>
                <w:sz w:val="24"/>
                <w:szCs w:val="24"/>
                <w:lang w:eastAsia="ru-RU"/>
              </w:rPr>
              <w:t>п</w:t>
            </w:r>
            <w:r w:rsidR="00A87FF3" w:rsidRPr="00C30685">
              <w:rPr>
                <w:rFonts w:ascii="Times New Roman" w:eastAsia="Times New Roman" w:hAnsi="Times New Roman"/>
                <w:sz w:val="24"/>
                <w:szCs w:val="24"/>
                <w:lang w:eastAsia="ru-RU"/>
              </w:rPr>
              <w:t xml:space="preserve">оставщиками были поданы 5 жалоб по разным конкурсам. 2 жалобы были отозваны в связи с отсутствием претензий и остались без рассмотрения, </w:t>
            </w:r>
            <w:r w:rsidR="00EB180C" w:rsidRPr="00C30685">
              <w:rPr>
                <w:rFonts w:ascii="Times New Roman" w:eastAsia="Times New Roman" w:hAnsi="Times New Roman"/>
                <w:sz w:val="24"/>
                <w:szCs w:val="24"/>
                <w:lang w:eastAsia="ru-RU"/>
              </w:rPr>
              <w:t>по одному случаю было отказано</w:t>
            </w:r>
            <w:r w:rsidR="00A87FF3" w:rsidRPr="00C30685">
              <w:rPr>
                <w:rFonts w:ascii="Times New Roman" w:eastAsia="Times New Roman" w:hAnsi="Times New Roman"/>
                <w:sz w:val="24"/>
                <w:szCs w:val="24"/>
                <w:lang w:eastAsia="ru-RU"/>
              </w:rPr>
              <w:t xml:space="preserve"> в принятии жалобы для рассмотрения, так как лот был отменен, 1 жалоба </w:t>
            </w:r>
            <w:r w:rsidR="00EB180C" w:rsidRPr="00C30685">
              <w:rPr>
                <w:rFonts w:ascii="Times New Roman" w:eastAsia="Times New Roman" w:hAnsi="Times New Roman"/>
                <w:sz w:val="24"/>
                <w:szCs w:val="24"/>
                <w:lang w:eastAsia="ru-RU"/>
              </w:rPr>
              <w:t xml:space="preserve">была оценена как </w:t>
            </w:r>
            <w:r w:rsidR="00735512" w:rsidRPr="00C30685">
              <w:rPr>
                <w:rFonts w:ascii="Times New Roman" w:eastAsia="Times New Roman" w:hAnsi="Times New Roman"/>
                <w:sz w:val="24"/>
                <w:szCs w:val="24"/>
                <w:lang w:eastAsia="ru-RU"/>
              </w:rPr>
              <w:t>не</w:t>
            </w:r>
            <w:r w:rsidR="00A87FF3" w:rsidRPr="00C30685">
              <w:rPr>
                <w:rFonts w:ascii="Times New Roman" w:eastAsia="Times New Roman" w:hAnsi="Times New Roman"/>
                <w:sz w:val="24"/>
                <w:szCs w:val="24"/>
                <w:lang w:eastAsia="ru-RU"/>
              </w:rPr>
              <w:t xml:space="preserve">обоснованная и 1 жалоба </w:t>
            </w:r>
            <w:r w:rsidR="00EB180C" w:rsidRPr="00C30685">
              <w:rPr>
                <w:rFonts w:ascii="Times New Roman" w:eastAsia="Times New Roman" w:hAnsi="Times New Roman"/>
                <w:sz w:val="24"/>
                <w:szCs w:val="24"/>
                <w:lang w:eastAsia="ru-RU"/>
              </w:rPr>
              <w:t xml:space="preserve">как </w:t>
            </w:r>
            <w:r w:rsidR="00735512" w:rsidRPr="00C30685">
              <w:rPr>
                <w:rFonts w:ascii="Times New Roman" w:eastAsia="Times New Roman" w:hAnsi="Times New Roman"/>
                <w:sz w:val="24"/>
                <w:szCs w:val="24"/>
                <w:lang w:eastAsia="ru-RU"/>
              </w:rPr>
              <w:t xml:space="preserve">обоснованная, на основании данной жалобы по решению вышеуказанной Независимой межведомственной комиссии </w:t>
            </w:r>
            <w:r w:rsidR="004B0CEA" w:rsidRPr="00C30685">
              <w:rPr>
                <w:rFonts w:ascii="Times New Roman" w:eastAsia="Times New Roman" w:hAnsi="Times New Roman"/>
                <w:sz w:val="24"/>
                <w:szCs w:val="24"/>
                <w:lang w:eastAsia="ru-RU"/>
              </w:rPr>
              <w:t xml:space="preserve">были пересмотрены результаты проведенного тендера, принято решение </w:t>
            </w:r>
            <w:r w:rsidR="00CB099A" w:rsidRPr="00C30685">
              <w:rPr>
                <w:rFonts w:ascii="Times New Roman" w:eastAsia="Times New Roman" w:hAnsi="Times New Roman"/>
                <w:sz w:val="24"/>
                <w:szCs w:val="24"/>
                <w:lang w:eastAsia="ru-RU"/>
              </w:rPr>
              <w:t>заключить</w:t>
            </w:r>
            <w:r w:rsidR="004B0CEA" w:rsidRPr="00C30685">
              <w:rPr>
                <w:rFonts w:ascii="Times New Roman" w:eastAsia="Times New Roman" w:hAnsi="Times New Roman"/>
                <w:sz w:val="24"/>
                <w:szCs w:val="24"/>
                <w:lang w:eastAsia="ru-RU"/>
              </w:rPr>
              <w:t xml:space="preserve"> договор с организацией, предложившей наименьшую цену.</w:t>
            </w:r>
          </w:p>
          <w:p w:rsidR="00BA49BF" w:rsidRPr="00C30685" w:rsidRDefault="00BA49BF"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Приказом МЭ КР </w:t>
            </w:r>
            <w:r w:rsidR="00236326" w:rsidRPr="00C30685">
              <w:rPr>
                <w:rFonts w:ascii="Times New Roman" w:eastAsia="Times New Roman" w:hAnsi="Times New Roman"/>
                <w:sz w:val="24"/>
                <w:szCs w:val="24"/>
                <w:lang w:eastAsia="ru-RU"/>
              </w:rPr>
              <w:t xml:space="preserve">от 17 декабря </w:t>
            </w:r>
            <w:r w:rsidR="005D0A3A">
              <w:rPr>
                <w:rFonts w:ascii="Times New Roman" w:eastAsia="Times New Roman" w:hAnsi="Times New Roman"/>
                <w:sz w:val="24"/>
                <w:szCs w:val="24"/>
                <w:lang w:eastAsia="ru-RU"/>
              </w:rPr>
              <w:t xml:space="preserve">2015 года </w:t>
            </w:r>
            <w:r w:rsidR="00236326" w:rsidRPr="00C30685">
              <w:rPr>
                <w:rFonts w:ascii="Times New Roman" w:eastAsia="Times New Roman" w:hAnsi="Times New Roman"/>
                <w:sz w:val="24"/>
                <w:szCs w:val="24"/>
                <w:lang w:eastAsia="ru-RU"/>
              </w:rPr>
              <w:t>№297 «Об образовании постоянно действующей приемочной комиссии по приемке поставляемого товара выполненных работ, оказанных услуг и определению непригодности основных средств и материальных ценностей» утвержден порядок приемки товаров/работ/услуг.</w:t>
            </w:r>
          </w:p>
          <w:p w:rsidR="00EB180C" w:rsidRPr="00C30685" w:rsidRDefault="00EB180C" w:rsidP="00C306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0685">
              <w:rPr>
                <w:rFonts w:ascii="Times New Roman" w:eastAsia="Times New Roman" w:hAnsi="Times New Roman"/>
                <w:sz w:val="24"/>
                <w:szCs w:val="24"/>
                <w:lang w:eastAsia="ru-RU"/>
              </w:rPr>
              <w:t xml:space="preserve">В Северном межрегиональном управлении при МЭ КР в соответствии с Законом «О государственных закупках» за 2016 год проведено 7 конкурсов на закупку товаров, работ и услуг. </w:t>
            </w:r>
            <w:r w:rsidR="00AE4462" w:rsidRPr="00C30685">
              <w:rPr>
                <w:rFonts w:ascii="Times New Roman" w:eastAsia="Times New Roman" w:hAnsi="Times New Roman"/>
                <w:sz w:val="24"/>
                <w:szCs w:val="24"/>
                <w:lang w:eastAsia="ru-RU"/>
              </w:rPr>
              <w:t>Информация о произведенных закупках</w:t>
            </w:r>
            <w:r w:rsidRPr="00C30685">
              <w:rPr>
                <w:rFonts w:ascii="Times New Roman" w:eastAsia="Times New Roman" w:hAnsi="Times New Roman"/>
                <w:sz w:val="24"/>
                <w:szCs w:val="24"/>
                <w:lang w:eastAsia="ru-RU"/>
              </w:rPr>
              <w:t xml:space="preserve"> размещен</w:t>
            </w:r>
            <w:r w:rsidR="00AE4462" w:rsidRPr="00C30685">
              <w:rPr>
                <w:rFonts w:ascii="Times New Roman" w:eastAsia="Times New Roman" w:hAnsi="Times New Roman"/>
                <w:sz w:val="24"/>
                <w:szCs w:val="24"/>
                <w:lang w:eastAsia="ru-RU"/>
              </w:rPr>
              <w:t>а</w:t>
            </w:r>
            <w:r w:rsidRPr="00C30685">
              <w:rPr>
                <w:rFonts w:ascii="Times New Roman" w:eastAsia="Times New Roman" w:hAnsi="Times New Roman"/>
                <w:sz w:val="24"/>
                <w:szCs w:val="24"/>
                <w:lang w:eastAsia="ru-RU"/>
              </w:rPr>
              <w:t xml:space="preserve"> на портале государственных закупок КР.</w:t>
            </w:r>
          </w:p>
          <w:p w:rsidR="00E06F5F" w:rsidRPr="00C30685" w:rsidRDefault="0052474D"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соответствии с законодательством Кыргызской Республики о государственных закупках, ЦСМ при МЭ КР ежегодно разрабатывает план государственных закупок и проводит закупки в электронном формате. Один из сотрудников ЦСМ прошел соответствующее обучение и является сертифицированным закупщиком. Строго соблюдаются Процедуры проведения государственных закупок. Вся информация о проведенных государственных закупках публикуется на государственном портале госзакупок</w:t>
            </w:r>
            <w:r w:rsidR="00BA49BF" w:rsidRPr="00C30685">
              <w:rPr>
                <w:rFonts w:ascii="Times New Roman" w:hAnsi="Times New Roman"/>
                <w:sz w:val="24"/>
                <w:szCs w:val="24"/>
              </w:rPr>
              <w:t>.</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b/>
                <w:bCs/>
                <w:sz w:val="24"/>
                <w:szCs w:val="24"/>
              </w:rPr>
              <w:t>XII. Мониторинг и оценка реализации антикоррупционных мер</w:t>
            </w:r>
          </w:p>
        </w:tc>
      </w:tr>
      <w:tr w:rsidR="00E06F5F"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36</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Разработать процедуры, обеспечивающие вовлечение широкой общественности в разработку и мониторинг реализации антикоррупционных </w:t>
            </w:r>
            <w:r w:rsidR="001A350E" w:rsidRPr="00C30685">
              <w:rPr>
                <w:rFonts w:ascii="Times New Roman" w:hAnsi="Times New Roman" w:cs="Times New Roman"/>
                <w:sz w:val="24"/>
                <w:szCs w:val="24"/>
              </w:rPr>
              <w:t>мер путем расширения п</w:t>
            </w:r>
            <w:r w:rsidRPr="00C30685">
              <w:rPr>
                <w:rFonts w:ascii="Times New Roman" w:hAnsi="Times New Roman" w:cs="Times New Roman"/>
                <w:sz w:val="24"/>
                <w:szCs w:val="24"/>
              </w:rPr>
              <w:t>остоянных форм сотрудничества</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Разработка и внедрение постоянных форм сотрудничества (Антикоррупционный форум, координационный совет при Генпрокуратуре, общественные советы при государственных органах и др.) между гражданским обществом и государственными органами;</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внедрение практики проведения общественных консультаций и слушаний, публикации законопроектов с предоставлением возможности подачи комментариев в режиме онлайн</w:t>
            </w: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Постоянно</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Генпрокуратура (по согласованию), МЭ, государственные органы, ОМСУ (по согласованию), ОС (по согласованию), НПО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Вовлеченность широкой общественности в разработку, реализацию и мониторинг антикоррупционных мер (тематика, формы и достижения); наличие согласованных коммуникационных планов, обратная связь</w:t>
            </w:r>
          </w:p>
        </w:tc>
      </w:tr>
      <w:tr w:rsidR="00E06F5F" w:rsidRPr="00C30685" w:rsidTr="002A7411">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44471" w:rsidRPr="00C30685" w:rsidRDefault="00044471"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044471" w:rsidRPr="00C30685" w:rsidRDefault="00044471"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C30685">
              <w:rPr>
                <w:rFonts w:ascii="Times New Roman" w:hAnsi="Times New Roman"/>
                <w:sz w:val="24"/>
                <w:szCs w:val="24"/>
                <w:lang w:eastAsia="ru-RU"/>
              </w:rPr>
              <w:t xml:space="preserve"> на базе Министерства экономики </w:t>
            </w:r>
            <w:r w:rsidRPr="00C3068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C3068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w:t>
            </w:r>
            <w:r w:rsidRPr="00C30685">
              <w:rPr>
                <w:rFonts w:ascii="Times New Roman" w:hAnsi="Times New Roman"/>
                <w:sz w:val="24"/>
                <w:szCs w:val="24"/>
              </w:rPr>
              <w:t xml:space="preserve">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 </w:t>
            </w:r>
            <w:r w:rsidRPr="00C30685">
              <w:rPr>
                <w:rFonts w:ascii="Times New Roman" w:hAnsi="Times New Roman"/>
                <w:sz w:val="24"/>
                <w:szCs w:val="24"/>
                <w:lang w:eastAsia="ru-RU"/>
              </w:rPr>
              <w:t>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044471" w:rsidRPr="00C30685" w:rsidRDefault="00044471" w:rsidP="00C30685">
            <w:pPr>
              <w:widowControl w:val="0"/>
              <w:autoSpaceDE w:val="0"/>
              <w:autoSpaceDN w:val="0"/>
              <w:adjustRightInd w:val="0"/>
              <w:spacing w:after="0" w:line="240" w:lineRule="auto"/>
              <w:jc w:val="both"/>
              <w:rPr>
                <w:rFonts w:ascii="Times New Roman" w:hAnsi="Times New Roman"/>
                <w:sz w:val="24"/>
                <w:szCs w:val="24"/>
              </w:rPr>
            </w:pPr>
            <w:r w:rsidRPr="00C30685">
              <w:rPr>
                <w:rFonts w:ascii="Times New Roman" w:hAnsi="Times New Roman"/>
                <w:sz w:val="24"/>
                <w:szCs w:val="24"/>
              </w:rPr>
              <w:t>На сегодняшний день проведено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044471" w:rsidRPr="00C30685" w:rsidRDefault="00044471" w:rsidP="00C30685">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необоснованные проверки субъектов предпринимательства со стороны правоохранительных органов;</w:t>
            </w:r>
          </w:p>
          <w:p w:rsidR="00044471" w:rsidRPr="00C30685" w:rsidRDefault="00044471" w:rsidP="00C30685">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проблематичность подключения к системе электроснабжения законченных строительных объектов. По итогам обсуждений был сформирован ряд рекомендаций и поручений государственным органам;</w:t>
            </w:r>
          </w:p>
          <w:p w:rsidR="00044471" w:rsidRPr="00C30685" w:rsidRDefault="00044471" w:rsidP="00C30685">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C30685">
              <w:rPr>
                <w:rFonts w:ascii="Times New Roman" w:hAnsi="Times New Roman"/>
                <w:sz w:val="24"/>
                <w:szCs w:val="24"/>
              </w:rPr>
              <w:t>разработка и внедрение системы «</w:t>
            </w:r>
            <w:r w:rsidR="004A54DD" w:rsidRPr="00C30685">
              <w:rPr>
                <w:rFonts w:ascii="Times New Roman" w:hAnsi="Times New Roman"/>
                <w:sz w:val="24"/>
                <w:szCs w:val="24"/>
              </w:rPr>
              <w:t xml:space="preserve">Compliance» </w:t>
            </w:r>
            <w:r w:rsidRPr="00C30685">
              <w:rPr>
                <w:rFonts w:ascii="Times New Roman" w:hAnsi="Times New Roman"/>
                <w:sz w:val="24"/>
                <w:szCs w:val="24"/>
              </w:rPr>
              <w:t>в государственном и корпоративном управлении.</w:t>
            </w:r>
          </w:p>
          <w:p w:rsidR="00E06F5F" w:rsidRPr="00C30685" w:rsidRDefault="00044471"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sz w:val="24"/>
                <w:szCs w:val="24"/>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посредством которого представителями бизнеса озвучиваются проблемные вопросы либо предложения по предпринимательству, где совместно прорабатываются меры, направленные на улучшение бизнес среды. В рамках данной площадки проведено около 45 встреч с бизнесом, на которых рассматривались различные вопросы, влияющие на ведение предпринимательской деятельности и обсуждались пути решения проблемных вопросов. Также были охвачены и региональные представители бизнес-сообществ, в регионах проведено около 10 региональных встреч. По итогам проведенных встреч Министерством подготовлен План-мероприятий, который состоит из 124 пунктов, он предоставлен в Аппарат Правительства КР для направления соответствующим государственным органам.</w:t>
            </w:r>
          </w:p>
          <w:p w:rsidR="00044471" w:rsidRPr="00C30685" w:rsidRDefault="00044471" w:rsidP="00C30685">
            <w:pPr>
              <w:pStyle w:val="tkTablica"/>
              <w:spacing w:after="0" w:line="240" w:lineRule="auto"/>
              <w:rPr>
                <w:rFonts w:ascii="Times New Roman" w:hAnsi="Times New Roman" w:cs="Times New Roman"/>
                <w:sz w:val="24"/>
                <w:szCs w:val="24"/>
              </w:rPr>
            </w:pPr>
            <w:r w:rsidRPr="00C30685">
              <w:rPr>
                <w:rFonts w:ascii="Times New Roman" w:eastAsia="Calibri" w:hAnsi="Times New Roman" w:cs="Times New Roman"/>
                <w:color w:val="1D1B11"/>
                <w:sz w:val="24"/>
                <w:szCs w:val="24"/>
                <w:lang w:val="ky-KG" w:eastAsia="en-US"/>
              </w:rPr>
              <w:t>Разрабатываемые министерством проекты НПА в целях общественного обсуждения размещаются на официальном сайте Правительства КР и сайте Министерства экономики, в процессе которой обеспечивается доступ общественности к тексту проекта НПА и проводится мероприятия по принятию, рассмотрению и обобщению предложений, поступающих от участников общественного обсуждения.</w:t>
            </w:r>
          </w:p>
        </w:tc>
      </w:tr>
      <w:tr w:rsidR="00E06F5F" w:rsidRPr="00C30685" w:rsidTr="002A7411">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center"/>
              <w:rPr>
                <w:rFonts w:ascii="Times New Roman" w:hAnsi="Times New Roman" w:cs="Times New Roman"/>
                <w:sz w:val="24"/>
                <w:szCs w:val="24"/>
              </w:rPr>
            </w:pPr>
            <w:r w:rsidRPr="00C30685">
              <w:rPr>
                <w:rFonts w:ascii="Times New Roman" w:hAnsi="Times New Roman" w:cs="Times New Roman"/>
                <w:sz w:val="24"/>
                <w:szCs w:val="24"/>
              </w:rPr>
              <w:t>37</w:t>
            </w:r>
          </w:p>
        </w:tc>
        <w:tc>
          <w:tcPr>
            <w:tcW w:w="796"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1) Внедрение практики осуществления регулярного мониторинга реализации антикоррупционных мер на государственном и ведомственном уровне;</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2) разработка механизмов мониторинга и оценки реализации государственными органами антикоррупционной политики (планов) представителями институтов гражданского общества;</w:t>
            </w:r>
          </w:p>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 xml:space="preserve">3) формирование критериев и показателей эффективности реализации мер </w:t>
            </w:r>
            <w:r w:rsidR="000C08F4" w:rsidRPr="00C30685">
              <w:rPr>
                <w:rFonts w:ascii="Times New Roman" w:hAnsi="Times New Roman" w:cs="Times New Roman"/>
                <w:sz w:val="24"/>
                <w:szCs w:val="24"/>
              </w:rPr>
              <w:t>антикоррупционного мониторинга</w:t>
            </w:r>
          </w:p>
          <w:p w:rsidR="00E06F5F" w:rsidRPr="00C30685" w:rsidRDefault="00E06F5F" w:rsidP="00C30685">
            <w:pPr>
              <w:pStyle w:val="tkTablica"/>
              <w:spacing w:after="0" w:line="240" w:lineRule="auto"/>
              <w:jc w:val="left"/>
              <w:rPr>
                <w:rFonts w:ascii="Times New Roman" w:hAnsi="Times New Roman" w:cs="Times New Roman"/>
                <w:sz w:val="24"/>
                <w:szCs w:val="24"/>
              </w:rPr>
            </w:pPr>
          </w:p>
        </w:tc>
        <w:tc>
          <w:tcPr>
            <w:tcW w:w="66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В соответствии с календарными планами в течение 2015-2017 годов</w:t>
            </w:r>
          </w:p>
        </w:tc>
        <w:tc>
          <w:tcPr>
            <w:tcW w:w="739"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МЭ, Генпрокуратура (по согласованию), государственные органы, ОМСУ (по согласованию), ОС (по согласованию), НПО (по согласованию)</w:t>
            </w: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E06F5F" w:rsidRPr="00C30685" w:rsidRDefault="00E06F5F" w:rsidP="00C30685">
            <w:pPr>
              <w:pStyle w:val="tkTablica"/>
              <w:spacing w:after="0" w:line="240" w:lineRule="auto"/>
              <w:jc w:val="left"/>
              <w:rPr>
                <w:rFonts w:ascii="Times New Roman" w:hAnsi="Times New Roman" w:cs="Times New Roman"/>
                <w:sz w:val="24"/>
                <w:szCs w:val="24"/>
              </w:rPr>
            </w:pPr>
            <w:r w:rsidRPr="00C30685">
              <w:rPr>
                <w:rFonts w:ascii="Times New Roman" w:hAnsi="Times New Roman" w:cs="Times New Roman"/>
                <w:sz w:val="24"/>
                <w:szCs w:val="24"/>
              </w:rPr>
              <w:t>Обеспечено широкое обнародование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r>
      <w:tr w:rsidR="00E06F5F" w:rsidRPr="00C30685" w:rsidTr="002A7411">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671A" w:rsidRPr="00C30685" w:rsidRDefault="00D6671A" w:rsidP="00C3068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C30685">
              <w:rPr>
                <w:rFonts w:ascii="Times New Roman" w:eastAsia="Times New Roman" w:hAnsi="Times New Roman"/>
                <w:b/>
                <w:sz w:val="24"/>
                <w:szCs w:val="24"/>
                <w:lang w:eastAsia="ru-RU"/>
              </w:rPr>
              <w:t xml:space="preserve">Отчет о выполнении: </w:t>
            </w:r>
          </w:p>
          <w:p w:rsidR="00E06F5F" w:rsidRPr="00C30685" w:rsidRDefault="000C58B8" w:rsidP="00C30685">
            <w:pPr>
              <w:pStyle w:val="tkTablica"/>
              <w:spacing w:after="0" w:line="240" w:lineRule="auto"/>
              <w:rPr>
                <w:rFonts w:ascii="Times New Roman" w:hAnsi="Times New Roman" w:cs="Times New Roman"/>
                <w:sz w:val="24"/>
                <w:szCs w:val="24"/>
              </w:rPr>
            </w:pPr>
            <w:r w:rsidRPr="00C30685">
              <w:rPr>
                <w:rFonts w:ascii="Times New Roman" w:hAnsi="Times New Roman" w:cs="Times New Roman"/>
                <w:b/>
                <w:sz w:val="24"/>
                <w:szCs w:val="24"/>
              </w:rPr>
              <w:t>В</w:t>
            </w:r>
            <w:r w:rsidR="00911061" w:rsidRPr="00C30685">
              <w:rPr>
                <w:rFonts w:ascii="Times New Roman" w:hAnsi="Times New Roman" w:cs="Times New Roman"/>
                <w:b/>
                <w:sz w:val="24"/>
                <w:szCs w:val="24"/>
              </w:rPr>
              <w:t xml:space="preserve"> соответствии с Постановлением Правительства КР от 4 ноября </w:t>
            </w:r>
            <w:smartTag w:uri="urn:schemas-microsoft-com:office:smarttags" w:element="metricconverter">
              <w:smartTagPr>
                <w:attr w:name="ProductID" w:val="2016 г"/>
              </w:smartTagPr>
              <w:r w:rsidR="00911061" w:rsidRPr="00C30685">
                <w:rPr>
                  <w:rFonts w:ascii="Times New Roman" w:hAnsi="Times New Roman" w:cs="Times New Roman"/>
                  <w:b/>
                  <w:sz w:val="24"/>
                  <w:szCs w:val="24"/>
                </w:rPr>
                <w:t>2016 г</w:t>
              </w:r>
            </w:smartTag>
            <w:r w:rsidR="00911061" w:rsidRPr="00C30685">
              <w:rPr>
                <w:rFonts w:ascii="Times New Roman" w:hAnsi="Times New Roman" w:cs="Times New Roman"/>
                <w:b/>
                <w:sz w:val="24"/>
                <w:szCs w:val="24"/>
              </w:rPr>
              <w:t>. №570 функции по оценке и мониторингу реализации Плана мероприятий государственных органов 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p w:rsidR="00E06F5F" w:rsidRPr="00C30685" w:rsidRDefault="00D6671A" w:rsidP="00C30685">
            <w:pPr>
              <w:pStyle w:val="tkTablica"/>
              <w:spacing w:after="0" w:line="240" w:lineRule="auto"/>
              <w:rPr>
                <w:rFonts w:ascii="Times New Roman" w:hAnsi="Times New Roman" w:cs="Times New Roman"/>
                <w:sz w:val="24"/>
                <w:szCs w:val="24"/>
                <w:lang w:val="ky-KG"/>
              </w:rPr>
            </w:pPr>
            <w:r w:rsidRPr="00C30685">
              <w:rPr>
                <w:rFonts w:ascii="Times New Roman" w:hAnsi="Times New Roman" w:cs="Times New Roman"/>
                <w:sz w:val="24"/>
                <w:szCs w:val="24"/>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опрос о неисполнении рекомендаций</w:t>
            </w:r>
            <w:r w:rsidRPr="00C30685">
              <w:rPr>
                <w:rFonts w:ascii="Times New Roman" w:hAnsi="Times New Roman" w:cs="Times New Roman"/>
                <w:color w:val="1D1B11"/>
                <w:sz w:val="24"/>
                <w:szCs w:val="24"/>
                <w:lang w:val="ky-KG"/>
              </w:rPr>
              <w:t xml:space="preserve"> ОЭСР по Стамбульскому Плану действий по борьбе с коррупцией по итогам 3-го раунда мониторинга.</w:t>
            </w:r>
          </w:p>
        </w:tc>
      </w:tr>
    </w:tbl>
    <w:p w:rsidR="009938BD" w:rsidRPr="00C30685" w:rsidRDefault="009938BD" w:rsidP="00C30685">
      <w:pPr>
        <w:pStyle w:val="tkZagolovok5"/>
        <w:spacing w:before="0" w:after="0" w:line="240" w:lineRule="auto"/>
        <w:ind w:firstLine="0"/>
        <w:jc w:val="center"/>
        <w:rPr>
          <w:rFonts w:ascii="Times New Roman" w:hAnsi="Times New Roman" w:cs="Times New Roman"/>
          <w:sz w:val="24"/>
          <w:szCs w:val="24"/>
        </w:rPr>
      </w:pPr>
    </w:p>
    <w:p w:rsidR="009938BD" w:rsidRPr="00C30685" w:rsidRDefault="009938BD" w:rsidP="00C30685">
      <w:pPr>
        <w:pStyle w:val="tkZagolovok5"/>
        <w:spacing w:before="0" w:after="0" w:line="240" w:lineRule="auto"/>
        <w:ind w:firstLine="0"/>
        <w:jc w:val="center"/>
        <w:rPr>
          <w:rFonts w:ascii="Times New Roman" w:hAnsi="Times New Roman" w:cs="Times New Roman"/>
          <w:sz w:val="24"/>
          <w:szCs w:val="24"/>
        </w:rPr>
      </w:pPr>
    </w:p>
    <w:p w:rsidR="009938BD" w:rsidRPr="00C30685" w:rsidRDefault="009938BD" w:rsidP="00C30685">
      <w:pPr>
        <w:pStyle w:val="tkZagolovok5"/>
        <w:spacing w:before="0" w:after="0" w:line="240" w:lineRule="auto"/>
        <w:ind w:firstLine="0"/>
        <w:jc w:val="center"/>
        <w:rPr>
          <w:rFonts w:ascii="Times New Roman" w:hAnsi="Times New Roman" w:cs="Times New Roman"/>
          <w:sz w:val="24"/>
          <w:szCs w:val="24"/>
        </w:rPr>
      </w:pPr>
    </w:p>
    <w:sectPr w:rsidR="009938BD" w:rsidRPr="00C30685" w:rsidSect="002A7411">
      <w:headerReference w:type="even" r:id="rId9"/>
      <w:headerReference w:type="default" r:id="rId10"/>
      <w:footerReference w:type="even" r:id="rId11"/>
      <w:footerReference w:type="default" r:id="rId12"/>
      <w:headerReference w:type="first" r:id="rId13"/>
      <w:footerReference w:type="first" r:id="rId14"/>
      <w:pgSz w:w="16838" w:h="11906" w:orient="landscape"/>
      <w:pgMar w:top="1531"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EA" w:rsidRDefault="00437EEA" w:rsidP="008123BF">
      <w:pPr>
        <w:spacing w:after="0" w:line="240" w:lineRule="auto"/>
      </w:pPr>
      <w:r>
        <w:separator/>
      </w:r>
    </w:p>
  </w:endnote>
  <w:endnote w:type="continuationSeparator" w:id="0">
    <w:p w:rsidR="00437EEA" w:rsidRDefault="00437EEA" w:rsidP="008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Default="009938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Pr="008123BF" w:rsidRDefault="009938BD" w:rsidP="008123BF">
    <w:pPr>
      <w:pStyle w:val="a6"/>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D61AFC">
      <w:rPr>
        <w:rFonts w:ascii="Arial" w:hAnsi="Arial" w:cs="Arial"/>
        <w:noProof/>
        <w:color w:val="000000"/>
        <w:sz w:val="20"/>
      </w:rPr>
      <w:t>1</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D61AFC">
      <w:rPr>
        <w:rFonts w:ascii="Arial" w:hAnsi="Arial" w:cs="Arial"/>
        <w:noProof/>
        <w:color w:val="000000"/>
        <w:sz w:val="20"/>
      </w:rPr>
      <w:t>1</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Default="009938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EA" w:rsidRDefault="00437EEA" w:rsidP="008123BF">
      <w:pPr>
        <w:spacing w:after="0" w:line="240" w:lineRule="auto"/>
      </w:pPr>
      <w:r>
        <w:separator/>
      </w:r>
    </w:p>
  </w:footnote>
  <w:footnote w:type="continuationSeparator" w:id="0">
    <w:p w:rsidR="00437EEA" w:rsidRDefault="00437EEA" w:rsidP="0081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Default="009938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Pr="008123BF" w:rsidRDefault="009938BD" w:rsidP="008123BF">
    <w:pPr>
      <w:pStyle w:val="a4"/>
      <w:pBdr>
        <w:bottom w:val="single" w:sz="4" w:space="1" w:color="auto"/>
      </w:pBdr>
      <w:jc w:val="center"/>
      <w:rPr>
        <w:rFonts w:ascii="Arial" w:hAnsi="Arial" w:cs="Arial"/>
        <w:color w:val="0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BD" w:rsidRDefault="009938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458"/>
    <w:multiLevelType w:val="hybridMultilevel"/>
    <w:tmpl w:val="1806DC32"/>
    <w:lvl w:ilvl="0" w:tplc="A0D0C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F75B96"/>
    <w:multiLevelType w:val="hybridMultilevel"/>
    <w:tmpl w:val="B5CC0958"/>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F439A4"/>
    <w:multiLevelType w:val="hybridMultilevel"/>
    <w:tmpl w:val="32DA5F00"/>
    <w:lvl w:ilvl="0" w:tplc="D2A457EA">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A24539D"/>
    <w:multiLevelType w:val="hybridMultilevel"/>
    <w:tmpl w:val="E1AC1160"/>
    <w:lvl w:ilvl="0" w:tplc="D2A457EA">
      <w:start w:val="1"/>
      <w:numFmt w:val="bullet"/>
      <w:lvlText w:val="-"/>
      <w:lvlJc w:val="left"/>
      <w:pPr>
        <w:ind w:left="1713" w:hanging="360"/>
      </w:pPr>
      <w:rPr>
        <w:rFonts w:ascii="Vrinda" w:hAnsi="Vrinda"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2E995376"/>
    <w:multiLevelType w:val="hybridMultilevel"/>
    <w:tmpl w:val="BFDCD418"/>
    <w:lvl w:ilvl="0" w:tplc="D3AADCDA">
      <w:start w:val="1"/>
      <w:numFmt w:val="decimal"/>
      <w:lvlText w:val="%1."/>
      <w:lvlJc w:val="left"/>
      <w:pPr>
        <w:ind w:left="1429" w:hanging="360"/>
      </w:pPr>
      <w:rPr>
        <w:b w:val="0"/>
      </w:rPr>
    </w:lvl>
    <w:lvl w:ilvl="1" w:tplc="36CA450E">
      <w:start w:val="1"/>
      <w:numFmt w:val="bullet"/>
      <w:lvlText w:val="­"/>
      <w:lvlJc w:val="left"/>
      <w:pPr>
        <w:tabs>
          <w:tab w:val="num" w:pos="2149"/>
        </w:tabs>
        <w:ind w:left="2149" w:hanging="360"/>
      </w:pPr>
      <w:rPr>
        <w:rFonts w:ascii="Courier New" w:hAnsi="Courier New"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46773C5"/>
    <w:multiLevelType w:val="hybridMultilevel"/>
    <w:tmpl w:val="554CA24A"/>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9D55F3"/>
    <w:multiLevelType w:val="hybridMultilevel"/>
    <w:tmpl w:val="3DAC7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35088D"/>
    <w:multiLevelType w:val="hybridMultilevel"/>
    <w:tmpl w:val="963A99C4"/>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E21FB7"/>
    <w:multiLevelType w:val="hybridMultilevel"/>
    <w:tmpl w:val="A0A445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6F030D2"/>
    <w:multiLevelType w:val="hybridMultilevel"/>
    <w:tmpl w:val="3078DE7C"/>
    <w:lvl w:ilvl="0" w:tplc="A0D0CE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
  </w:num>
  <w:num w:numId="5">
    <w:abstractNumId w:val="3"/>
  </w:num>
  <w:num w:numId="6">
    <w:abstractNumId w:val="5"/>
  </w:num>
  <w:num w:numId="7">
    <w:abstractNumId w:val="4"/>
  </w:num>
  <w:num w:numId="8">
    <w:abstractNumId w:val="1"/>
  </w:num>
  <w:num w:numId="9">
    <w:abstractNumId w:val="7"/>
  </w:num>
  <w:num w:numId="10">
    <w:abstractNumId w:val="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F"/>
    <w:rsid w:val="00003D58"/>
    <w:rsid w:val="000044F8"/>
    <w:rsid w:val="00005114"/>
    <w:rsid w:val="00013122"/>
    <w:rsid w:val="00015A33"/>
    <w:rsid w:val="00016B11"/>
    <w:rsid w:val="00026FDD"/>
    <w:rsid w:val="00037752"/>
    <w:rsid w:val="00044471"/>
    <w:rsid w:val="00045427"/>
    <w:rsid w:val="000457D5"/>
    <w:rsid w:val="0005180E"/>
    <w:rsid w:val="00053378"/>
    <w:rsid w:val="00054ECC"/>
    <w:rsid w:val="00063293"/>
    <w:rsid w:val="00066E9F"/>
    <w:rsid w:val="00075C95"/>
    <w:rsid w:val="00077B63"/>
    <w:rsid w:val="000856B9"/>
    <w:rsid w:val="0008610D"/>
    <w:rsid w:val="000964FD"/>
    <w:rsid w:val="000A6DBF"/>
    <w:rsid w:val="000B3A04"/>
    <w:rsid w:val="000C08F4"/>
    <w:rsid w:val="000C0B96"/>
    <w:rsid w:val="000C58B8"/>
    <w:rsid w:val="000C5A29"/>
    <w:rsid w:val="000C5DBE"/>
    <w:rsid w:val="000C7CA1"/>
    <w:rsid w:val="000D10B0"/>
    <w:rsid w:val="000D5891"/>
    <w:rsid w:val="000D5B35"/>
    <w:rsid w:val="000D6A5D"/>
    <w:rsid w:val="000E28BB"/>
    <w:rsid w:val="000E49CB"/>
    <w:rsid w:val="000E59EB"/>
    <w:rsid w:val="000F2AA6"/>
    <w:rsid w:val="000F48AE"/>
    <w:rsid w:val="000F69EB"/>
    <w:rsid w:val="00101BD1"/>
    <w:rsid w:val="001139A8"/>
    <w:rsid w:val="001268CB"/>
    <w:rsid w:val="00136F55"/>
    <w:rsid w:val="0014078E"/>
    <w:rsid w:val="00140F9E"/>
    <w:rsid w:val="00143625"/>
    <w:rsid w:val="00144E08"/>
    <w:rsid w:val="001503E1"/>
    <w:rsid w:val="00151D26"/>
    <w:rsid w:val="00152360"/>
    <w:rsid w:val="0015522A"/>
    <w:rsid w:val="00184A92"/>
    <w:rsid w:val="001A350E"/>
    <w:rsid w:val="001A67CB"/>
    <w:rsid w:val="001B28A1"/>
    <w:rsid w:val="001B60FE"/>
    <w:rsid w:val="001C10FA"/>
    <w:rsid w:val="001C3FB1"/>
    <w:rsid w:val="001E2797"/>
    <w:rsid w:val="001E453C"/>
    <w:rsid w:val="001E4DC6"/>
    <w:rsid w:val="001F26CF"/>
    <w:rsid w:val="001F61AE"/>
    <w:rsid w:val="00201782"/>
    <w:rsid w:val="00210D54"/>
    <w:rsid w:val="0022570E"/>
    <w:rsid w:val="00226BD9"/>
    <w:rsid w:val="00234A3E"/>
    <w:rsid w:val="00236326"/>
    <w:rsid w:val="00247AD4"/>
    <w:rsid w:val="00251739"/>
    <w:rsid w:val="002537E7"/>
    <w:rsid w:val="0025667E"/>
    <w:rsid w:val="00265CF3"/>
    <w:rsid w:val="00283DAE"/>
    <w:rsid w:val="00286C31"/>
    <w:rsid w:val="002925EC"/>
    <w:rsid w:val="002A7411"/>
    <w:rsid w:val="002B1BD0"/>
    <w:rsid w:val="002B6330"/>
    <w:rsid w:val="002D4881"/>
    <w:rsid w:val="002D6392"/>
    <w:rsid w:val="002E0C54"/>
    <w:rsid w:val="002E32A1"/>
    <w:rsid w:val="002E4CE9"/>
    <w:rsid w:val="003011DD"/>
    <w:rsid w:val="0030617B"/>
    <w:rsid w:val="003235D3"/>
    <w:rsid w:val="003250ED"/>
    <w:rsid w:val="003269DF"/>
    <w:rsid w:val="0033128D"/>
    <w:rsid w:val="003339E6"/>
    <w:rsid w:val="00335AFC"/>
    <w:rsid w:val="00336C83"/>
    <w:rsid w:val="0034597F"/>
    <w:rsid w:val="003468EC"/>
    <w:rsid w:val="0035531F"/>
    <w:rsid w:val="003614B8"/>
    <w:rsid w:val="00373053"/>
    <w:rsid w:val="00383863"/>
    <w:rsid w:val="00387D7D"/>
    <w:rsid w:val="00395334"/>
    <w:rsid w:val="003954F0"/>
    <w:rsid w:val="00397F31"/>
    <w:rsid w:val="003A0395"/>
    <w:rsid w:val="003A3257"/>
    <w:rsid w:val="003C7800"/>
    <w:rsid w:val="003D2D74"/>
    <w:rsid w:val="003D5141"/>
    <w:rsid w:val="003D5F93"/>
    <w:rsid w:val="003F0918"/>
    <w:rsid w:val="003F2A34"/>
    <w:rsid w:val="00407B62"/>
    <w:rsid w:val="00410435"/>
    <w:rsid w:val="00414081"/>
    <w:rsid w:val="004169C5"/>
    <w:rsid w:val="004209B6"/>
    <w:rsid w:val="00421675"/>
    <w:rsid w:val="00423927"/>
    <w:rsid w:val="00427012"/>
    <w:rsid w:val="004330CD"/>
    <w:rsid w:val="00437EEA"/>
    <w:rsid w:val="00445A8A"/>
    <w:rsid w:val="00452D39"/>
    <w:rsid w:val="0046114B"/>
    <w:rsid w:val="004613C9"/>
    <w:rsid w:val="004636AC"/>
    <w:rsid w:val="00464968"/>
    <w:rsid w:val="0047253C"/>
    <w:rsid w:val="0047357B"/>
    <w:rsid w:val="00484C1C"/>
    <w:rsid w:val="00495942"/>
    <w:rsid w:val="00496327"/>
    <w:rsid w:val="004A54DD"/>
    <w:rsid w:val="004A5614"/>
    <w:rsid w:val="004A73E2"/>
    <w:rsid w:val="004B0CEA"/>
    <w:rsid w:val="004B1807"/>
    <w:rsid w:val="004B41A0"/>
    <w:rsid w:val="004C0DB3"/>
    <w:rsid w:val="004C7F47"/>
    <w:rsid w:val="004D15D8"/>
    <w:rsid w:val="005008DE"/>
    <w:rsid w:val="00502DA3"/>
    <w:rsid w:val="00506DFF"/>
    <w:rsid w:val="005209D5"/>
    <w:rsid w:val="005222A9"/>
    <w:rsid w:val="0052474D"/>
    <w:rsid w:val="005312F4"/>
    <w:rsid w:val="00533130"/>
    <w:rsid w:val="00553AE9"/>
    <w:rsid w:val="005576B7"/>
    <w:rsid w:val="00564F13"/>
    <w:rsid w:val="005744EF"/>
    <w:rsid w:val="00580E10"/>
    <w:rsid w:val="00583609"/>
    <w:rsid w:val="005A0914"/>
    <w:rsid w:val="005A1D5B"/>
    <w:rsid w:val="005A2E29"/>
    <w:rsid w:val="005B3709"/>
    <w:rsid w:val="005B56B9"/>
    <w:rsid w:val="005B733F"/>
    <w:rsid w:val="005C109B"/>
    <w:rsid w:val="005C30D7"/>
    <w:rsid w:val="005C4374"/>
    <w:rsid w:val="005D0A3A"/>
    <w:rsid w:val="005D5EA0"/>
    <w:rsid w:val="005E0213"/>
    <w:rsid w:val="005E05B6"/>
    <w:rsid w:val="005E5A04"/>
    <w:rsid w:val="005F08D7"/>
    <w:rsid w:val="005F2E10"/>
    <w:rsid w:val="0060493E"/>
    <w:rsid w:val="0060606B"/>
    <w:rsid w:val="00610FB1"/>
    <w:rsid w:val="00610FFC"/>
    <w:rsid w:val="0061235B"/>
    <w:rsid w:val="00612874"/>
    <w:rsid w:val="00612EF5"/>
    <w:rsid w:val="006150A0"/>
    <w:rsid w:val="00621296"/>
    <w:rsid w:val="0062347D"/>
    <w:rsid w:val="00637114"/>
    <w:rsid w:val="00642F4A"/>
    <w:rsid w:val="00644C57"/>
    <w:rsid w:val="0065218D"/>
    <w:rsid w:val="00656107"/>
    <w:rsid w:val="006614EE"/>
    <w:rsid w:val="00663838"/>
    <w:rsid w:val="006678E2"/>
    <w:rsid w:val="00672A20"/>
    <w:rsid w:val="00673DA6"/>
    <w:rsid w:val="006778C4"/>
    <w:rsid w:val="006827DA"/>
    <w:rsid w:val="0068476E"/>
    <w:rsid w:val="00687406"/>
    <w:rsid w:val="0069279D"/>
    <w:rsid w:val="0069479D"/>
    <w:rsid w:val="006A092F"/>
    <w:rsid w:val="006A0DD7"/>
    <w:rsid w:val="006A2087"/>
    <w:rsid w:val="006A79BD"/>
    <w:rsid w:val="006B1BAA"/>
    <w:rsid w:val="006B29EB"/>
    <w:rsid w:val="006B2ED4"/>
    <w:rsid w:val="006D0345"/>
    <w:rsid w:val="006D1DAA"/>
    <w:rsid w:val="006D4E5D"/>
    <w:rsid w:val="006D7051"/>
    <w:rsid w:val="006E3A24"/>
    <w:rsid w:val="006E5ECB"/>
    <w:rsid w:val="006F1D02"/>
    <w:rsid w:val="006F349E"/>
    <w:rsid w:val="00700BD9"/>
    <w:rsid w:val="007074A7"/>
    <w:rsid w:val="0072577D"/>
    <w:rsid w:val="0073118D"/>
    <w:rsid w:val="00732DB9"/>
    <w:rsid w:val="00733B3B"/>
    <w:rsid w:val="00735512"/>
    <w:rsid w:val="007461AC"/>
    <w:rsid w:val="00752A99"/>
    <w:rsid w:val="00752AB6"/>
    <w:rsid w:val="00762812"/>
    <w:rsid w:val="00763DBD"/>
    <w:rsid w:val="0076440C"/>
    <w:rsid w:val="00765B09"/>
    <w:rsid w:val="0076713B"/>
    <w:rsid w:val="00767934"/>
    <w:rsid w:val="007818D5"/>
    <w:rsid w:val="00783378"/>
    <w:rsid w:val="007873CC"/>
    <w:rsid w:val="007873F5"/>
    <w:rsid w:val="00796121"/>
    <w:rsid w:val="007A6F85"/>
    <w:rsid w:val="007A7474"/>
    <w:rsid w:val="007B1592"/>
    <w:rsid w:val="007B7875"/>
    <w:rsid w:val="007B7E7E"/>
    <w:rsid w:val="007C1C25"/>
    <w:rsid w:val="007E2005"/>
    <w:rsid w:val="007F472F"/>
    <w:rsid w:val="007F633E"/>
    <w:rsid w:val="0080557B"/>
    <w:rsid w:val="008067EB"/>
    <w:rsid w:val="008123BF"/>
    <w:rsid w:val="00823F25"/>
    <w:rsid w:val="00825DC8"/>
    <w:rsid w:val="0083147D"/>
    <w:rsid w:val="00832719"/>
    <w:rsid w:val="0083787D"/>
    <w:rsid w:val="00841655"/>
    <w:rsid w:val="00842029"/>
    <w:rsid w:val="00842B8B"/>
    <w:rsid w:val="00850924"/>
    <w:rsid w:val="00860741"/>
    <w:rsid w:val="0086689E"/>
    <w:rsid w:val="00867D3A"/>
    <w:rsid w:val="00870349"/>
    <w:rsid w:val="00873C30"/>
    <w:rsid w:val="008821AE"/>
    <w:rsid w:val="0088313F"/>
    <w:rsid w:val="00885B50"/>
    <w:rsid w:val="008A465F"/>
    <w:rsid w:val="008B6A0D"/>
    <w:rsid w:val="008C4EA9"/>
    <w:rsid w:val="008C6645"/>
    <w:rsid w:val="008C7FFA"/>
    <w:rsid w:val="008E3A65"/>
    <w:rsid w:val="008E69B0"/>
    <w:rsid w:val="008F056E"/>
    <w:rsid w:val="008F575B"/>
    <w:rsid w:val="00903E2A"/>
    <w:rsid w:val="0090593A"/>
    <w:rsid w:val="00910890"/>
    <w:rsid w:val="00911061"/>
    <w:rsid w:val="009139D3"/>
    <w:rsid w:val="00931DEF"/>
    <w:rsid w:val="00933214"/>
    <w:rsid w:val="009365F5"/>
    <w:rsid w:val="0094082A"/>
    <w:rsid w:val="0094329C"/>
    <w:rsid w:val="0094352E"/>
    <w:rsid w:val="00944917"/>
    <w:rsid w:val="0095141D"/>
    <w:rsid w:val="009523BD"/>
    <w:rsid w:val="00955DB0"/>
    <w:rsid w:val="009614B8"/>
    <w:rsid w:val="00967650"/>
    <w:rsid w:val="009757EA"/>
    <w:rsid w:val="00980413"/>
    <w:rsid w:val="00980C62"/>
    <w:rsid w:val="009832B1"/>
    <w:rsid w:val="00986077"/>
    <w:rsid w:val="00991A56"/>
    <w:rsid w:val="009938BD"/>
    <w:rsid w:val="00994310"/>
    <w:rsid w:val="009A3143"/>
    <w:rsid w:val="009A3A9D"/>
    <w:rsid w:val="009A634E"/>
    <w:rsid w:val="009B0339"/>
    <w:rsid w:val="009B043C"/>
    <w:rsid w:val="009B2C61"/>
    <w:rsid w:val="009B2FB3"/>
    <w:rsid w:val="009B31E6"/>
    <w:rsid w:val="009B6E63"/>
    <w:rsid w:val="009C478C"/>
    <w:rsid w:val="009C5EB6"/>
    <w:rsid w:val="009D21DA"/>
    <w:rsid w:val="009D3ABC"/>
    <w:rsid w:val="009D406A"/>
    <w:rsid w:val="009F4224"/>
    <w:rsid w:val="009F4ABA"/>
    <w:rsid w:val="009F6C8F"/>
    <w:rsid w:val="00A02A4F"/>
    <w:rsid w:val="00A03432"/>
    <w:rsid w:val="00A07AAE"/>
    <w:rsid w:val="00A11AA9"/>
    <w:rsid w:val="00A12ABC"/>
    <w:rsid w:val="00A158F1"/>
    <w:rsid w:val="00A15B3C"/>
    <w:rsid w:val="00A21118"/>
    <w:rsid w:val="00A342F9"/>
    <w:rsid w:val="00A40A6C"/>
    <w:rsid w:val="00A413D3"/>
    <w:rsid w:val="00A413DB"/>
    <w:rsid w:val="00A42E0E"/>
    <w:rsid w:val="00A438C2"/>
    <w:rsid w:val="00A443A1"/>
    <w:rsid w:val="00A46C33"/>
    <w:rsid w:val="00A5464E"/>
    <w:rsid w:val="00A57398"/>
    <w:rsid w:val="00A60EC5"/>
    <w:rsid w:val="00A6565E"/>
    <w:rsid w:val="00A6599F"/>
    <w:rsid w:val="00A66975"/>
    <w:rsid w:val="00A67C1D"/>
    <w:rsid w:val="00A72CB6"/>
    <w:rsid w:val="00A73933"/>
    <w:rsid w:val="00A75302"/>
    <w:rsid w:val="00A7549E"/>
    <w:rsid w:val="00A75807"/>
    <w:rsid w:val="00A87FF3"/>
    <w:rsid w:val="00A938BA"/>
    <w:rsid w:val="00A96E4B"/>
    <w:rsid w:val="00AA48C2"/>
    <w:rsid w:val="00AB00A1"/>
    <w:rsid w:val="00AB22B0"/>
    <w:rsid w:val="00AB45CE"/>
    <w:rsid w:val="00AB4674"/>
    <w:rsid w:val="00AB75D8"/>
    <w:rsid w:val="00AC3B61"/>
    <w:rsid w:val="00AD0D77"/>
    <w:rsid w:val="00AD76BB"/>
    <w:rsid w:val="00AD7B72"/>
    <w:rsid w:val="00AD7C92"/>
    <w:rsid w:val="00AE4462"/>
    <w:rsid w:val="00B00494"/>
    <w:rsid w:val="00B00910"/>
    <w:rsid w:val="00B070DB"/>
    <w:rsid w:val="00B13CD0"/>
    <w:rsid w:val="00B22546"/>
    <w:rsid w:val="00B22698"/>
    <w:rsid w:val="00B242DA"/>
    <w:rsid w:val="00B24788"/>
    <w:rsid w:val="00B275CB"/>
    <w:rsid w:val="00B304AC"/>
    <w:rsid w:val="00B33CC6"/>
    <w:rsid w:val="00B34671"/>
    <w:rsid w:val="00B35B9F"/>
    <w:rsid w:val="00B3613A"/>
    <w:rsid w:val="00B37362"/>
    <w:rsid w:val="00B3741F"/>
    <w:rsid w:val="00B44C7B"/>
    <w:rsid w:val="00B45A0B"/>
    <w:rsid w:val="00B50296"/>
    <w:rsid w:val="00B52C9A"/>
    <w:rsid w:val="00B60228"/>
    <w:rsid w:val="00B61E2C"/>
    <w:rsid w:val="00B7306E"/>
    <w:rsid w:val="00B73FDB"/>
    <w:rsid w:val="00B769AD"/>
    <w:rsid w:val="00B85D71"/>
    <w:rsid w:val="00B87C4A"/>
    <w:rsid w:val="00BA3B50"/>
    <w:rsid w:val="00BA49BF"/>
    <w:rsid w:val="00BA4EA6"/>
    <w:rsid w:val="00BA51A6"/>
    <w:rsid w:val="00BC1AA2"/>
    <w:rsid w:val="00BC31C3"/>
    <w:rsid w:val="00BC33A9"/>
    <w:rsid w:val="00BC77D1"/>
    <w:rsid w:val="00BD2B8D"/>
    <w:rsid w:val="00BD5A7A"/>
    <w:rsid w:val="00BD6B74"/>
    <w:rsid w:val="00BE19E6"/>
    <w:rsid w:val="00BE305D"/>
    <w:rsid w:val="00BE30B4"/>
    <w:rsid w:val="00BE5DFF"/>
    <w:rsid w:val="00BF2A8F"/>
    <w:rsid w:val="00C20256"/>
    <w:rsid w:val="00C208B2"/>
    <w:rsid w:val="00C259A3"/>
    <w:rsid w:val="00C30685"/>
    <w:rsid w:val="00C31CCD"/>
    <w:rsid w:val="00C4272E"/>
    <w:rsid w:val="00C52DE8"/>
    <w:rsid w:val="00C55BBC"/>
    <w:rsid w:val="00C56138"/>
    <w:rsid w:val="00C61323"/>
    <w:rsid w:val="00C617CB"/>
    <w:rsid w:val="00C62A41"/>
    <w:rsid w:val="00C63381"/>
    <w:rsid w:val="00C67305"/>
    <w:rsid w:val="00C70B7F"/>
    <w:rsid w:val="00C732F8"/>
    <w:rsid w:val="00C83D23"/>
    <w:rsid w:val="00C90D88"/>
    <w:rsid w:val="00C9372B"/>
    <w:rsid w:val="00C96184"/>
    <w:rsid w:val="00CB099A"/>
    <w:rsid w:val="00CB6DA3"/>
    <w:rsid w:val="00CB7107"/>
    <w:rsid w:val="00CC333A"/>
    <w:rsid w:val="00CD04BD"/>
    <w:rsid w:val="00CD223C"/>
    <w:rsid w:val="00CD28D8"/>
    <w:rsid w:val="00CD3CB4"/>
    <w:rsid w:val="00CD676B"/>
    <w:rsid w:val="00CF7027"/>
    <w:rsid w:val="00D03998"/>
    <w:rsid w:val="00D072D3"/>
    <w:rsid w:val="00D127E8"/>
    <w:rsid w:val="00D165EC"/>
    <w:rsid w:val="00D221BB"/>
    <w:rsid w:val="00D24A5F"/>
    <w:rsid w:val="00D24D6C"/>
    <w:rsid w:val="00D43057"/>
    <w:rsid w:val="00D45F84"/>
    <w:rsid w:val="00D571AE"/>
    <w:rsid w:val="00D57806"/>
    <w:rsid w:val="00D61AFC"/>
    <w:rsid w:val="00D652C5"/>
    <w:rsid w:val="00D6671A"/>
    <w:rsid w:val="00D70DF0"/>
    <w:rsid w:val="00D71235"/>
    <w:rsid w:val="00D76E9D"/>
    <w:rsid w:val="00D84A60"/>
    <w:rsid w:val="00D86863"/>
    <w:rsid w:val="00D9223F"/>
    <w:rsid w:val="00DA1A7D"/>
    <w:rsid w:val="00DB309D"/>
    <w:rsid w:val="00DB3423"/>
    <w:rsid w:val="00DB3D98"/>
    <w:rsid w:val="00DB7A57"/>
    <w:rsid w:val="00DC2D01"/>
    <w:rsid w:val="00DC483E"/>
    <w:rsid w:val="00DD0DBF"/>
    <w:rsid w:val="00DD30A3"/>
    <w:rsid w:val="00DD3389"/>
    <w:rsid w:val="00DE0DA8"/>
    <w:rsid w:val="00DE5033"/>
    <w:rsid w:val="00DF39F4"/>
    <w:rsid w:val="00DF5E40"/>
    <w:rsid w:val="00E02ED1"/>
    <w:rsid w:val="00E0462E"/>
    <w:rsid w:val="00E05217"/>
    <w:rsid w:val="00E0606A"/>
    <w:rsid w:val="00E06F5F"/>
    <w:rsid w:val="00E22586"/>
    <w:rsid w:val="00E22CEB"/>
    <w:rsid w:val="00E22D8B"/>
    <w:rsid w:val="00E3543E"/>
    <w:rsid w:val="00E456E6"/>
    <w:rsid w:val="00E47F47"/>
    <w:rsid w:val="00E52541"/>
    <w:rsid w:val="00E53288"/>
    <w:rsid w:val="00E56DF0"/>
    <w:rsid w:val="00E70199"/>
    <w:rsid w:val="00E73D5E"/>
    <w:rsid w:val="00E75BAB"/>
    <w:rsid w:val="00E8030D"/>
    <w:rsid w:val="00E80398"/>
    <w:rsid w:val="00E849FA"/>
    <w:rsid w:val="00E8663B"/>
    <w:rsid w:val="00E86B1F"/>
    <w:rsid w:val="00EA2A8C"/>
    <w:rsid w:val="00EA3417"/>
    <w:rsid w:val="00EA46D5"/>
    <w:rsid w:val="00EB180C"/>
    <w:rsid w:val="00EB4420"/>
    <w:rsid w:val="00EC1F5B"/>
    <w:rsid w:val="00ED1DC3"/>
    <w:rsid w:val="00EE41AE"/>
    <w:rsid w:val="00EF1CA7"/>
    <w:rsid w:val="00EF202D"/>
    <w:rsid w:val="00EF261D"/>
    <w:rsid w:val="00EF7A54"/>
    <w:rsid w:val="00EF7CCA"/>
    <w:rsid w:val="00F03480"/>
    <w:rsid w:val="00F07ED6"/>
    <w:rsid w:val="00F21E89"/>
    <w:rsid w:val="00F226D0"/>
    <w:rsid w:val="00F25B93"/>
    <w:rsid w:val="00F40A29"/>
    <w:rsid w:val="00F44882"/>
    <w:rsid w:val="00F54572"/>
    <w:rsid w:val="00F61A67"/>
    <w:rsid w:val="00F6752A"/>
    <w:rsid w:val="00F71F18"/>
    <w:rsid w:val="00F92724"/>
    <w:rsid w:val="00F93082"/>
    <w:rsid w:val="00F96104"/>
    <w:rsid w:val="00FA2447"/>
    <w:rsid w:val="00FB04E4"/>
    <w:rsid w:val="00FB3570"/>
    <w:rsid w:val="00FB655A"/>
    <w:rsid w:val="00FD2016"/>
    <w:rsid w:val="00FD3990"/>
    <w:rsid w:val="00FD42A2"/>
    <w:rsid w:val="00FE2495"/>
    <w:rsid w:val="00FE6A11"/>
    <w:rsid w:val="00FE7A69"/>
    <w:rsid w:val="00FE7F86"/>
    <w:rsid w:val="00FF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a8">
    <w:name w:val="No Spacing"/>
    <w:aliases w:val="Дооранов"/>
    <w:link w:val="a9"/>
    <w:uiPriority w:val="1"/>
    <w:qFormat/>
    <w:rsid w:val="00F21E89"/>
    <w:rPr>
      <w:sz w:val="22"/>
      <w:szCs w:val="22"/>
      <w:lang w:eastAsia="en-US"/>
    </w:rPr>
  </w:style>
  <w:style w:type="character" w:styleId="aa">
    <w:name w:val="Hyperlink"/>
    <w:uiPriority w:val="99"/>
    <w:unhideWhenUsed/>
    <w:rsid w:val="00F21E89"/>
    <w:rPr>
      <w:color w:val="0000FF"/>
      <w:u w:val="single"/>
    </w:rPr>
  </w:style>
  <w:style w:type="paragraph" w:styleId="ab">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aliases w:val="Дооранов Знак"/>
    <w:link w:val="a8"/>
    <w:uiPriority w:val="1"/>
    <w:locked/>
    <w:rsid w:val="00037752"/>
    <w:rPr>
      <w:sz w:val="22"/>
      <w:szCs w:val="22"/>
      <w:lang w:eastAsia="en-US"/>
    </w:rPr>
  </w:style>
  <w:style w:type="paragraph" w:customStyle="1" w:styleId="ac">
    <w:name w:val="List Paragraph"/>
    <w:aliases w:val="List Paragraph (numbered (a)),List Paragraph1,WB Para,Akapit z listą BS,List Paragraph 1,NUMBERED PARAGRAPH,References,CPS,List_Paragraph,Multilevel para_II"/>
    <w:basedOn w:val="a"/>
    <w:link w:val="ad"/>
    <w:uiPriority w:val="34"/>
    <w:qFormat/>
    <w:rsid w:val="009F4224"/>
    <w:pPr>
      <w:ind w:left="720"/>
      <w:contextualSpacing/>
    </w:pPr>
    <w:rPr>
      <w:rFonts w:eastAsia="Times New Roman"/>
      <w:lang w:eastAsia="ru-RU"/>
    </w:rPr>
  </w:style>
  <w:style w:type="character" w:customStyle="1" w:styleId="ad">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c"/>
    <w:uiPriority w:val="34"/>
    <w:locked/>
    <w:rsid w:val="009F4224"/>
    <w:rPr>
      <w:rFonts w:eastAsia="Times New Roman"/>
      <w:sz w:val="22"/>
      <w:szCs w:val="22"/>
    </w:rPr>
  </w:style>
  <w:style w:type="paragraph" w:customStyle="1" w:styleId="ListParagraph">
    <w:name w:val="List Paragraph"/>
    <w:basedOn w:val="a"/>
    <w:rsid w:val="0052474D"/>
    <w:pPr>
      <w:ind w:left="720"/>
      <w:contextualSpacing/>
    </w:pPr>
    <w:rPr>
      <w:rFonts w:eastAsia="Times New Roman"/>
    </w:rPr>
  </w:style>
  <w:style w:type="character" w:styleId="ae">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f"/>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f0">
    <w:name w:val="Balloon Text"/>
    <w:basedOn w:val="a"/>
    <w:link w:val="af1"/>
    <w:uiPriority w:val="99"/>
    <w:semiHidden/>
    <w:unhideWhenUsed/>
    <w:rsid w:val="0076793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679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a8">
    <w:name w:val="No Spacing"/>
    <w:aliases w:val="Дооранов"/>
    <w:link w:val="a9"/>
    <w:uiPriority w:val="1"/>
    <w:qFormat/>
    <w:rsid w:val="00F21E89"/>
    <w:rPr>
      <w:sz w:val="22"/>
      <w:szCs w:val="22"/>
      <w:lang w:eastAsia="en-US"/>
    </w:rPr>
  </w:style>
  <w:style w:type="character" w:styleId="aa">
    <w:name w:val="Hyperlink"/>
    <w:uiPriority w:val="99"/>
    <w:unhideWhenUsed/>
    <w:rsid w:val="00F21E89"/>
    <w:rPr>
      <w:color w:val="0000FF"/>
      <w:u w:val="single"/>
    </w:rPr>
  </w:style>
  <w:style w:type="paragraph" w:styleId="ab">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aliases w:val="Дооранов Знак"/>
    <w:link w:val="a8"/>
    <w:uiPriority w:val="1"/>
    <w:locked/>
    <w:rsid w:val="00037752"/>
    <w:rPr>
      <w:sz w:val="22"/>
      <w:szCs w:val="22"/>
      <w:lang w:eastAsia="en-US"/>
    </w:rPr>
  </w:style>
  <w:style w:type="paragraph" w:customStyle="1" w:styleId="ac">
    <w:name w:val="List Paragraph"/>
    <w:aliases w:val="List Paragraph (numbered (a)),List Paragraph1,WB Para,Akapit z listą BS,List Paragraph 1,NUMBERED PARAGRAPH,References,CPS,List_Paragraph,Multilevel para_II"/>
    <w:basedOn w:val="a"/>
    <w:link w:val="ad"/>
    <w:uiPriority w:val="34"/>
    <w:qFormat/>
    <w:rsid w:val="009F4224"/>
    <w:pPr>
      <w:ind w:left="720"/>
      <w:contextualSpacing/>
    </w:pPr>
    <w:rPr>
      <w:rFonts w:eastAsia="Times New Roman"/>
      <w:lang w:eastAsia="ru-RU"/>
    </w:rPr>
  </w:style>
  <w:style w:type="character" w:customStyle="1" w:styleId="ad">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ac"/>
    <w:uiPriority w:val="34"/>
    <w:locked/>
    <w:rsid w:val="009F4224"/>
    <w:rPr>
      <w:rFonts w:eastAsia="Times New Roman"/>
      <w:sz w:val="22"/>
      <w:szCs w:val="22"/>
    </w:rPr>
  </w:style>
  <w:style w:type="paragraph" w:customStyle="1" w:styleId="ListParagraph">
    <w:name w:val="List Paragraph"/>
    <w:basedOn w:val="a"/>
    <w:rsid w:val="0052474D"/>
    <w:pPr>
      <w:ind w:left="720"/>
      <w:contextualSpacing/>
    </w:pPr>
    <w:rPr>
      <w:rFonts w:eastAsia="Times New Roman"/>
    </w:rPr>
  </w:style>
  <w:style w:type="character" w:styleId="ae">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f">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f"/>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f0">
    <w:name w:val="Balloon Text"/>
    <w:basedOn w:val="a"/>
    <w:link w:val="af1"/>
    <w:uiPriority w:val="99"/>
    <w:semiHidden/>
    <w:unhideWhenUsed/>
    <w:rsid w:val="0076793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7679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h-108@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13225</Words>
  <Characters>75384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88433</CharactersWithSpaces>
  <SharedDoc>false</SharedDoc>
  <HLinks>
    <vt:vector size="6" baseType="variant">
      <vt:variant>
        <vt:i4>6226028</vt:i4>
      </vt:variant>
      <vt:variant>
        <vt:i4>0</vt:i4>
      </vt:variant>
      <vt:variant>
        <vt:i4>0</vt:i4>
      </vt:variant>
      <vt:variant>
        <vt:i4>5</vt:i4>
      </vt:variant>
      <vt:variant>
        <vt:lpwstr>mailto:omph-108@mail.ru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К. Сыдыгалиева</dc:creator>
  <cp:keywords/>
  <cp:lastModifiedBy>user</cp:lastModifiedBy>
  <cp:revision>2</cp:revision>
  <cp:lastPrinted>2017-01-06T03:33:00Z</cp:lastPrinted>
  <dcterms:created xsi:type="dcterms:W3CDTF">2018-10-15T14:12:00Z</dcterms:created>
  <dcterms:modified xsi:type="dcterms:W3CDTF">2018-10-15T14:12:00Z</dcterms:modified>
</cp:coreProperties>
</file>