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73" w:rsidRPr="009F5BB9" w:rsidRDefault="005B0B73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474B" w:rsidRDefault="0097474B" w:rsidP="0097474B">
      <w:pPr>
        <w:shd w:val="clear" w:color="auto" w:fill="FFFFFF"/>
        <w:spacing w:after="480" w:line="240" w:lineRule="auto"/>
        <w:jc w:val="center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b/>
          <w:noProof/>
          <w:color w:val="2B2B2B"/>
          <w:spacing w:val="5"/>
          <w:sz w:val="28"/>
          <w:szCs w:val="28"/>
          <w:lang w:eastAsia="ru-RU"/>
        </w:rPr>
        <w:drawing>
          <wp:inline distT="0" distB="0" distL="0" distR="0" wp14:anchorId="34DB84F0" wp14:editId="6487BD3B">
            <wp:extent cx="1152525" cy="1152525"/>
            <wp:effectExtent l="0" t="0" r="0" b="0"/>
            <wp:docPr id="2" name="Рисунок 2" descr="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4B" w:rsidRDefault="0097474B" w:rsidP="009747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  <w:t>КЫРГЫЗ РЕСПУБЛИКАСЫНЫН ӨКМӨТҮ</w:t>
      </w:r>
    </w:p>
    <w:p w:rsidR="0097474B" w:rsidRDefault="0097474B" w:rsidP="009747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</w:pPr>
    </w:p>
    <w:p w:rsidR="0097474B" w:rsidRDefault="0097474B" w:rsidP="009747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  <w:t>ТОКТОМ</w:t>
      </w:r>
    </w:p>
    <w:p w:rsidR="0097474B" w:rsidRDefault="0097474B" w:rsidP="009747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  <w:lang w:val="ky-KG"/>
        </w:rPr>
      </w:pPr>
    </w:p>
    <w:p w:rsidR="008500CE" w:rsidRDefault="0097474B" w:rsidP="00974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Arial" w:hAnsi="Arial" w:cs="Arial"/>
          <w:color w:val="2B2B2B"/>
          <w:sz w:val="24"/>
          <w:szCs w:val="24"/>
          <w:lang w:val="ky-KG"/>
        </w:rPr>
        <w:t xml:space="preserve">2018-жылдын </w:t>
      </w:r>
      <w:r>
        <w:rPr>
          <w:rFonts w:ascii="Arial" w:hAnsi="Arial" w:cs="Arial"/>
          <w:color w:val="2B2B2B"/>
          <w:sz w:val="24"/>
          <w:szCs w:val="24"/>
        </w:rPr>
        <w:t>20</w:t>
      </w:r>
      <w:r>
        <w:rPr>
          <w:rFonts w:ascii="Arial" w:hAnsi="Arial" w:cs="Arial"/>
          <w:color w:val="2B2B2B"/>
          <w:sz w:val="24"/>
          <w:szCs w:val="24"/>
          <w:lang w:val="ky-KG"/>
        </w:rPr>
        <w:t>-</w:t>
      </w:r>
      <w:proofErr w:type="spellStart"/>
      <w:r>
        <w:rPr>
          <w:rFonts w:ascii="Arial" w:hAnsi="Arial" w:cs="Arial"/>
          <w:color w:val="2B2B2B"/>
          <w:sz w:val="24"/>
          <w:szCs w:val="24"/>
        </w:rPr>
        <w:t>декабры</w:t>
      </w:r>
      <w:proofErr w:type="spellEnd"/>
      <w:r>
        <w:rPr>
          <w:rFonts w:ascii="Arial" w:hAnsi="Arial" w:cs="Arial"/>
          <w:color w:val="2B2B2B"/>
          <w:sz w:val="24"/>
          <w:szCs w:val="24"/>
        </w:rPr>
        <w:t xml:space="preserve"> </w:t>
      </w:r>
      <w:r>
        <w:rPr>
          <w:rFonts w:ascii="Arial" w:hAnsi="Arial" w:cs="Arial"/>
          <w:color w:val="2B2B2B"/>
          <w:sz w:val="24"/>
          <w:szCs w:val="24"/>
        </w:rPr>
        <w:t xml:space="preserve">№ </w:t>
      </w:r>
      <w:r>
        <w:rPr>
          <w:rFonts w:ascii="Arial" w:hAnsi="Arial" w:cs="Arial"/>
          <w:color w:val="2B2B2B"/>
          <w:sz w:val="24"/>
          <w:szCs w:val="24"/>
        </w:rPr>
        <w:t>596</w:t>
      </w:r>
      <w:bookmarkStart w:id="0" w:name="_GoBack"/>
      <w:bookmarkEnd w:id="0"/>
    </w:p>
    <w:p w:rsidR="008500CE" w:rsidRDefault="008500CE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500CE" w:rsidRDefault="008500CE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204F5" w:rsidRDefault="002F7DA0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F7DA0">
        <w:rPr>
          <w:rFonts w:ascii="Times New Roman" w:hAnsi="Times New Roman" w:cs="Times New Roman"/>
          <w:b/>
          <w:sz w:val="28"/>
          <w:szCs w:val="28"/>
          <w:lang w:val="ky-KG"/>
        </w:rPr>
        <w:t>2019-2022-жылдар</w:t>
      </w:r>
      <w:r w:rsidR="0061516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 </w:t>
      </w:r>
      <w:r w:rsidR="005F22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Кыргыз Республикасынын </w:t>
      </w:r>
    </w:p>
    <w:p w:rsidR="009204F5" w:rsidRDefault="005F2281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экспортун</w:t>
      </w:r>
      <w:r w:rsidR="002F7DA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өнүктүрүү боюнча </w:t>
      </w:r>
      <w:r w:rsidR="004A2B1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2F7DA0" w:rsidRPr="002F7DA0" w:rsidRDefault="004A2B19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Өкмөтүнүн </w:t>
      </w:r>
      <w:r w:rsidR="002F7DA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программасын бекитүү жөнүндө </w:t>
      </w:r>
    </w:p>
    <w:p w:rsidR="00241D9A" w:rsidRPr="005F2281" w:rsidRDefault="00241D9A" w:rsidP="008A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23B2" w:rsidRDefault="00CA46A5" w:rsidP="0085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Өлкөнүн экспорттук потенциалын </w:t>
      </w:r>
      <w:r w:rsidR="00F554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жана дүйнөлүк рынокто ата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мекендик </w:t>
      </w:r>
      <w:r w:rsidR="007A3585">
        <w:rPr>
          <w:rFonts w:ascii="Times New Roman" w:hAnsi="Times New Roman" w:cs="Times New Roman"/>
          <w:sz w:val="28"/>
          <w:szCs w:val="28"/>
          <w:lang w:val="ky-KG"/>
        </w:rPr>
        <w:t>продукциянын</w:t>
      </w:r>
      <w:r w:rsidR="00F85665">
        <w:rPr>
          <w:rFonts w:ascii="Times New Roman" w:hAnsi="Times New Roman" w:cs="Times New Roman"/>
          <w:sz w:val="28"/>
          <w:szCs w:val="28"/>
          <w:lang w:val="ky-KG"/>
        </w:rPr>
        <w:t xml:space="preserve"> ата</w:t>
      </w:r>
      <w:r w:rsidR="007B5F9B">
        <w:rPr>
          <w:rFonts w:ascii="Times New Roman" w:hAnsi="Times New Roman" w:cs="Times New Roman"/>
          <w:sz w:val="28"/>
          <w:szCs w:val="28"/>
          <w:lang w:val="ky-KG"/>
        </w:rPr>
        <w:t>андаштык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="007B5F9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 xml:space="preserve">жөндөмдүүлүгүн </w:t>
      </w:r>
      <w:r w:rsidR="00F5541E">
        <w:rPr>
          <w:rFonts w:ascii="Times New Roman" w:hAnsi="Times New Roman" w:cs="Times New Roman"/>
          <w:sz w:val="28"/>
          <w:szCs w:val="28"/>
          <w:lang w:val="ky-KG"/>
        </w:rPr>
        <w:t xml:space="preserve">арттыруу максатында, Кыргыз Республикасынын Жогорку Кеңешинин </w:t>
      </w:r>
      <w:r w:rsidR="00A0047B">
        <w:rPr>
          <w:rFonts w:ascii="Times New Roman" w:hAnsi="Times New Roman" w:cs="Times New Roman"/>
          <w:sz w:val="28"/>
          <w:szCs w:val="28"/>
          <w:lang w:val="ky-KG"/>
        </w:rPr>
        <w:t xml:space="preserve">2018-жылдын 20-апрелиндеги </w:t>
      </w:r>
      <w:r w:rsidR="00F554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0047B" w:rsidRPr="00A0047B">
        <w:rPr>
          <w:rFonts w:ascii="Times New Roman" w:hAnsi="Times New Roman" w:cs="Times New Roman"/>
          <w:sz w:val="28"/>
          <w:szCs w:val="28"/>
          <w:lang w:val="ky-KG"/>
        </w:rPr>
        <w:t>№ 2377-VI</w:t>
      </w:r>
      <w:r w:rsidR="00A0047B">
        <w:rPr>
          <w:rFonts w:ascii="Times New Roman" w:hAnsi="Times New Roman" w:cs="Times New Roman"/>
          <w:sz w:val="28"/>
          <w:szCs w:val="28"/>
          <w:lang w:val="ky-KG"/>
        </w:rPr>
        <w:t xml:space="preserve"> токтому менен бекитилген</w:t>
      </w:r>
      <w:r w:rsidR="00B37B0E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Өкмөтүнүн </w:t>
      </w:r>
      <w:r w:rsidR="00A44FB9">
        <w:rPr>
          <w:rFonts w:ascii="Times New Roman" w:hAnsi="Times New Roman" w:cs="Times New Roman"/>
          <w:sz w:val="28"/>
          <w:szCs w:val="28"/>
          <w:lang w:val="ky-KG"/>
        </w:rPr>
        <w:t>2018-2022-жылдар</w:t>
      </w:r>
      <w:r w:rsidR="00467AB4">
        <w:rPr>
          <w:rFonts w:ascii="Times New Roman" w:hAnsi="Times New Roman" w:cs="Times New Roman"/>
          <w:sz w:val="28"/>
          <w:szCs w:val="28"/>
          <w:lang w:val="ky-KG"/>
        </w:rPr>
        <w:t xml:space="preserve"> мезгил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>ине</w:t>
      </w:r>
      <w:r w:rsidR="00467AB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500C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B37B0E">
        <w:rPr>
          <w:rFonts w:ascii="Times New Roman" w:hAnsi="Times New Roman" w:cs="Times New Roman"/>
          <w:sz w:val="28"/>
          <w:szCs w:val="28"/>
          <w:lang w:val="ky-KG"/>
        </w:rPr>
        <w:t>Биримдик. Ишеним. Жаратмандык</w:t>
      </w:r>
      <w:r w:rsidR="008500CE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A44FB9">
        <w:rPr>
          <w:rFonts w:ascii="Times New Roman" w:hAnsi="Times New Roman" w:cs="Times New Roman"/>
          <w:sz w:val="28"/>
          <w:szCs w:val="28"/>
          <w:lang w:val="ky-KG"/>
        </w:rPr>
        <w:t>программасын ишке ашыруунун алкагында</w:t>
      </w:r>
      <w:r w:rsidR="00356789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500CE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35678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 жөнүндө</w:t>
      </w:r>
      <w:r w:rsidR="002F53A0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356789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конституциялык Мыйзамынын  </w:t>
      </w:r>
      <w:r w:rsidR="001747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5530F">
        <w:rPr>
          <w:rFonts w:ascii="Times New Roman" w:hAnsi="Times New Roman" w:cs="Times New Roman"/>
          <w:sz w:val="28"/>
          <w:szCs w:val="28"/>
          <w:lang w:val="ky-KG"/>
        </w:rPr>
        <w:t xml:space="preserve">10 жана 17-беренелерине ылайык Кыргыз Республикасынын Өкмөтү токтом кылат: </w:t>
      </w:r>
    </w:p>
    <w:p w:rsidR="009204F5" w:rsidRPr="002E180D" w:rsidRDefault="009204F5" w:rsidP="00850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E180D" w:rsidRPr="002E180D" w:rsidRDefault="002E180D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1. Төмөнкүлөр бекитилсин: </w:t>
      </w:r>
    </w:p>
    <w:p w:rsidR="000E7A2F" w:rsidRDefault="000E7A2F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="00F93DB0" w:rsidRPr="00F93DB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711F8F">
        <w:rPr>
          <w:rFonts w:ascii="Times New Roman" w:hAnsi="Times New Roman" w:cs="Times New Roman"/>
          <w:sz w:val="28"/>
          <w:szCs w:val="28"/>
          <w:lang w:val="ky-KG"/>
        </w:rPr>
        <w:t>2019-2022-жылдарда Кыргыз Республикасынын экспортун өнүктүрүү боюнча</w:t>
      </w:r>
      <w:r w:rsidR="00701F2E" w:rsidRPr="00701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1F2E" w:rsidRPr="00711F8F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</w:t>
      </w:r>
      <w:r w:rsidRPr="00711F8F">
        <w:rPr>
          <w:rFonts w:ascii="Times New Roman" w:hAnsi="Times New Roman" w:cs="Times New Roman"/>
          <w:sz w:val="28"/>
          <w:szCs w:val="28"/>
          <w:lang w:val="ky-KG"/>
        </w:rPr>
        <w:t xml:space="preserve"> программасы, </w:t>
      </w:r>
      <w:r w:rsidR="008500CE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Pr="00711F8F">
        <w:rPr>
          <w:rFonts w:ascii="Times New Roman" w:hAnsi="Times New Roman" w:cs="Times New Roman"/>
          <w:sz w:val="28"/>
          <w:szCs w:val="28"/>
          <w:lang w:val="ky-KG"/>
        </w:rPr>
        <w:t>1-тиркемеге ылайык</w:t>
      </w:r>
      <w:r w:rsidR="00711F8F" w:rsidRPr="0032477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01F2E" w:rsidRDefault="00711F8F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- </w:t>
      </w:r>
      <w:r w:rsidR="00E927EE" w:rsidRPr="00711F8F">
        <w:rPr>
          <w:rFonts w:ascii="Times New Roman" w:hAnsi="Times New Roman" w:cs="Times New Roman"/>
          <w:sz w:val="28"/>
          <w:szCs w:val="28"/>
          <w:lang w:val="ky-KG"/>
        </w:rPr>
        <w:t>2019-2022-жылдарда Кыргыз Республикасынын экспортун өнүктүрүү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>гө карата</w:t>
      </w:r>
      <w:r w:rsidR="00E927EE" w:rsidRPr="00711F8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1F2E" w:rsidRPr="00711F8F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</w:t>
      </w:r>
      <w:r w:rsidR="00E927EE" w:rsidRPr="00711F8F">
        <w:rPr>
          <w:rFonts w:ascii="Times New Roman" w:hAnsi="Times New Roman" w:cs="Times New Roman"/>
          <w:sz w:val="28"/>
          <w:szCs w:val="28"/>
          <w:lang w:val="ky-KG"/>
        </w:rPr>
        <w:t>программасы</w:t>
      </w:r>
      <w:r w:rsidR="00E927EE">
        <w:rPr>
          <w:rFonts w:ascii="Times New Roman" w:hAnsi="Times New Roman" w:cs="Times New Roman"/>
          <w:sz w:val="28"/>
          <w:szCs w:val="28"/>
          <w:lang w:val="ky-KG"/>
        </w:rPr>
        <w:t>н ишке ашыруу боюнча иш-чаралар планы</w:t>
      </w:r>
      <w:r w:rsidR="00701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927EE">
        <w:rPr>
          <w:rFonts w:ascii="Times New Roman" w:hAnsi="Times New Roman" w:cs="Times New Roman"/>
          <w:sz w:val="28"/>
          <w:szCs w:val="28"/>
          <w:lang w:val="ky-KG"/>
        </w:rPr>
        <w:t>(мындан ары</w:t>
      </w:r>
      <w:r w:rsidR="008500C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927EE">
        <w:rPr>
          <w:rFonts w:ascii="Times New Roman" w:hAnsi="Times New Roman" w:cs="Times New Roman"/>
          <w:sz w:val="28"/>
          <w:szCs w:val="28"/>
          <w:lang w:val="ky-KG"/>
        </w:rPr>
        <w:t>- Иш-чаралар планы)</w:t>
      </w:r>
      <w:r w:rsidR="0032477B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927E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A2B19">
        <w:rPr>
          <w:rFonts w:ascii="Times New Roman" w:hAnsi="Times New Roman" w:cs="Times New Roman"/>
          <w:sz w:val="28"/>
          <w:szCs w:val="28"/>
          <w:lang w:val="ky-KG"/>
        </w:rPr>
        <w:t>2-тиркемеге ылайык.</w:t>
      </w:r>
    </w:p>
    <w:p w:rsidR="005D7091" w:rsidRPr="00701F2E" w:rsidRDefault="004A2B19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01F2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2. Министрликтер, мамлекеттик комитеттер, административдик ведомстволор жана жергиликтүү өз алдынча башкаруу органдары (макулдашуу боюнча): </w:t>
      </w:r>
    </w:p>
    <w:p w:rsidR="00E80036" w:rsidRPr="00620E0F" w:rsidRDefault="00620E0F" w:rsidP="008500CE">
      <w:pPr>
        <w:pStyle w:val="tkTekst"/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- республикалык </w:t>
      </w:r>
      <w:r w:rsidR="00384A1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бюджетти жыл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сайын</w:t>
      </w:r>
      <w:r w:rsidR="004346A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түзүү жана өзгөртүүлөрдү киргизүүдө</w:t>
      </w:r>
      <w:r w:rsidR="00384A1E" w:rsidRPr="00384A1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384A1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Иш-чаралар планын ишке ашырууга чыгымдарды каржылоо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ну</w:t>
      </w:r>
      <w:r w:rsidR="00384A1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 кара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ш</w:t>
      </w:r>
      <w:r w:rsidR="00384A1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сын</w:t>
      </w:r>
      <w:r w:rsidR="003F7C39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.</w:t>
      </w:r>
    </w:p>
    <w:p w:rsidR="009326B8" w:rsidRDefault="003F7C39" w:rsidP="008500CE">
      <w:pPr>
        <w:pStyle w:val="tkTekst"/>
        <w:tabs>
          <w:tab w:val="left" w:pos="1134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3. Министрликтер, мамлекеттик комитеттер, административдик ведомстволор жана жергиликтүү өз алдынча башкаруу органдары </w:t>
      </w: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lastRenderedPageBreak/>
        <w:t>(макулдашуу боюнча) жана Кыргыз Республикасынын Ул</w:t>
      </w:r>
      <w:r w:rsidR="0075284A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уттук банкы (макулдашуу боюнча): </w:t>
      </w:r>
    </w:p>
    <w:p w:rsidR="0075284A" w:rsidRDefault="0075284A" w:rsidP="008500CE">
      <w:pPr>
        <w:pStyle w:val="tkTekst"/>
        <w:tabs>
          <w:tab w:val="left" w:pos="1134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-</w:t>
      </w:r>
      <w:r w:rsidR="008500CE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квартал сайын, отчеттук мезгилден кийинки айдын 15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инен</w:t>
      </w: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кечиктирбестен</w:t>
      </w:r>
      <w:r w:rsidR="00DA713A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 Кыргыз Республикасынын Экономика министрлигине Иш-чаралар планынын </w:t>
      </w:r>
      <w:r w:rsidR="0032477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аткарылышы </w:t>
      </w:r>
      <w:r w:rsidR="00DA713A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боюнча маалыматты жалпылоо үчүн </w:t>
      </w:r>
      <w:r w:rsidR="000B223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берип турушсун.</w:t>
      </w:r>
    </w:p>
    <w:p w:rsidR="000B2237" w:rsidRPr="003F7C39" w:rsidRDefault="00EF74E6" w:rsidP="008500CE">
      <w:pPr>
        <w:pStyle w:val="tkTekst"/>
        <w:tabs>
          <w:tab w:val="left" w:pos="1134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4. Кыргыз Республикасынын Экономика министрлиги квартал сайын</w:t>
      </w:r>
      <w:r w:rsid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отчет</w:t>
      </w:r>
      <w:r w:rsidR="009204F5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тук мезгилден кийинки айдын 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30унан</w:t>
      </w:r>
      <w:r w:rsidR="000D3F3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кечиктирбестен</w:t>
      </w:r>
      <w:r w:rsidR="00334310" w:rsidRP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Иш-чаралар планын аткар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ууну</w:t>
      </w:r>
      <w:r w:rsid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н жүрүшү жөнүндө жалпыланган маалыматты</w:t>
      </w:r>
      <w:r w:rsidR="000D3F3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 Кыргыз Республикасынын Өкмөтүнүн Аппаратына</w:t>
      </w:r>
      <w:r w:rsid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0D3F37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бер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ип турсун</w:t>
      </w:r>
      <w:r w:rsidR="0033431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. </w:t>
      </w:r>
    </w:p>
    <w:p w:rsidR="00200546" w:rsidRPr="00EF74E6" w:rsidRDefault="00EF74E6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C774F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5. Иш-чаралар планынын сапаттуу жана өз 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учурунда </w:t>
      </w:r>
      <w:r w:rsidR="00C774F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аткарыл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ышына</w:t>
      </w:r>
      <w:r w:rsidR="00C774F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мамлекеттик органдардын жетекчилеринин жеке жоопкерчили</w:t>
      </w:r>
      <w:r w:rsidR="004554AD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ктери</w:t>
      </w:r>
      <w:r w:rsidR="00C774F0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белгиленсин. </w:t>
      </w:r>
    </w:p>
    <w:p w:rsidR="00200546" w:rsidRPr="008A094B" w:rsidRDefault="00C774F0" w:rsidP="008500CE">
      <w:pPr>
        <w:pStyle w:val="tkTekst"/>
        <w:tabs>
          <w:tab w:val="left" w:pos="993"/>
        </w:tabs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6. </w:t>
      </w:r>
      <w:r w:rsidR="00034F3D" w:rsidRPr="008A094B"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токтомдун аткарылышын контролдоо Кыргыз Республикасынын Өкмөтүнүн Аппаратынын </w:t>
      </w:r>
      <w:r w:rsidR="008A094B" w:rsidRPr="008A094B">
        <w:rPr>
          <w:rFonts w:ascii="Times New Roman" w:hAnsi="Times New Roman" w:cs="Times New Roman"/>
          <w:sz w:val="28"/>
          <w:szCs w:val="28"/>
          <w:lang w:val="ky-KG"/>
        </w:rPr>
        <w:t xml:space="preserve">экономика жана инвестициялар </w:t>
      </w:r>
      <w:r w:rsidR="00034F3D" w:rsidRPr="008A094B">
        <w:rPr>
          <w:rFonts w:ascii="Times New Roman" w:hAnsi="Times New Roman" w:cs="Times New Roman"/>
          <w:sz w:val="28"/>
          <w:szCs w:val="28"/>
          <w:lang w:val="ky-KG"/>
        </w:rPr>
        <w:t xml:space="preserve"> бөлүмүнө жүктөлсүн</w:t>
      </w:r>
      <w:r w:rsidR="008A094B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200546" w:rsidRPr="008A094B" w:rsidRDefault="009A4E80" w:rsidP="008500CE">
      <w:pPr>
        <w:pStyle w:val="tkTekst"/>
        <w:spacing w:after="0" w:line="24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</w:pPr>
      <w:r w:rsidRPr="008A0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7</w:t>
      </w:r>
      <w:r w:rsidR="00200546" w:rsidRPr="008A0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.</w:t>
      </w:r>
      <w:r w:rsidR="008A0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 </w:t>
      </w:r>
      <w:r w:rsidR="008A094B" w:rsidRPr="008A094B">
        <w:rPr>
          <w:lang w:val="ky-KG"/>
        </w:rPr>
        <w:t xml:space="preserve"> </w:t>
      </w:r>
      <w:r w:rsidR="008A094B" w:rsidRPr="008A094B">
        <w:rPr>
          <w:rFonts w:ascii="Times New Roman" w:hAnsi="Times New Roman" w:cs="Times New Roman"/>
          <w:sz w:val="28"/>
          <w:szCs w:val="28"/>
          <w:lang w:val="ky-KG"/>
        </w:rPr>
        <w:t>Ушул токтом расмий жарыяланган күндөн тартып жети күн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54AD" w:rsidRPr="008A094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4554AD">
        <w:rPr>
          <w:rFonts w:ascii="Times New Roman" w:hAnsi="Times New Roman" w:cs="Times New Roman"/>
          <w:sz w:val="28"/>
          <w:szCs w:val="28"/>
          <w:lang w:val="ky-KG"/>
        </w:rPr>
        <w:t>ткөндөн</w:t>
      </w:r>
      <w:r w:rsidR="004554AD" w:rsidRPr="008A094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A094B" w:rsidRPr="008A094B">
        <w:rPr>
          <w:rFonts w:ascii="Times New Roman" w:hAnsi="Times New Roman" w:cs="Times New Roman"/>
          <w:sz w:val="28"/>
          <w:szCs w:val="28"/>
          <w:lang w:val="ky-KG"/>
        </w:rPr>
        <w:t>кийин күчүнө кирет.</w:t>
      </w:r>
      <w:r w:rsidR="00200546" w:rsidRPr="008A0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  <w:r w:rsidR="008A094B" w:rsidRPr="008A094B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 xml:space="preserve"> </w:t>
      </w:r>
    </w:p>
    <w:p w:rsidR="00481374" w:rsidRPr="008A094B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55F21" w:rsidRPr="008A094B" w:rsidRDefault="00455F21" w:rsidP="00481374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81374" w:rsidRPr="00C55D80" w:rsidRDefault="00481374" w:rsidP="005B0B73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5D80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Pr="00C55D80">
        <w:rPr>
          <w:rFonts w:ascii="Times New Roman" w:hAnsi="Times New Roman" w:cs="Times New Roman"/>
          <w:b/>
          <w:sz w:val="28"/>
          <w:szCs w:val="28"/>
        </w:rPr>
        <w:tab/>
      </w:r>
      <w:r w:rsidRPr="00C55D80">
        <w:rPr>
          <w:rFonts w:ascii="Times New Roman" w:hAnsi="Times New Roman" w:cs="Times New Roman"/>
          <w:b/>
          <w:sz w:val="28"/>
          <w:szCs w:val="28"/>
        </w:rPr>
        <w:tab/>
      </w:r>
      <w:r w:rsidRPr="00C55D80">
        <w:rPr>
          <w:rFonts w:ascii="Times New Roman" w:hAnsi="Times New Roman" w:cs="Times New Roman"/>
          <w:b/>
          <w:sz w:val="28"/>
          <w:szCs w:val="28"/>
        </w:rPr>
        <w:tab/>
      </w:r>
      <w:r w:rsidR="005B0B73" w:rsidRPr="00C55D80">
        <w:rPr>
          <w:rFonts w:ascii="Times New Roman" w:hAnsi="Times New Roman" w:cs="Times New Roman"/>
          <w:b/>
          <w:sz w:val="28"/>
          <w:szCs w:val="28"/>
        </w:rPr>
        <w:tab/>
      </w:r>
      <w:r w:rsidR="005B0B73" w:rsidRPr="00C55D80">
        <w:rPr>
          <w:rFonts w:ascii="Times New Roman" w:hAnsi="Times New Roman" w:cs="Times New Roman"/>
          <w:b/>
          <w:sz w:val="28"/>
          <w:szCs w:val="28"/>
        </w:rPr>
        <w:tab/>
      </w:r>
      <w:r w:rsidR="00E80036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   </w:t>
      </w:r>
      <w:r w:rsidR="00863C44" w:rsidRPr="00C55D80">
        <w:rPr>
          <w:rFonts w:ascii="Times New Roman" w:hAnsi="Times New Roman" w:cs="Times New Roman"/>
          <w:b/>
          <w:sz w:val="28"/>
          <w:szCs w:val="28"/>
        </w:rPr>
        <w:t>М.Д.Абылгазиев</w:t>
      </w:r>
    </w:p>
    <w:p w:rsidR="00481374" w:rsidRPr="00C55D80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374" w:rsidRPr="00C55D80" w:rsidRDefault="00481374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79" w:rsidRPr="00C55D80" w:rsidRDefault="00506979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ED" w:rsidRPr="00C55D80" w:rsidRDefault="00FA44ED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AB3" w:rsidRPr="00C55D80" w:rsidRDefault="00801AB3" w:rsidP="0048137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AB3" w:rsidRPr="00C55D80" w:rsidSect="00E800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7DF"/>
    <w:multiLevelType w:val="hybridMultilevel"/>
    <w:tmpl w:val="D9F04D70"/>
    <w:lvl w:ilvl="0" w:tplc="0C2E9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E6DD2"/>
    <w:multiLevelType w:val="hybridMultilevel"/>
    <w:tmpl w:val="3184030E"/>
    <w:lvl w:ilvl="0" w:tplc="BFF0159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7965DBB"/>
    <w:multiLevelType w:val="hybridMultilevel"/>
    <w:tmpl w:val="F482B9C2"/>
    <w:lvl w:ilvl="0" w:tplc="B5A63214">
      <w:start w:val="1"/>
      <w:numFmt w:val="decimal"/>
      <w:lvlText w:val="%1."/>
      <w:lvlJc w:val="left"/>
      <w:pPr>
        <w:ind w:left="1482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8C3B67"/>
    <w:multiLevelType w:val="hybridMultilevel"/>
    <w:tmpl w:val="160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qgouBGINXcn/7jjesOxiam5FSndVHny0Q+VZ1Ezc5LhBCb0cbN3ezmjZq+l3ut0Dw1Z9PizNUOVEybkCC6Ofg==" w:salt="4doAAyr8lISGjScRkcPZ1g=="/>
  <w:defaultTabStop w:val="708"/>
  <w:characterSpacingControl w:val="doNotCompress"/>
  <w:compat>
    <w:compatSetting w:name="compatibilityMode" w:uri="http://schemas.microsoft.com/office/word" w:val="12"/>
  </w:compat>
  <w:rsids>
    <w:rsidRoot w:val="00241D9A"/>
    <w:rsid w:val="00034F3D"/>
    <w:rsid w:val="0004697B"/>
    <w:rsid w:val="000B2237"/>
    <w:rsid w:val="000C6EB5"/>
    <w:rsid w:val="000D3B50"/>
    <w:rsid w:val="000D3F37"/>
    <w:rsid w:val="000E7813"/>
    <w:rsid w:val="000E7A2F"/>
    <w:rsid w:val="0012572E"/>
    <w:rsid w:val="00160789"/>
    <w:rsid w:val="0017473C"/>
    <w:rsid w:val="001A4FB1"/>
    <w:rsid w:val="001E78C6"/>
    <w:rsid w:val="00200546"/>
    <w:rsid w:val="002058BC"/>
    <w:rsid w:val="00241D9A"/>
    <w:rsid w:val="0025530F"/>
    <w:rsid w:val="00267E0F"/>
    <w:rsid w:val="00296A53"/>
    <w:rsid w:val="002E180D"/>
    <w:rsid w:val="002E625C"/>
    <w:rsid w:val="002F53A0"/>
    <w:rsid w:val="002F7DA0"/>
    <w:rsid w:val="00303B27"/>
    <w:rsid w:val="0032477B"/>
    <w:rsid w:val="00334310"/>
    <w:rsid w:val="00356789"/>
    <w:rsid w:val="00384A1E"/>
    <w:rsid w:val="003A5A48"/>
    <w:rsid w:val="003D0CE0"/>
    <w:rsid w:val="003D2D27"/>
    <w:rsid w:val="003F7C39"/>
    <w:rsid w:val="004346A0"/>
    <w:rsid w:val="00450CA7"/>
    <w:rsid w:val="004554AD"/>
    <w:rsid w:val="00455F21"/>
    <w:rsid w:val="00467AB4"/>
    <w:rsid w:val="00481374"/>
    <w:rsid w:val="004A2B19"/>
    <w:rsid w:val="004B2BB2"/>
    <w:rsid w:val="00506979"/>
    <w:rsid w:val="005678DB"/>
    <w:rsid w:val="005B0B73"/>
    <w:rsid w:val="005D7091"/>
    <w:rsid w:val="005E4192"/>
    <w:rsid w:val="005F2281"/>
    <w:rsid w:val="005F291F"/>
    <w:rsid w:val="0061453E"/>
    <w:rsid w:val="00615160"/>
    <w:rsid w:val="00620E0F"/>
    <w:rsid w:val="006451EE"/>
    <w:rsid w:val="006458F9"/>
    <w:rsid w:val="006B11E9"/>
    <w:rsid w:val="006E61C6"/>
    <w:rsid w:val="00701F2E"/>
    <w:rsid w:val="00711F8F"/>
    <w:rsid w:val="0075284A"/>
    <w:rsid w:val="007A260C"/>
    <w:rsid w:val="007A3585"/>
    <w:rsid w:val="007B147A"/>
    <w:rsid w:val="007B5F9B"/>
    <w:rsid w:val="007D713C"/>
    <w:rsid w:val="00800C26"/>
    <w:rsid w:val="00801AB3"/>
    <w:rsid w:val="00814085"/>
    <w:rsid w:val="008500CE"/>
    <w:rsid w:val="00863C44"/>
    <w:rsid w:val="00896C0D"/>
    <w:rsid w:val="008A094B"/>
    <w:rsid w:val="008A702D"/>
    <w:rsid w:val="008F1F47"/>
    <w:rsid w:val="008F43C4"/>
    <w:rsid w:val="009204F5"/>
    <w:rsid w:val="009326B8"/>
    <w:rsid w:val="0093492E"/>
    <w:rsid w:val="00953A86"/>
    <w:rsid w:val="0097474B"/>
    <w:rsid w:val="009829D7"/>
    <w:rsid w:val="009A4E80"/>
    <w:rsid w:val="009D5237"/>
    <w:rsid w:val="009F5BB9"/>
    <w:rsid w:val="00A0047B"/>
    <w:rsid w:val="00A4236D"/>
    <w:rsid w:val="00A44FB9"/>
    <w:rsid w:val="00B37B0E"/>
    <w:rsid w:val="00C22B7E"/>
    <w:rsid w:val="00C55D80"/>
    <w:rsid w:val="00C774F0"/>
    <w:rsid w:val="00CA23B2"/>
    <w:rsid w:val="00CA46A5"/>
    <w:rsid w:val="00D26B17"/>
    <w:rsid w:val="00D34E5E"/>
    <w:rsid w:val="00D75381"/>
    <w:rsid w:val="00DA713A"/>
    <w:rsid w:val="00DE5DA7"/>
    <w:rsid w:val="00E345A1"/>
    <w:rsid w:val="00E70E83"/>
    <w:rsid w:val="00E80036"/>
    <w:rsid w:val="00E927EE"/>
    <w:rsid w:val="00EB13C7"/>
    <w:rsid w:val="00EF74E6"/>
    <w:rsid w:val="00F25A52"/>
    <w:rsid w:val="00F302F9"/>
    <w:rsid w:val="00F51B29"/>
    <w:rsid w:val="00F5541E"/>
    <w:rsid w:val="00F83A5D"/>
    <w:rsid w:val="00F85665"/>
    <w:rsid w:val="00F93DB0"/>
    <w:rsid w:val="00FA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7CAA"/>
  <w15:docId w15:val="{13E15E38-DB08-4EFE-901A-5F5CF1C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054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00546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054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8F7B-A5F9-4C45-9325-29AADF3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momunjanova</dc:creator>
  <cp:lastModifiedBy>Aziz Azamatov</cp:lastModifiedBy>
  <cp:revision>15</cp:revision>
  <cp:lastPrinted>2018-11-30T03:59:00Z</cp:lastPrinted>
  <dcterms:created xsi:type="dcterms:W3CDTF">2018-09-10T11:26:00Z</dcterms:created>
  <dcterms:modified xsi:type="dcterms:W3CDTF">2018-12-20T11:49:00Z</dcterms:modified>
</cp:coreProperties>
</file>