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532" w:rsidRDefault="00C45532" w:rsidP="00C45532">
      <w:pPr>
        <w:pStyle w:val="2"/>
        <w:shd w:val="clear" w:color="auto" w:fill="auto"/>
        <w:spacing w:before="0" w:after="0" w:line="240" w:lineRule="auto"/>
        <w:ind w:left="510" w:right="20" w:firstLine="0"/>
        <w:jc w:val="right"/>
        <w:rPr>
          <w:sz w:val="30"/>
          <w:szCs w:val="30"/>
        </w:rPr>
      </w:pPr>
      <w:r w:rsidRPr="006A628A">
        <w:rPr>
          <w:sz w:val="30"/>
          <w:szCs w:val="30"/>
        </w:rPr>
        <w:t>Проект</w:t>
      </w:r>
    </w:p>
    <w:p w:rsidR="00C45532" w:rsidRPr="006A628A" w:rsidRDefault="00C45532" w:rsidP="00C45532">
      <w:pPr>
        <w:pStyle w:val="2"/>
        <w:shd w:val="clear" w:color="auto" w:fill="auto"/>
        <w:spacing w:before="0" w:after="0" w:line="240" w:lineRule="auto"/>
        <w:ind w:left="510" w:right="20" w:firstLine="0"/>
        <w:jc w:val="right"/>
        <w:rPr>
          <w:spacing w:val="80"/>
          <w:sz w:val="30"/>
          <w:szCs w:val="30"/>
        </w:rPr>
      </w:pPr>
    </w:p>
    <w:p w:rsidR="00C45532" w:rsidRPr="00F3279D" w:rsidRDefault="00C45532" w:rsidP="00C45532">
      <w:pPr>
        <w:pStyle w:val="2"/>
        <w:shd w:val="clear" w:color="auto" w:fill="auto"/>
        <w:spacing w:before="0" w:after="0" w:line="240" w:lineRule="auto"/>
        <w:ind w:left="510" w:right="20" w:firstLine="0"/>
        <w:jc w:val="center"/>
        <w:rPr>
          <w:b/>
          <w:spacing w:val="80"/>
          <w:sz w:val="30"/>
          <w:szCs w:val="30"/>
        </w:rPr>
      </w:pPr>
      <w:r>
        <w:rPr>
          <w:b/>
          <w:spacing w:val="80"/>
          <w:sz w:val="30"/>
          <w:szCs w:val="30"/>
        </w:rPr>
        <w:t>ПРОГРАММА</w:t>
      </w:r>
    </w:p>
    <w:p w:rsidR="00C45532" w:rsidRPr="00F3279D" w:rsidRDefault="00C45532" w:rsidP="00C45532">
      <w:pPr>
        <w:pStyle w:val="2"/>
        <w:shd w:val="clear" w:color="auto" w:fill="auto"/>
        <w:spacing w:before="0" w:after="0" w:line="240" w:lineRule="auto"/>
        <w:ind w:left="510" w:right="20" w:firstLine="0"/>
        <w:jc w:val="center"/>
        <w:rPr>
          <w:b/>
          <w:sz w:val="28"/>
          <w:szCs w:val="28"/>
        </w:rPr>
      </w:pPr>
      <w:r>
        <w:rPr>
          <w:b/>
          <w:sz w:val="30"/>
          <w:szCs w:val="30"/>
        </w:rPr>
        <w:t>сотрудничества между</w:t>
      </w:r>
      <w:r w:rsidRPr="00F3279D">
        <w:rPr>
          <w:b/>
          <w:sz w:val="30"/>
          <w:szCs w:val="30"/>
        </w:rPr>
        <w:t xml:space="preserve"> Ев</w:t>
      </w:r>
      <w:r>
        <w:rPr>
          <w:b/>
          <w:sz w:val="30"/>
          <w:szCs w:val="30"/>
        </w:rPr>
        <w:t>разийской экономической комиссией</w:t>
      </w:r>
      <w:r w:rsidRPr="00F3279D">
        <w:rPr>
          <w:b/>
          <w:sz w:val="30"/>
          <w:szCs w:val="30"/>
        </w:rPr>
        <w:br/>
        <w:t xml:space="preserve"> и Европейской э</w:t>
      </w:r>
      <w:r>
        <w:rPr>
          <w:b/>
          <w:sz w:val="30"/>
          <w:szCs w:val="30"/>
        </w:rPr>
        <w:t>кономической комиссией ООН на 2020 – 2022</w:t>
      </w:r>
      <w:r w:rsidRPr="00F3279D">
        <w:rPr>
          <w:b/>
          <w:sz w:val="30"/>
          <w:szCs w:val="30"/>
        </w:rPr>
        <w:t xml:space="preserve"> годы</w:t>
      </w:r>
    </w:p>
    <w:p w:rsidR="00C45532" w:rsidRPr="00AE591C" w:rsidRDefault="00C45532" w:rsidP="00C4553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86"/>
        <w:gridCol w:w="5386"/>
      </w:tblGrid>
      <w:tr w:rsidR="00C45532" w:rsidRPr="00D969FA" w:rsidTr="006F2244">
        <w:trPr>
          <w:tblHeader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532" w:rsidRPr="00D969FA" w:rsidRDefault="00C45532" w:rsidP="00C45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9FA">
              <w:rPr>
                <w:rFonts w:ascii="Times New Roman" w:hAnsi="Times New Roman" w:cs="Times New Roman"/>
                <w:sz w:val="28"/>
                <w:szCs w:val="28"/>
              </w:rPr>
              <w:t>Цель сотрудничества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532" w:rsidRPr="00D969FA" w:rsidRDefault="00C45532" w:rsidP="00C45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9F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в Евразийской экономической комиссии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532" w:rsidRPr="00D969FA" w:rsidRDefault="00C45532" w:rsidP="00C45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9FA">
              <w:rPr>
                <w:rFonts w:ascii="Times New Roman" w:hAnsi="Times New Roman" w:cs="Times New Roman"/>
                <w:sz w:val="28"/>
                <w:szCs w:val="28"/>
              </w:rPr>
              <w:t>Предполагаемый результат</w:t>
            </w:r>
          </w:p>
        </w:tc>
      </w:tr>
      <w:tr w:rsidR="0030325E" w:rsidRPr="00D969FA" w:rsidTr="006F2244">
        <w:tc>
          <w:tcPr>
            <w:tcW w:w="14992" w:type="dxa"/>
            <w:gridSpan w:val="3"/>
            <w:tcBorders>
              <w:top w:val="single" w:sz="4" w:space="0" w:color="auto"/>
            </w:tcBorders>
          </w:tcPr>
          <w:p w:rsidR="00351802" w:rsidRPr="00D969FA" w:rsidRDefault="00C21CB3" w:rsidP="0035180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CB3">
              <w:rPr>
                <w:rFonts w:ascii="Times New Roman" w:hAnsi="Times New Roman" w:cs="Times New Roman"/>
                <w:sz w:val="28"/>
                <w:szCs w:val="28"/>
              </w:rPr>
              <w:t>Конкурентная политика, антимонопольное регулирование и государственные (муниципальные) закупки</w:t>
            </w:r>
          </w:p>
        </w:tc>
      </w:tr>
      <w:tr w:rsidR="001F5FC6" w:rsidRPr="00D969FA" w:rsidTr="006F2244">
        <w:tc>
          <w:tcPr>
            <w:tcW w:w="5920" w:type="dxa"/>
          </w:tcPr>
          <w:p w:rsidR="001F5FC6" w:rsidRPr="00D969FA" w:rsidRDefault="00D969FA" w:rsidP="00351802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969FA"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="001F5FC6" w:rsidRPr="00D969FA">
              <w:rPr>
                <w:rFonts w:ascii="Times New Roman" w:hAnsi="Times New Roman" w:cs="Times New Roman"/>
                <w:sz w:val="28"/>
                <w:szCs w:val="28"/>
              </w:rPr>
              <w:t xml:space="preserve">Анализ опыта </w:t>
            </w:r>
            <w:r w:rsidR="008A7BC1">
              <w:rPr>
                <w:rFonts w:ascii="Times New Roman" w:hAnsi="Times New Roman" w:cs="Times New Roman"/>
                <w:sz w:val="28"/>
                <w:szCs w:val="28"/>
              </w:rPr>
              <w:t>Европейской экономической комисс</w:t>
            </w:r>
            <w:proofErr w:type="gramStart"/>
            <w:r w:rsidR="008A7BC1">
              <w:rPr>
                <w:rFonts w:ascii="Times New Roman" w:hAnsi="Times New Roman" w:cs="Times New Roman"/>
                <w:sz w:val="28"/>
                <w:szCs w:val="28"/>
              </w:rPr>
              <w:t>ии ОО</w:t>
            </w:r>
            <w:proofErr w:type="gramEnd"/>
            <w:r w:rsidR="008A7BC1">
              <w:rPr>
                <w:rFonts w:ascii="Times New Roman" w:hAnsi="Times New Roman" w:cs="Times New Roman"/>
                <w:sz w:val="28"/>
                <w:szCs w:val="28"/>
              </w:rPr>
              <w:t xml:space="preserve">Н (далее – </w:t>
            </w:r>
            <w:r w:rsidR="001F5FC6" w:rsidRPr="00D969FA">
              <w:rPr>
                <w:rFonts w:ascii="Times New Roman" w:hAnsi="Times New Roman" w:cs="Times New Roman"/>
                <w:sz w:val="28"/>
                <w:szCs w:val="28"/>
              </w:rPr>
              <w:t>ЕЭК ООН</w:t>
            </w:r>
            <w:r w:rsidR="008A7BC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F5FC6" w:rsidRPr="00D969FA">
              <w:rPr>
                <w:rFonts w:ascii="Times New Roman" w:hAnsi="Times New Roman" w:cs="Times New Roman"/>
                <w:sz w:val="28"/>
                <w:szCs w:val="28"/>
              </w:rPr>
              <w:t xml:space="preserve"> и (или) </w:t>
            </w:r>
            <w:r w:rsidR="008A7BC1">
              <w:rPr>
                <w:rFonts w:ascii="Times New Roman" w:hAnsi="Times New Roman" w:cs="Times New Roman"/>
                <w:sz w:val="28"/>
                <w:szCs w:val="28"/>
              </w:rPr>
              <w:t>Центра ООН по упрощению процедур торговли и электронным деловым операциям (</w:t>
            </w:r>
            <w:r w:rsidR="001F5FC6" w:rsidRPr="00D969FA">
              <w:rPr>
                <w:rFonts w:ascii="Times New Roman" w:hAnsi="Times New Roman" w:cs="Times New Roman"/>
                <w:sz w:val="28"/>
                <w:szCs w:val="28"/>
              </w:rPr>
              <w:t>СЕФАКТ ООН</w:t>
            </w:r>
            <w:r w:rsidR="008A7BC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F5FC6" w:rsidRPr="00D969FA">
              <w:rPr>
                <w:rFonts w:ascii="Times New Roman" w:hAnsi="Times New Roman" w:cs="Times New Roman"/>
                <w:sz w:val="28"/>
                <w:szCs w:val="28"/>
              </w:rPr>
              <w:t xml:space="preserve"> в сфере разработки и применения электронных процессов, используемых при осуществлении государственных (муниципальных) закупок</w:t>
            </w:r>
          </w:p>
        </w:tc>
        <w:tc>
          <w:tcPr>
            <w:tcW w:w="3686" w:type="dxa"/>
          </w:tcPr>
          <w:p w:rsidR="001F5FC6" w:rsidRPr="00D969FA" w:rsidRDefault="001F5FC6" w:rsidP="00351802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969FA">
              <w:rPr>
                <w:rFonts w:ascii="Times New Roman" w:hAnsi="Times New Roman" w:cs="Times New Roman"/>
                <w:sz w:val="28"/>
                <w:szCs w:val="28"/>
              </w:rPr>
              <w:t>Департамент конкурентной политики и политики в области государственных закупок</w:t>
            </w:r>
          </w:p>
        </w:tc>
        <w:tc>
          <w:tcPr>
            <w:tcW w:w="5386" w:type="dxa"/>
          </w:tcPr>
          <w:p w:rsidR="00882074" w:rsidRPr="00D969FA" w:rsidRDefault="001F5FC6" w:rsidP="00C21CB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969FA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опыта ЕЭК ООН и (или) СЕФАКТ ООН в сфере разработки и применения электронных процессов ведения операций для целей развития электронных государственных (муниципальных) закупок в ЕАЭС с учетом </w:t>
            </w:r>
            <w:r w:rsidR="0030325E" w:rsidRPr="00D969FA">
              <w:rPr>
                <w:rFonts w:ascii="Times New Roman" w:hAnsi="Times New Roman" w:cs="Times New Roman"/>
                <w:sz w:val="28"/>
                <w:szCs w:val="28"/>
              </w:rPr>
              <w:t>передового международного опыта</w:t>
            </w:r>
          </w:p>
        </w:tc>
      </w:tr>
      <w:tr w:rsidR="0058343B" w:rsidRPr="00D969FA" w:rsidTr="006F2244">
        <w:tc>
          <w:tcPr>
            <w:tcW w:w="5920" w:type="dxa"/>
          </w:tcPr>
          <w:p w:rsidR="0058343B" w:rsidRPr="00D969FA" w:rsidRDefault="00D969FA" w:rsidP="008A7BC1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969FA">
              <w:rPr>
                <w:rFonts w:ascii="Times New Roman" w:hAnsi="Times New Roman" w:cs="Times New Roman"/>
                <w:sz w:val="28"/>
                <w:szCs w:val="28"/>
              </w:rPr>
              <w:t>2. </w:t>
            </w:r>
            <w:r w:rsidR="0058343B" w:rsidRPr="00D969FA">
              <w:rPr>
                <w:rFonts w:ascii="Times New Roman" w:hAnsi="Times New Roman" w:cs="Times New Roman"/>
                <w:sz w:val="28"/>
                <w:szCs w:val="28"/>
              </w:rPr>
              <w:t xml:space="preserve">Анализ опыта ЕЭК ООН в сфере повышения конкурентоспособности экономик ее </w:t>
            </w:r>
            <w:r w:rsidR="00A6585D">
              <w:rPr>
                <w:rFonts w:ascii="Times New Roman" w:hAnsi="Times New Roman" w:cs="Times New Roman"/>
                <w:sz w:val="28"/>
                <w:szCs w:val="28"/>
              </w:rPr>
              <w:t>стран</w:t>
            </w:r>
            <w:r w:rsidR="0058343B" w:rsidRPr="00D969FA">
              <w:rPr>
                <w:rFonts w:ascii="Times New Roman" w:hAnsi="Times New Roman" w:cs="Times New Roman"/>
                <w:sz w:val="28"/>
                <w:szCs w:val="28"/>
              </w:rPr>
              <w:t>-членов посредством поощрения развития экономики, содействия развитию конкурентной среды и созданию новых предприятий, в том числе транснациональных</w:t>
            </w:r>
          </w:p>
        </w:tc>
        <w:tc>
          <w:tcPr>
            <w:tcW w:w="3686" w:type="dxa"/>
          </w:tcPr>
          <w:p w:rsidR="0058343B" w:rsidRPr="00D969FA" w:rsidRDefault="0058343B" w:rsidP="00351802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969FA">
              <w:rPr>
                <w:rFonts w:ascii="Times New Roman" w:hAnsi="Times New Roman" w:cs="Times New Roman"/>
                <w:sz w:val="28"/>
                <w:szCs w:val="28"/>
              </w:rPr>
              <w:t>Департамент антимонопольного регулирования</w:t>
            </w:r>
          </w:p>
        </w:tc>
        <w:tc>
          <w:tcPr>
            <w:tcW w:w="5386" w:type="dxa"/>
          </w:tcPr>
          <w:p w:rsidR="008A7BC1" w:rsidRDefault="0058343B" w:rsidP="00C31D68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969FA">
              <w:rPr>
                <w:rFonts w:ascii="Times New Roman" w:hAnsi="Times New Roman" w:cs="Times New Roman"/>
                <w:sz w:val="28"/>
                <w:szCs w:val="28"/>
              </w:rPr>
              <w:t>Изучение обзоров, имеющихся результатов прикладного экономического анализа в соответствующих отраслях экономики, накопленного опыта и тематических исследований/руководящих принципов/рекомендаций в отношении</w:t>
            </w:r>
            <w:r w:rsidR="00C31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69FA">
              <w:rPr>
                <w:rFonts w:ascii="Times New Roman" w:hAnsi="Times New Roman" w:cs="Times New Roman"/>
                <w:sz w:val="28"/>
                <w:szCs w:val="28"/>
              </w:rPr>
              <w:t xml:space="preserve">директивных мер для обсуждения стратегических вопросов </w:t>
            </w:r>
            <w:proofErr w:type="gramStart"/>
            <w:r w:rsidRPr="00D969FA">
              <w:rPr>
                <w:rFonts w:ascii="Times New Roman" w:hAnsi="Times New Roman" w:cs="Times New Roman"/>
                <w:sz w:val="28"/>
                <w:szCs w:val="28"/>
              </w:rPr>
              <w:t>между</w:t>
            </w:r>
            <w:proofErr w:type="gramEnd"/>
          </w:p>
          <w:p w:rsidR="0058343B" w:rsidRPr="00D969FA" w:rsidRDefault="008A7BC1" w:rsidP="008A7BC1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государствами – </w:t>
            </w:r>
            <w:r w:rsidR="0058343B" w:rsidRPr="00D969FA">
              <w:rPr>
                <w:rFonts w:ascii="Times New Roman" w:hAnsi="Times New Roman" w:cs="Times New Roman"/>
                <w:sz w:val="28"/>
                <w:szCs w:val="28"/>
              </w:rPr>
              <w:t xml:space="preserve">членами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Евразийского экономического союза (далее – государства-члены)</w:t>
            </w:r>
            <w:r w:rsidR="0058343B" w:rsidRPr="00D969FA">
              <w:rPr>
                <w:rFonts w:ascii="Times New Roman" w:hAnsi="Times New Roman" w:cs="Times New Roman"/>
                <w:sz w:val="28"/>
                <w:szCs w:val="28"/>
              </w:rPr>
              <w:t xml:space="preserve"> в сфере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343B" w:rsidRPr="00D969FA">
              <w:rPr>
                <w:rFonts w:ascii="Times New Roman" w:hAnsi="Times New Roman" w:cs="Times New Roman"/>
                <w:sz w:val="28"/>
                <w:szCs w:val="28"/>
              </w:rPr>
              <w:t>конкурентной политики и антимонопольного регулирования</w:t>
            </w:r>
          </w:p>
        </w:tc>
      </w:tr>
      <w:tr w:rsidR="00333C2B" w:rsidRPr="00D969FA" w:rsidTr="006F2244">
        <w:tc>
          <w:tcPr>
            <w:tcW w:w="5920" w:type="dxa"/>
          </w:tcPr>
          <w:p w:rsidR="00333C2B" w:rsidRPr="00D969FA" w:rsidRDefault="009C3D74" w:rsidP="008A7BC1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333C2B" w:rsidRPr="00D969FA">
              <w:rPr>
                <w:rFonts w:ascii="Times New Roman" w:hAnsi="Times New Roman" w:cs="Times New Roman"/>
                <w:sz w:val="28"/>
                <w:szCs w:val="28"/>
              </w:rPr>
              <w:t>. Анализ</w:t>
            </w:r>
            <w:r w:rsidR="00333C2B">
              <w:rPr>
                <w:rFonts w:ascii="Times New Roman" w:hAnsi="Times New Roman" w:cs="Times New Roman"/>
                <w:sz w:val="28"/>
                <w:szCs w:val="28"/>
              </w:rPr>
              <w:t xml:space="preserve"> опыта ЕЭК ООН в сфере государственного регулирования цен на социально значимые товары</w:t>
            </w:r>
          </w:p>
        </w:tc>
        <w:tc>
          <w:tcPr>
            <w:tcW w:w="3686" w:type="dxa"/>
          </w:tcPr>
          <w:p w:rsidR="00333C2B" w:rsidRPr="00D969FA" w:rsidRDefault="009005EA" w:rsidP="00351802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969FA">
              <w:rPr>
                <w:rFonts w:ascii="Times New Roman" w:hAnsi="Times New Roman" w:cs="Times New Roman"/>
                <w:sz w:val="28"/>
                <w:szCs w:val="28"/>
              </w:rPr>
              <w:t>Департамент конкурентной политики и политики в области государственных закупок</w:t>
            </w:r>
          </w:p>
        </w:tc>
        <w:tc>
          <w:tcPr>
            <w:tcW w:w="5386" w:type="dxa"/>
          </w:tcPr>
          <w:p w:rsidR="00333C2B" w:rsidRPr="00D969FA" w:rsidRDefault="00333C2B" w:rsidP="00C31D68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изученного опыта ЕЭК ООН в сфере государственного регулирования цен на социально значимые товары в государствах-членах</w:t>
            </w:r>
          </w:p>
        </w:tc>
      </w:tr>
      <w:tr w:rsidR="00F04C6D" w:rsidRPr="00D969FA" w:rsidTr="00962B12">
        <w:tc>
          <w:tcPr>
            <w:tcW w:w="14992" w:type="dxa"/>
            <w:gridSpan w:val="3"/>
          </w:tcPr>
          <w:p w:rsidR="00F04C6D" w:rsidRPr="00D969FA" w:rsidRDefault="00DF1A5B" w:rsidP="00C31D6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A5B">
              <w:rPr>
                <w:rFonts w:ascii="Times New Roman" w:hAnsi="Times New Roman" w:cs="Times New Roman"/>
                <w:sz w:val="28"/>
                <w:szCs w:val="28"/>
              </w:rPr>
              <w:t>Экономическое сотрудничество и интеграция</w:t>
            </w:r>
          </w:p>
        </w:tc>
      </w:tr>
      <w:tr w:rsidR="00F04C6D" w:rsidRPr="00D969FA" w:rsidTr="00962B12">
        <w:tc>
          <w:tcPr>
            <w:tcW w:w="5920" w:type="dxa"/>
          </w:tcPr>
          <w:p w:rsidR="00882074" w:rsidRPr="00D969FA" w:rsidRDefault="009C3D74" w:rsidP="001A345A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969FA" w:rsidRPr="00D969FA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F04C6D" w:rsidRPr="00D969FA">
              <w:rPr>
                <w:rFonts w:ascii="Times New Roman" w:hAnsi="Times New Roman" w:cs="Times New Roman"/>
                <w:sz w:val="28"/>
                <w:szCs w:val="28"/>
              </w:rPr>
              <w:t>Выработка предложений по совершенствованию правового регулирования, выстраиванию и развитию механизмов государственно-частного партнерства</w:t>
            </w:r>
            <w:r w:rsidR="001A345A">
              <w:rPr>
                <w:rFonts w:ascii="Times New Roman" w:hAnsi="Times New Roman" w:cs="Times New Roman"/>
                <w:sz w:val="28"/>
                <w:szCs w:val="28"/>
              </w:rPr>
              <w:t xml:space="preserve"> (ГЧП)</w:t>
            </w:r>
            <w:r w:rsidR="00F04C6D" w:rsidRPr="00D969FA">
              <w:rPr>
                <w:rFonts w:ascii="Times New Roman" w:hAnsi="Times New Roman" w:cs="Times New Roman"/>
                <w:sz w:val="28"/>
                <w:szCs w:val="28"/>
              </w:rPr>
              <w:t xml:space="preserve"> в государствах-членах с учетом лучших международных практик и опыта третьих стран и интеграционных объединений</w:t>
            </w:r>
          </w:p>
        </w:tc>
        <w:tc>
          <w:tcPr>
            <w:tcW w:w="3686" w:type="dxa"/>
          </w:tcPr>
          <w:p w:rsidR="00F04C6D" w:rsidRPr="00D969FA" w:rsidRDefault="00F04C6D" w:rsidP="00351802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969FA">
              <w:rPr>
                <w:rFonts w:ascii="Times New Roman" w:hAnsi="Times New Roman" w:cs="Times New Roman"/>
                <w:sz w:val="28"/>
                <w:szCs w:val="28"/>
              </w:rPr>
              <w:t>Департамент развития предпринимательской деятельности</w:t>
            </w:r>
          </w:p>
        </w:tc>
        <w:tc>
          <w:tcPr>
            <w:tcW w:w="5386" w:type="dxa"/>
          </w:tcPr>
          <w:p w:rsidR="00F04C6D" w:rsidRPr="00D969FA" w:rsidRDefault="00F04C6D" w:rsidP="001A345A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969FA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применимых прогрессивных практик, рекомендаций, выработанных по итогам обсуждения соответствующих практик на площадке ЕЭК ООН, в актах </w:t>
            </w:r>
            <w:r w:rsidR="001A345A">
              <w:rPr>
                <w:rFonts w:ascii="Times New Roman" w:hAnsi="Times New Roman" w:cs="Times New Roman"/>
                <w:sz w:val="28"/>
                <w:szCs w:val="28"/>
              </w:rPr>
              <w:t>Евразийского экономического союза (далее – Союз)</w:t>
            </w:r>
            <w:r w:rsidRPr="00D969FA">
              <w:rPr>
                <w:rFonts w:ascii="Times New Roman" w:hAnsi="Times New Roman" w:cs="Times New Roman"/>
                <w:sz w:val="28"/>
                <w:szCs w:val="28"/>
              </w:rPr>
              <w:t>, направленных на выстраивание механизмов ГЧП</w:t>
            </w:r>
          </w:p>
        </w:tc>
      </w:tr>
      <w:tr w:rsidR="001F5FC6" w:rsidRPr="00D969FA" w:rsidTr="00962B12">
        <w:tc>
          <w:tcPr>
            <w:tcW w:w="5920" w:type="dxa"/>
          </w:tcPr>
          <w:p w:rsidR="001F5FC6" w:rsidRPr="00D969FA" w:rsidRDefault="009C3D74" w:rsidP="001A345A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969FA" w:rsidRPr="00D969FA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1F5FC6" w:rsidRPr="00D969FA">
              <w:rPr>
                <w:rFonts w:ascii="Times New Roman" w:hAnsi="Times New Roman" w:cs="Times New Roman"/>
                <w:sz w:val="28"/>
                <w:szCs w:val="28"/>
              </w:rPr>
              <w:t>Содействие устойчивому и инклюзи</w:t>
            </w:r>
            <w:r w:rsidR="001A345A">
              <w:rPr>
                <w:rFonts w:ascii="Times New Roman" w:hAnsi="Times New Roman" w:cs="Times New Roman"/>
                <w:sz w:val="28"/>
                <w:szCs w:val="28"/>
              </w:rPr>
              <w:t>вному росту государств-членов</w:t>
            </w:r>
          </w:p>
        </w:tc>
        <w:tc>
          <w:tcPr>
            <w:tcW w:w="3686" w:type="dxa"/>
          </w:tcPr>
          <w:p w:rsidR="001F5FC6" w:rsidRPr="00D969FA" w:rsidRDefault="001F5FC6" w:rsidP="00C31D68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969FA">
              <w:rPr>
                <w:rFonts w:ascii="Times New Roman" w:hAnsi="Times New Roman" w:cs="Times New Roman"/>
                <w:sz w:val="28"/>
                <w:szCs w:val="28"/>
              </w:rPr>
              <w:t>Департамент макроэкономической политики</w:t>
            </w:r>
          </w:p>
        </w:tc>
        <w:tc>
          <w:tcPr>
            <w:tcW w:w="5386" w:type="dxa"/>
          </w:tcPr>
          <w:p w:rsidR="00962B12" w:rsidRDefault="00710C6D" w:rsidP="00962B12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710C6D">
              <w:rPr>
                <w:rFonts w:ascii="Times New Roman" w:hAnsi="Times New Roman" w:cs="Times New Roman"/>
                <w:sz w:val="28"/>
                <w:szCs w:val="28"/>
              </w:rPr>
              <w:t>Применение опыта ЕЭК ООН в оценке прогресса в достижении государствами</w:t>
            </w:r>
            <w:r w:rsidR="001A34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10C6D">
              <w:rPr>
                <w:rFonts w:ascii="Times New Roman" w:hAnsi="Times New Roman" w:cs="Times New Roman"/>
                <w:sz w:val="28"/>
                <w:szCs w:val="28"/>
              </w:rPr>
              <w:t>членами Целей устойчивого развития ООН и инклюзивного роста с учетом</w:t>
            </w:r>
          </w:p>
          <w:p w:rsidR="00962B12" w:rsidRDefault="00710C6D" w:rsidP="00750D0C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710C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влияния интеграционного фактора.</w:t>
            </w:r>
          </w:p>
          <w:p w:rsidR="00D969FA" w:rsidRDefault="00710C6D" w:rsidP="00962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C6D">
              <w:rPr>
                <w:rFonts w:ascii="Times New Roman" w:hAnsi="Times New Roman" w:cs="Times New Roman"/>
                <w:sz w:val="28"/>
                <w:szCs w:val="28"/>
              </w:rPr>
              <w:t>Проведение совместных мероприятий, выпуск совместных публикаций.</w:t>
            </w:r>
          </w:p>
          <w:p w:rsidR="001A345A" w:rsidRPr="00D969FA" w:rsidRDefault="001A345A" w:rsidP="00C3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D4C" w:rsidRPr="00D969FA" w:rsidTr="00962B12">
        <w:tc>
          <w:tcPr>
            <w:tcW w:w="5920" w:type="dxa"/>
          </w:tcPr>
          <w:p w:rsidR="00465D4C" w:rsidRPr="00D969FA" w:rsidRDefault="009C3D74" w:rsidP="00750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D969FA" w:rsidRPr="00D969FA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465D4C" w:rsidRPr="00D969FA">
              <w:rPr>
                <w:rFonts w:ascii="Times New Roman" w:hAnsi="Times New Roman" w:cs="Times New Roman"/>
                <w:sz w:val="28"/>
                <w:szCs w:val="28"/>
              </w:rPr>
              <w:t>Содействие развитию процессов региональной интеграции и устойчивому экономическому развитию</w:t>
            </w:r>
          </w:p>
        </w:tc>
        <w:tc>
          <w:tcPr>
            <w:tcW w:w="3686" w:type="dxa"/>
          </w:tcPr>
          <w:p w:rsidR="00465D4C" w:rsidRPr="00D969FA" w:rsidRDefault="00465D4C" w:rsidP="00750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9FA">
              <w:rPr>
                <w:rFonts w:ascii="Times New Roman" w:hAnsi="Times New Roman" w:cs="Times New Roman"/>
                <w:sz w:val="28"/>
                <w:szCs w:val="28"/>
              </w:rPr>
              <w:t>Департамент развития интеграции</w:t>
            </w:r>
          </w:p>
        </w:tc>
        <w:tc>
          <w:tcPr>
            <w:tcW w:w="5386" w:type="dxa"/>
          </w:tcPr>
          <w:p w:rsidR="00465D4C" w:rsidRPr="00DE24F1" w:rsidRDefault="00465D4C" w:rsidP="00750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4F1">
              <w:rPr>
                <w:rFonts w:ascii="Times New Roman" w:hAnsi="Times New Roman" w:cs="Times New Roman"/>
                <w:sz w:val="28"/>
                <w:szCs w:val="28"/>
              </w:rPr>
              <w:t>Использование опыта и наработок ЕЭК ООН в сфере развития региональной экономической интеграции при</w:t>
            </w:r>
            <w:r w:rsidR="001A34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4F1">
              <w:rPr>
                <w:rFonts w:ascii="Times New Roman" w:hAnsi="Times New Roman" w:cs="Times New Roman"/>
                <w:sz w:val="28"/>
                <w:szCs w:val="28"/>
              </w:rPr>
              <w:t xml:space="preserve">модернизации права </w:t>
            </w:r>
            <w:r w:rsidR="001A345A">
              <w:rPr>
                <w:rFonts w:ascii="Times New Roman" w:hAnsi="Times New Roman" w:cs="Times New Roman"/>
                <w:sz w:val="28"/>
                <w:szCs w:val="28"/>
              </w:rPr>
              <w:t>Союза</w:t>
            </w:r>
            <w:r w:rsidRPr="00DE24F1">
              <w:rPr>
                <w:rFonts w:ascii="Times New Roman" w:hAnsi="Times New Roman" w:cs="Times New Roman"/>
                <w:sz w:val="28"/>
                <w:szCs w:val="28"/>
              </w:rPr>
              <w:t xml:space="preserve"> и разработке программных документов в развитие </w:t>
            </w:r>
            <w:r w:rsidR="001A345A" w:rsidRPr="001A345A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 w:rsidR="0078268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A345A" w:rsidRPr="001A345A">
              <w:rPr>
                <w:rFonts w:ascii="Times New Roman" w:hAnsi="Times New Roman" w:cs="Times New Roman"/>
                <w:sz w:val="28"/>
                <w:szCs w:val="28"/>
              </w:rPr>
              <w:t xml:space="preserve"> о Евразийском экономическом союзе</w:t>
            </w:r>
            <w:r w:rsidR="001A345A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1A345A" w:rsidRPr="001A345A">
              <w:rPr>
                <w:rFonts w:ascii="Times New Roman" w:hAnsi="Times New Roman" w:cs="Times New Roman"/>
                <w:sz w:val="28"/>
                <w:szCs w:val="28"/>
              </w:rPr>
              <w:t>29 мая 2014 года</w:t>
            </w:r>
            <w:r w:rsidRPr="00DE24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2074" w:rsidRPr="00DE24F1" w:rsidRDefault="00465D4C" w:rsidP="001A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4F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="001822A7" w:rsidRPr="00DE24F1"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совместных </w:t>
            </w:r>
            <w:r w:rsidR="00DE24F1" w:rsidRPr="00DE24F1">
              <w:rPr>
                <w:rFonts w:ascii="Times New Roman" w:hAnsi="Times New Roman" w:cs="Times New Roman"/>
                <w:sz w:val="28"/>
                <w:szCs w:val="28"/>
              </w:rPr>
              <w:t xml:space="preserve">с экспертами ЕЭК ООН </w:t>
            </w:r>
            <w:r w:rsidRPr="00DE24F1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аналитических материалов по проблематике евразийской экономической интеграции, в том числе с акцентом на вопросы устойчивого развития и достижение в регионе </w:t>
            </w:r>
            <w:r w:rsidR="001A345A">
              <w:rPr>
                <w:rFonts w:ascii="Times New Roman" w:hAnsi="Times New Roman" w:cs="Times New Roman"/>
                <w:sz w:val="28"/>
                <w:szCs w:val="28"/>
              </w:rPr>
              <w:t>Союза</w:t>
            </w:r>
            <w:r w:rsidRPr="00DE24F1">
              <w:rPr>
                <w:rFonts w:ascii="Times New Roman" w:hAnsi="Times New Roman" w:cs="Times New Roman"/>
                <w:sz w:val="28"/>
                <w:szCs w:val="28"/>
              </w:rPr>
              <w:t xml:space="preserve"> целей устой</w:t>
            </w:r>
            <w:r w:rsidR="00DE24F1" w:rsidRPr="00DE24F1">
              <w:rPr>
                <w:rFonts w:ascii="Times New Roman" w:hAnsi="Times New Roman" w:cs="Times New Roman"/>
                <w:sz w:val="28"/>
                <w:szCs w:val="28"/>
              </w:rPr>
              <w:t>чивого развития ООН</w:t>
            </w:r>
            <w:r w:rsidR="001A34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33C2B" w:rsidRPr="00D969FA" w:rsidTr="00750D0C">
        <w:tc>
          <w:tcPr>
            <w:tcW w:w="5920" w:type="dxa"/>
          </w:tcPr>
          <w:p w:rsidR="00333C2B" w:rsidRPr="00D969FA" w:rsidRDefault="009C3D74" w:rsidP="00333C2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33C2B" w:rsidRPr="00D969FA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333C2B">
              <w:rPr>
                <w:rFonts w:ascii="Times New Roman" w:hAnsi="Times New Roman" w:cs="Times New Roman"/>
                <w:sz w:val="28"/>
                <w:szCs w:val="28"/>
              </w:rPr>
              <w:t>Обмен опытом и углубление сотрудничества с интеграционными объединениями региона ЕЭК ООН по имплементации и мониторингу Целей устойчивого развития ООН на наднациональном уровне</w:t>
            </w:r>
          </w:p>
        </w:tc>
        <w:tc>
          <w:tcPr>
            <w:tcW w:w="3686" w:type="dxa"/>
          </w:tcPr>
          <w:p w:rsidR="00333C2B" w:rsidRPr="00D969FA" w:rsidRDefault="007B47AE" w:rsidP="00351802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развития интеграции</w:t>
            </w:r>
          </w:p>
        </w:tc>
        <w:tc>
          <w:tcPr>
            <w:tcW w:w="5386" w:type="dxa"/>
          </w:tcPr>
          <w:p w:rsidR="00962B12" w:rsidRDefault="00333C2B" w:rsidP="00962B12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инструментария оценки прогресса в достижении государствами-членами Целей устойчивого развития ООН с учетом влияния интеграционного фактора, включая перечень показателей мониторинга и систему отчетности.</w:t>
            </w:r>
          </w:p>
          <w:p w:rsidR="00333C2B" w:rsidRPr="00DE24F1" w:rsidRDefault="00333C2B" w:rsidP="00962B12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совместных исследований и</w:t>
            </w:r>
            <w:r w:rsidR="00750D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выпуск совместных публикаций.</w:t>
            </w:r>
          </w:p>
        </w:tc>
      </w:tr>
      <w:tr w:rsidR="00333C2B" w:rsidRPr="00D969FA" w:rsidTr="00750D0C">
        <w:tc>
          <w:tcPr>
            <w:tcW w:w="5920" w:type="dxa"/>
          </w:tcPr>
          <w:p w:rsidR="00333C2B" w:rsidRDefault="009C3D74" w:rsidP="00333C2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4E7E9E" w:rsidRPr="00D969FA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Pr="009C3D74">
              <w:rPr>
                <w:rFonts w:ascii="Times New Roman" w:hAnsi="Times New Roman" w:cs="Times New Roman"/>
                <w:sz w:val="28"/>
                <w:szCs w:val="28"/>
              </w:rPr>
              <w:t>Выработка предложений по совершенствованию правового регулирования, выстраиванию и развитию механизмов государственно-частного партнерства в государствах – членах Евразийского экономического союза (далее – государства-члены) с учетом лучших международных практик и опыта третьих стран и интеграционных объединений</w:t>
            </w:r>
          </w:p>
        </w:tc>
        <w:tc>
          <w:tcPr>
            <w:tcW w:w="3686" w:type="dxa"/>
          </w:tcPr>
          <w:p w:rsidR="00333C2B" w:rsidRPr="00D969FA" w:rsidRDefault="00F67AA9" w:rsidP="00F67AA9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67AA9"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  <w:bookmarkStart w:id="0" w:name="_GoBack"/>
            <w:bookmarkEnd w:id="0"/>
            <w:r w:rsidRPr="00F67AA9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предпринимательской деятельности</w:t>
            </w:r>
          </w:p>
        </w:tc>
        <w:tc>
          <w:tcPr>
            <w:tcW w:w="5386" w:type="dxa"/>
          </w:tcPr>
          <w:p w:rsidR="00333C2B" w:rsidRDefault="009C3D74" w:rsidP="009C3D74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9C3D74">
              <w:rPr>
                <w:rFonts w:ascii="Times New Roman" w:hAnsi="Times New Roman" w:cs="Times New Roman"/>
                <w:sz w:val="28"/>
                <w:szCs w:val="28"/>
              </w:rPr>
              <w:t>Использование применимых прогрессивных практик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9C3D74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рекомендаций, выработанных по итогам обсуждения соответствующих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вопросов</w:t>
            </w:r>
            <w:r w:rsidRPr="009C3D74">
              <w:rPr>
                <w:rFonts w:ascii="Times New Roman" w:hAnsi="Times New Roman" w:cs="Times New Roman"/>
                <w:sz w:val="28"/>
                <w:szCs w:val="28"/>
              </w:rPr>
              <w:t xml:space="preserve"> на площадке ЕЭК ООН, в актах Союза, направленных на выстраивание механизмов государственно-частного партнерства</w:t>
            </w:r>
          </w:p>
        </w:tc>
      </w:tr>
      <w:tr w:rsidR="008C56FB" w:rsidRPr="00D969FA" w:rsidTr="007C6B1D">
        <w:tc>
          <w:tcPr>
            <w:tcW w:w="14992" w:type="dxa"/>
            <w:gridSpan w:val="3"/>
          </w:tcPr>
          <w:p w:rsidR="008C56FB" w:rsidRPr="00D969FA" w:rsidRDefault="008C56FB" w:rsidP="007C6B1D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Торговля</w:t>
            </w:r>
          </w:p>
        </w:tc>
      </w:tr>
      <w:tr w:rsidR="008C56FB" w:rsidRPr="00D969FA" w:rsidTr="007C6B1D">
        <w:tc>
          <w:tcPr>
            <w:tcW w:w="5920" w:type="dxa"/>
          </w:tcPr>
          <w:p w:rsidR="008C56FB" w:rsidRPr="00D969FA" w:rsidRDefault="009C3D74" w:rsidP="0048320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C56FB" w:rsidRPr="00D969FA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8C56FB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r w:rsidR="00483203">
              <w:rPr>
                <w:rFonts w:ascii="Times New Roman" w:hAnsi="Times New Roman" w:cs="Times New Roman"/>
                <w:sz w:val="28"/>
                <w:szCs w:val="28"/>
              </w:rPr>
              <w:t>опыта ЕЭК ООН в сфере</w:t>
            </w:r>
            <w:r w:rsidR="008C56FB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электронной торговли</w:t>
            </w:r>
          </w:p>
        </w:tc>
        <w:tc>
          <w:tcPr>
            <w:tcW w:w="3686" w:type="dxa"/>
          </w:tcPr>
          <w:p w:rsidR="008C56FB" w:rsidRDefault="00503A18" w:rsidP="00750D0C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торговой политики, б</w:t>
            </w:r>
            <w:r w:rsidR="00FF685F">
              <w:rPr>
                <w:rFonts w:ascii="Times New Roman" w:hAnsi="Times New Roman" w:cs="Times New Roman"/>
                <w:sz w:val="28"/>
                <w:szCs w:val="28"/>
              </w:rPr>
              <w:t>лок члена Коллегии (Министра)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685F" w:rsidRPr="00FF685F">
              <w:rPr>
                <w:rFonts w:ascii="Times New Roman" w:hAnsi="Times New Roman" w:cs="Times New Roman"/>
                <w:sz w:val="28"/>
                <w:szCs w:val="28"/>
              </w:rPr>
              <w:t>по внутренним рынкам, информатизации, информационно-коммуникационным технологиям</w:t>
            </w:r>
          </w:p>
          <w:p w:rsidR="00962B12" w:rsidRPr="00D969FA" w:rsidRDefault="00962B12" w:rsidP="00750D0C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C56FB" w:rsidRPr="00D969FA" w:rsidRDefault="00483203" w:rsidP="00750D0C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483203">
              <w:rPr>
                <w:rFonts w:ascii="Times New Roman" w:hAnsi="Times New Roman" w:cs="Times New Roman"/>
                <w:sz w:val="28"/>
                <w:szCs w:val="28"/>
              </w:rPr>
              <w:t>Обмен информацией и международным опытом, проведение консультаций и встреч с экспертами по вопросам развития электронной торговли, гармонизации правил, регулирующих вопросы электронной торговли</w:t>
            </w:r>
          </w:p>
        </w:tc>
      </w:tr>
      <w:tr w:rsidR="00F04C6D" w:rsidRPr="00D969FA" w:rsidTr="006F2244">
        <w:tc>
          <w:tcPr>
            <w:tcW w:w="14992" w:type="dxa"/>
            <w:gridSpan w:val="3"/>
          </w:tcPr>
          <w:p w:rsidR="00F04C6D" w:rsidRPr="00D969FA" w:rsidRDefault="00F04C6D" w:rsidP="00C31D6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9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Техническое регулирование</w:t>
            </w:r>
          </w:p>
        </w:tc>
      </w:tr>
      <w:tr w:rsidR="00F04C6D" w:rsidRPr="00D969FA" w:rsidTr="006F2244">
        <w:tc>
          <w:tcPr>
            <w:tcW w:w="5920" w:type="dxa"/>
          </w:tcPr>
          <w:p w:rsidR="00F04C6D" w:rsidRPr="00D969FA" w:rsidRDefault="009C3D74" w:rsidP="00962B12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969FA" w:rsidRPr="00D969FA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F04C6D" w:rsidRPr="00D969FA">
              <w:rPr>
                <w:rFonts w:ascii="Times New Roman" w:hAnsi="Times New Roman" w:cs="Times New Roman"/>
                <w:sz w:val="28"/>
                <w:szCs w:val="28"/>
              </w:rPr>
              <w:t>Имплементация правил, норм ЕЭК ООН в области технической регламентации, стандартизации, оценки соответствия и</w:t>
            </w:r>
            <w:r w:rsidR="00962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4C6D" w:rsidRPr="00D969FA">
              <w:rPr>
                <w:rFonts w:ascii="Times New Roman" w:hAnsi="Times New Roman" w:cs="Times New Roman"/>
                <w:sz w:val="28"/>
                <w:szCs w:val="28"/>
              </w:rPr>
              <w:t xml:space="preserve">смежных видов деятельности в международные </w:t>
            </w:r>
            <w:r w:rsidR="00593A5C" w:rsidRPr="00D969FA">
              <w:rPr>
                <w:rFonts w:ascii="Times New Roman" w:hAnsi="Times New Roman" w:cs="Times New Roman"/>
                <w:sz w:val="28"/>
                <w:szCs w:val="28"/>
              </w:rPr>
              <w:t>договоры</w:t>
            </w:r>
            <w:r w:rsidR="00F04C6D" w:rsidRPr="00D969FA">
              <w:rPr>
                <w:rFonts w:ascii="Times New Roman" w:hAnsi="Times New Roman" w:cs="Times New Roman"/>
                <w:sz w:val="28"/>
                <w:szCs w:val="28"/>
              </w:rPr>
              <w:t>, акты органов Союза (технические регламенты), а также</w:t>
            </w:r>
            <w:r w:rsidR="00C31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4C6D" w:rsidRPr="00D969FA">
              <w:rPr>
                <w:rFonts w:ascii="Times New Roman" w:hAnsi="Times New Roman" w:cs="Times New Roman"/>
                <w:sz w:val="28"/>
                <w:szCs w:val="28"/>
              </w:rPr>
              <w:t>использование в работе рекомендаций ЕЭК ООН в области применения надзора за рынком</w:t>
            </w:r>
          </w:p>
        </w:tc>
        <w:tc>
          <w:tcPr>
            <w:tcW w:w="3686" w:type="dxa"/>
          </w:tcPr>
          <w:p w:rsidR="00F04C6D" w:rsidRPr="00D969FA" w:rsidRDefault="00F04C6D" w:rsidP="00351802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969FA">
              <w:rPr>
                <w:rFonts w:ascii="Times New Roman" w:hAnsi="Times New Roman" w:cs="Times New Roman"/>
                <w:sz w:val="28"/>
                <w:szCs w:val="28"/>
              </w:rPr>
              <w:t>Департамент технического регулирования и аккредитации</w:t>
            </w:r>
          </w:p>
        </w:tc>
        <w:tc>
          <w:tcPr>
            <w:tcW w:w="5386" w:type="dxa"/>
          </w:tcPr>
          <w:p w:rsidR="00962B12" w:rsidRDefault="00F04C6D" w:rsidP="001A345A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969FA">
              <w:rPr>
                <w:rFonts w:ascii="Times New Roman" w:hAnsi="Times New Roman" w:cs="Times New Roman"/>
                <w:sz w:val="28"/>
                <w:szCs w:val="28"/>
              </w:rPr>
              <w:t>Использование Правил ЕЭК ООН и проектов Правил ООН при разработк</w:t>
            </w:r>
            <w:r w:rsidR="00465D4C" w:rsidRPr="00D969FA">
              <w:rPr>
                <w:rFonts w:ascii="Times New Roman" w:hAnsi="Times New Roman" w:cs="Times New Roman"/>
                <w:sz w:val="28"/>
                <w:szCs w:val="28"/>
              </w:rPr>
              <w:t>е Технических регламентов Союза;</w:t>
            </w:r>
          </w:p>
          <w:p w:rsidR="00465D4C" w:rsidRPr="00D969FA" w:rsidRDefault="001A345A" w:rsidP="00962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04C6D" w:rsidRPr="00D969FA">
              <w:rPr>
                <w:rFonts w:ascii="Times New Roman" w:hAnsi="Times New Roman" w:cs="Times New Roman"/>
                <w:sz w:val="28"/>
                <w:szCs w:val="28"/>
              </w:rPr>
              <w:t>ключение межгосударственных и национальных (государственных) станд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артов государств-</w:t>
            </w:r>
            <w:r w:rsidR="00DE5779">
              <w:rPr>
                <w:rFonts w:ascii="Times New Roman" w:hAnsi="Times New Roman" w:cs="Times New Roman"/>
                <w:sz w:val="28"/>
                <w:szCs w:val="28"/>
              </w:rPr>
              <w:t>членов,</w:t>
            </w:r>
            <w:r w:rsidR="00C31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4C6D" w:rsidRPr="00D969FA">
              <w:rPr>
                <w:rFonts w:ascii="Times New Roman" w:hAnsi="Times New Roman" w:cs="Times New Roman"/>
                <w:sz w:val="28"/>
                <w:szCs w:val="28"/>
              </w:rPr>
              <w:t>разработанных на основе стандартов ЕЭК ООН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04C6D" w:rsidRPr="00D969FA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соответствующие перечни</w:t>
            </w:r>
            <w:r w:rsidR="00750D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4C6D" w:rsidRPr="00D969FA">
              <w:rPr>
                <w:rFonts w:ascii="Times New Roman" w:hAnsi="Times New Roman" w:cs="Times New Roman"/>
                <w:sz w:val="28"/>
                <w:szCs w:val="28"/>
              </w:rPr>
              <w:t xml:space="preserve">стандартов, необходимых для выполнения требований и оценки соответствия техническим регламентам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65D4C" w:rsidRPr="00D969FA">
              <w:rPr>
                <w:rFonts w:ascii="Times New Roman" w:hAnsi="Times New Roman" w:cs="Times New Roman"/>
                <w:sz w:val="28"/>
                <w:szCs w:val="28"/>
              </w:rPr>
              <w:t>оюза;</w:t>
            </w:r>
          </w:p>
          <w:p w:rsidR="00465D4C" w:rsidRPr="00D969FA" w:rsidRDefault="001A345A" w:rsidP="001A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04C6D" w:rsidRPr="00D969FA">
              <w:rPr>
                <w:rFonts w:ascii="Times New Roman" w:hAnsi="Times New Roman" w:cs="Times New Roman"/>
                <w:sz w:val="28"/>
                <w:szCs w:val="28"/>
              </w:rPr>
              <w:t xml:space="preserve">азработка предложений по сближению подходов в сфере оценки рисков при установлении и проведении процедур оценки соответствия продукции обязательным требованиям, в том числе, в случае отсутствия </w:t>
            </w:r>
            <w:r w:rsidR="00465D4C" w:rsidRPr="00D969FA">
              <w:rPr>
                <w:rFonts w:ascii="Times New Roman" w:hAnsi="Times New Roman" w:cs="Times New Roman"/>
                <w:sz w:val="28"/>
                <w:szCs w:val="28"/>
              </w:rPr>
              <w:t>соответствующих стандартов;</w:t>
            </w:r>
          </w:p>
          <w:p w:rsidR="00962B12" w:rsidRDefault="001A345A" w:rsidP="00C3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04C6D" w:rsidRPr="00D969FA">
              <w:rPr>
                <w:rFonts w:ascii="Times New Roman" w:hAnsi="Times New Roman" w:cs="Times New Roman"/>
                <w:sz w:val="28"/>
                <w:szCs w:val="28"/>
              </w:rPr>
              <w:t>чет существующих и разрабатываемых рекомендаций ЕЭК ООН и наилучших практик реализации государственного контроля (надзора) за безопасностью продукции, при подготовке документов</w:t>
            </w:r>
          </w:p>
          <w:p w:rsidR="00465D4C" w:rsidRPr="00D969FA" w:rsidRDefault="001A345A" w:rsidP="001A345A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Союза</w:t>
            </w:r>
            <w:r w:rsidR="00F04C6D" w:rsidRPr="00D969FA">
              <w:rPr>
                <w:rFonts w:ascii="Times New Roman" w:hAnsi="Times New Roman" w:cs="Times New Roman"/>
                <w:sz w:val="28"/>
                <w:szCs w:val="28"/>
              </w:rPr>
              <w:t xml:space="preserve"> для создания гармонизированных подходов при организации государственного контроля (надзора), в том числе, проектов рекомендаций по применению концептуальных и</w:t>
            </w:r>
            <w:r w:rsidR="00962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4C6D" w:rsidRPr="00D969FA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методических основ применения </w:t>
            </w:r>
            <w:proofErr w:type="gramStart"/>
            <w:r w:rsidR="00F04C6D" w:rsidRPr="00D969FA">
              <w:rPr>
                <w:rFonts w:ascii="Times New Roman" w:hAnsi="Times New Roman" w:cs="Times New Roman"/>
                <w:sz w:val="28"/>
                <w:szCs w:val="28"/>
              </w:rPr>
              <w:t>риск-ориентированного</w:t>
            </w:r>
            <w:proofErr w:type="gramEnd"/>
            <w:r w:rsidR="00F04C6D" w:rsidRPr="00D969FA">
              <w:rPr>
                <w:rFonts w:ascii="Times New Roman" w:hAnsi="Times New Roman" w:cs="Times New Roman"/>
                <w:sz w:val="28"/>
                <w:szCs w:val="28"/>
              </w:rPr>
              <w:t xml:space="preserve"> подхода при</w:t>
            </w:r>
            <w:r w:rsidR="00C31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4C6D" w:rsidRPr="00D969F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государственного контроля (надзора) за соблюдением требований технических регламентов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Союза</w:t>
            </w:r>
            <w:r w:rsidR="00750D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4C6D" w:rsidRPr="00D969FA">
              <w:rPr>
                <w:rFonts w:ascii="Times New Roman" w:hAnsi="Times New Roman" w:cs="Times New Roman"/>
                <w:sz w:val="28"/>
                <w:szCs w:val="28"/>
              </w:rPr>
              <w:t>(Таможенного со</w:t>
            </w:r>
            <w:r w:rsidR="00465D4C" w:rsidRPr="00D969FA">
              <w:rPr>
                <w:rFonts w:ascii="Times New Roman" w:hAnsi="Times New Roman" w:cs="Times New Roman"/>
                <w:sz w:val="28"/>
                <w:szCs w:val="28"/>
              </w:rPr>
              <w:t>юза);</w:t>
            </w:r>
          </w:p>
          <w:p w:rsidR="00882074" w:rsidRPr="00D969FA" w:rsidRDefault="001A345A" w:rsidP="001A3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65D4C" w:rsidRPr="00D969F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04C6D" w:rsidRPr="00D969FA">
              <w:rPr>
                <w:rFonts w:ascii="Times New Roman" w:hAnsi="Times New Roman" w:cs="Times New Roman"/>
                <w:sz w:val="28"/>
                <w:szCs w:val="28"/>
              </w:rPr>
              <w:t>аимодействие с Всемирным форумом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4C6D" w:rsidRPr="00D969FA">
              <w:rPr>
                <w:rFonts w:ascii="Times New Roman" w:hAnsi="Times New Roman" w:cs="Times New Roman"/>
                <w:sz w:val="28"/>
                <w:szCs w:val="28"/>
              </w:rPr>
              <w:t>согласованию Правил в области транспортных средств при ЕЭК ООН для работы по выработке технической политики в отношении колесных транспортных средств и гармонизации требований технических регламентов Таможенного союза «О безопасности колесных транспортных средств» (</w:t>
            </w:r>
            <w:proofErr w:type="gramStart"/>
            <w:r w:rsidR="00F04C6D" w:rsidRPr="00D969FA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 w:rsidR="00F04C6D" w:rsidRPr="00D969FA">
              <w:rPr>
                <w:rFonts w:ascii="Times New Roman" w:hAnsi="Times New Roman" w:cs="Times New Roman"/>
                <w:sz w:val="28"/>
                <w:szCs w:val="28"/>
              </w:rPr>
              <w:t xml:space="preserve"> ТС 018/2011) и «О безопасности сельскохозяйственных и лесохозяйственных тракторов и прицепов к ним» (ТР Т</w:t>
            </w:r>
            <w:r w:rsidR="00465D4C" w:rsidRPr="00D969FA">
              <w:rPr>
                <w:rFonts w:ascii="Times New Roman" w:hAnsi="Times New Roman" w:cs="Times New Roman"/>
                <w:sz w:val="28"/>
                <w:szCs w:val="28"/>
              </w:rPr>
              <w:t>С 031/2012) с Правилами ЕЭК ООН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85AD3" w:rsidRPr="00D969FA" w:rsidTr="006F2244">
        <w:tc>
          <w:tcPr>
            <w:tcW w:w="14992" w:type="dxa"/>
            <w:gridSpan w:val="3"/>
          </w:tcPr>
          <w:p w:rsidR="00485AD3" w:rsidRPr="00D969FA" w:rsidRDefault="00485AD3" w:rsidP="00C31D6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9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Таможенное администрирование и регулирование</w:t>
            </w:r>
          </w:p>
        </w:tc>
      </w:tr>
      <w:tr w:rsidR="001F5FC6" w:rsidRPr="00D969FA" w:rsidTr="006F2244">
        <w:tc>
          <w:tcPr>
            <w:tcW w:w="5920" w:type="dxa"/>
          </w:tcPr>
          <w:p w:rsidR="001F5FC6" w:rsidRPr="00D969FA" w:rsidRDefault="009C3D74" w:rsidP="00962B12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969FA" w:rsidRPr="00D969FA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1F5FC6" w:rsidRPr="00D969FA">
              <w:rPr>
                <w:rFonts w:ascii="Times New Roman" w:hAnsi="Times New Roman" w:cs="Times New Roman"/>
                <w:sz w:val="28"/>
                <w:szCs w:val="28"/>
              </w:rPr>
              <w:t>Обмен опытом по облегчению пересечения таможенных границ при международных</w:t>
            </w:r>
            <w:r w:rsidR="00962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5FC6" w:rsidRPr="00D969FA">
              <w:rPr>
                <w:rFonts w:ascii="Times New Roman" w:hAnsi="Times New Roman" w:cs="Times New Roman"/>
                <w:sz w:val="28"/>
                <w:szCs w:val="28"/>
              </w:rPr>
              <w:t>железнодорожных перевозках</w:t>
            </w:r>
          </w:p>
        </w:tc>
        <w:tc>
          <w:tcPr>
            <w:tcW w:w="3686" w:type="dxa"/>
          </w:tcPr>
          <w:p w:rsidR="001F5FC6" w:rsidRDefault="001F5FC6" w:rsidP="00C31D68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969FA">
              <w:rPr>
                <w:rFonts w:ascii="Times New Roman" w:hAnsi="Times New Roman" w:cs="Times New Roman"/>
                <w:sz w:val="28"/>
                <w:szCs w:val="28"/>
              </w:rPr>
              <w:t>Департамент таможенного законодательства и</w:t>
            </w:r>
            <w:r w:rsidR="00962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69FA">
              <w:rPr>
                <w:rFonts w:ascii="Times New Roman" w:hAnsi="Times New Roman" w:cs="Times New Roman"/>
                <w:sz w:val="28"/>
                <w:szCs w:val="28"/>
              </w:rPr>
              <w:t>правоприменительной</w:t>
            </w:r>
            <w:r w:rsidR="00C31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69FA"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</w:p>
          <w:p w:rsidR="00C31D68" w:rsidRPr="00D969FA" w:rsidRDefault="00C31D68" w:rsidP="00C3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D68">
              <w:rPr>
                <w:rFonts w:ascii="Times New Roman" w:hAnsi="Times New Roman" w:cs="Times New Roman"/>
                <w:sz w:val="28"/>
                <w:szCs w:val="28"/>
              </w:rPr>
              <w:t>Департамент транспорта и инфраструктуры</w:t>
            </w:r>
          </w:p>
        </w:tc>
        <w:tc>
          <w:tcPr>
            <w:tcW w:w="5386" w:type="dxa"/>
          </w:tcPr>
          <w:p w:rsidR="00CC686B" w:rsidRPr="00D969FA" w:rsidRDefault="00CC686B" w:rsidP="00962B12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686B">
              <w:rPr>
                <w:rFonts w:ascii="Times New Roman" w:hAnsi="Times New Roman" w:cs="Times New Roman"/>
                <w:sz w:val="28"/>
                <w:szCs w:val="28"/>
              </w:rPr>
              <w:t>Гармонизация и рационализация таможенных процедур (операций)</w:t>
            </w:r>
            <w:r w:rsidR="00962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686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E5779">
              <w:rPr>
                <w:rFonts w:ascii="Times New Roman" w:hAnsi="Times New Roman" w:cs="Times New Roman"/>
                <w:sz w:val="28"/>
                <w:szCs w:val="28"/>
              </w:rPr>
              <w:t>онтроля на таможенных границах,</w:t>
            </w:r>
            <w:r w:rsidR="00C31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686B">
              <w:rPr>
                <w:rFonts w:ascii="Times New Roman" w:hAnsi="Times New Roman" w:cs="Times New Roman"/>
                <w:sz w:val="28"/>
                <w:szCs w:val="28"/>
              </w:rPr>
              <w:t>включая упрощение их пересечения, с учетом положений Международной Конвенции о согласовании условий проведения контроля грузов на границах</w:t>
            </w:r>
            <w:r w:rsidR="00962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686B">
              <w:rPr>
                <w:rFonts w:ascii="Times New Roman" w:hAnsi="Times New Roman" w:cs="Times New Roman"/>
                <w:sz w:val="28"/>
                <w:szCs w:val="28"/>
              </w:rPr>
              <w:t>(1982 г.), Конвенцией об облегчении условий пересечения границ при</w:t>
            </w:r>
            <w:r w:rsidR="001A34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686B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международной железнодорожной перевозке пассажиров, багажа, </w:t>
            </w:r>
            <w:proofErr w:type="spellStart"/>
            <w:r w:rsidRPr="00CC686B">
              <w:rPr>
                <w:rFonts w:ascii="Times New Roman" w:hAnsi="Times New Roman" w:cs="Times New Roman"/>
                <w:sz w:val="28"/>
                <w:szCs w:val="28"/>
              </w:rPr>
              <w:t>товаробагажа</w:t>
            </w:r>
            <w:proofErr w:type="spellEnd"/>
            <w:r w:rsidRPr="00CC686B">
              <w:rPr>
                <w:rFonts w:ascii="Times New Roman" w:hAnsi="Times New Roman" w:cs="Times New Roman"/>
                <w:sz w:val="28"/>
                <w:szCs w:val="28"/>
              </w:rPr>
              <w:t>, Таможенной конвенцией о международной перевозке грузов с применением книжки МДП (1975 г.)</w:t>
            </w:r>
            <w:proofErr w:type="gramEnd"/>
          </w:p>
        </w:tc>
      </w:tr>
      <w:tr w:rsidR="001F5FC6" w:rsidRPr="00D969FA" w:rsidTr="00750D0C">
        <w:tc>
          <w:tcPr>
            <w:tcW w:w="5920" w:type="dxa"/>
          </w:tcPr>
          <w:p w:rsidR="001F5FC6" w:rsidRPr="00D969FA" w:rsidRDefault="009C3D74" w:rsidP="00DE5779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969FA" w:rsidRPr="00D969FA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1F5FC6" w:rsidRPr="00D969FA">
              <w:rPr>
                <w:rFonts w:ascii="Times New Roman" w:hAnsi="Times New Roman" w:cs="Times New Roman"/>
                <w:sz w:val="28"/>
                <w:szCs w:val="28"/>
              </w:rPr>
              <w:t>Обмен опытом по применению таможенного транзита при осуществлении автодорожных, железнодорожных перевозок</w:t>
            </w:r>
          </w:p>
        </w:tc>
        <w:tc>
          <w:tcPr>
            <w:tcW w:w="3686" w:type="dxa"/>
          </w:tcPr>
          <w:p w:rsidR="001F5FC6" w:rsidRDefault="001F5FC6" w:rsidP="00DE5779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969FA">
              <w:rPr>
                <w:rFonts w:ascii="Times New Roman" w:hAnsi="Times New Roman" w:cs="Times New Roman"/>
                <w:sz w:val="28"/>
                <w:szCs w:val="28"/>
              </w:rPr>
              <w:t>Департамент таможенного законодательства и правоприменительной практики</w:t>
            </w:r>
          </w:p>
          <w:p w:rsidR="00C31D68" w:rsidRPr="00D969FA" w:rsidRDefault="00C31D68" w:rsidP="00C3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D68">
              <w:rPr>
                <w:rFonts w:ascii="Times New Roman" w:hAnsi="Times New Roman" w:cs="Times New Roman"/>
                <w:sz w:val="28"/>
                <w:szCs w:val="28"/>
              </w:rPr>
              <w:t>Департамент транспорта и инфраструктуры</w:t>
            </w:r>
          </w:p>
        </w:tc>
        <w:tc>
          <w:tcPr>
            <w:tcW w:w="5386" w:type="dxa"/>
          </w:tcPr>
          <w:p w:rsidR="00882074" w:rsidRPr="00D969FA" w:rsidRDefault="001F5FC6" w:rsidP="00C31D68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969FA">
              <w:rPr>
                <w:rFonts w:ascii="Times New Roman" w:hAnsi="Times New Roman" w:cs="Times New Roman"/>
                <w:sz w:val="28"/>
                <w:szCs w:val="28"/>
              </w:rPr>
              <w:t>Разработка мер по упрощению таможенного транзита при осуществлении автодорожных, железнодорожных перевозок</w:t>
            </w:r>
          </w:p>
        </w:tc>
      </w:tr>
      <w:tr w:rsidR="00DF1A5B" w:rsidRPr="00D969FA" w:rsidTr="00750D0C">
        <w:tc>
          <w:tcPr>
            <w:tcW w:w="5920" w:type="dxa"/>
          </w:tcPr>
          <w:p w:rsidR="00962B12" w:rsidRDefault="009C3D74" w:rsidP="00750D0C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F1A5B" w:rsidRPr="00D969FA">
              <w:rPr>
                <w:rFonts w:ascii="Times New Roman" w:hAnsi="Times New Roman" w:cs="Times New Roman"/>
                <w:sz w:val="28"/>
                <w:szCs w:val="28"/>
              </w:rPr>
              <w:t>. Изучение передового опыта СЕФАКТ ООН за счет государственно-частного партнерства, а</w:t>
            </w:r>
          </w:p>
          <w:p w:rsidR="00DF1A5B" w:rsidRPr="00D969FA" w:rsidRDefault="00DF1A5B" w:rsidP="00962B12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969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также применения таких сквозных технологий как умный контракт, </w:t>
            </w:r>
            <w:proofErr w:type="spellStart"/>
            <w:r w:rsidRPr="00D969FA">
              <w:rPr>
                <w:rFonts w:ascii="Times New Roman" w:hAnsi="Times New Roman" w:cs="Times New Roman"/>
                <w:sz w:val="28"/>
                <w:szCs w:val="28"/>
              </w:rPr>
              <w:t>блокчейн</w:t>
            </w:r>
            <w:proofErr w:type="spellEnd"/>
            <w:r w:rsidRPr="00D969FA">
              <w:rPr>
                <w:rFonts w:ascii="Times New Roman" w:hAnsi="Times New Roman" w:cs="Times New Roman"/>
                <w:sz w:val="28"/>
                <w:szCs w:val="28"/>
              </w:rPr>
              <w:t>, Интернет</w:t>
            </w:r>
            <w:r w:rsidR="00046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69FA">
              <w:rPr>
                <w:rFonts w:ascii="Times New Roman" w:hAnsi="Times New Roman" w:cs="Times New Roman"/>
                <w:sz w:val="28"/>
                <w:szCs w:val="28"/>
              </w:rPr>
              <w:t>вещей, «большие данные», конвейер данных и</w:t>
            </w:r>
            <w:r w:rsidR="00962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69FA">
              <w:rPr>
                <w:rFonts w:ascii="Times New Roman" w:hAnsi="Times New Roman" w:cs="Times New Roman"/>
                <w:sz w:val="28"/>
                <w:szCs w:val="28"/>
              </w:rPr>
              <w:t>др. в</w:t>
            </w:r>
            <w:r w:rsidR="00C31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69FA">
              <w:rPr>
                <w:rFonts w:ascii="Times New Roman" w:hAnsi="Times New Roman" w:cs="Times New Roman"/>
                <w:sz w:val="28"/>
                <w:szCs w:val="28"/>
              </w:rPr>
              <w:t>рамках межотраслевой цепи поставок</w:t>
            </w:r>
          </w:p>
        </w:tc>
        <w:tc>
          <w:tcPr>
            <w:tcW w:w="3686" w:type="dxa"/>
          </w:tcPr>
          <w:p w:rsidR="00962B12" w:rsidRDefault="00DF1A5B" w:rsidP="00962B12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969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таможенного законодательства и</w:t>
            </w:r>
          </w:p>
          <w:p w:rsidR="00DF1A5B" w:rsidRPr="00D969FA" w:rsidRDefault="00DF1A5B" w:rsidP="00962B12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969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правоприменительной практики</w:t>
            </w:r>
          </w:p>
        </w:tc>
        <w:tc>
          <w:tcPr>
            <w:tcW w:w="5386" w:type="dxa"/>
            <w:vMerge w:val="restart"/>
          </w:tcPr>
          <w:p w:rsidR="00962B12" w:rsidRDefault="00DF1A5B" w:rsidP="00C31D68">
            <w:pPr>
              <w:pStyle w:val="af0"/>
              <w:spacing w:before="240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D969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совместных рабочих встреч, семинаров, исследований и мероприятий</w:t>
            </w:r>
          </w:p>
          <w:p w:rsidR="00962B12" w:rsidRPr="00962B12" w:rsidRDefault="00962B12" w:rsidP="00962B12">
            <w:pPr>
              <w:pStyle w:val="af0"/>
              <w:spacing w:before="240"/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1A5B" w:rsidRPr="00D969FA" w:rsidRDefault="00DF1A5B" w:rsidP="00962B12">
            <w:pPr>
              <w:pStyle w:val="af0"/>
              <w:spacing w:before="240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D969FA">
              <w:rPr>
                <w:rFonts w:ascii="Times New Roman" w:hAnsi="Times New Roman" w:cs="Times New Roman"/>
                <w:sz w:val="28"/>
                <w:szCs w:val="28"/>
              </w:rPr>
              <w:t>по обмену опытом в сфере упрощения процедур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орговли в цепи поставок товаров.</w:t>
            </w:r>
          </w:p>
          <w:p w:rsidR="00962B12" w:rsidRPr="00962B12" w:rsidRDefault="00962B12" w:rsidP="0041333C">
            <w:pPr>
              <w:spacing w:before="24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F1A5B" w:rsidRPr="00D969FA" w:rsidRDefault="00DF1A5B" w:rsidP="0041333C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969FA">
              <w:rPr>
                <w:rFonts w:ascii="Times New Roman" w:hAnsi="Times New Roman" w:cs="Times New Roman"/>
                <w:sz w:val="28"/>
                <w:szCs w:val="28"/>
              </w:rPr>
              <w:t>Получение информации об опыте приме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нения сквозных технологи, таких</w:t>
            </w:r>
            <w:r w:rsidR="00C31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69FA">
              <w:rPr>
                <w:rFonts w:ascii="Times New Roman" w:hAnsi="Times New Roman" w:cs="Times New Roman"/>
                <w:sz w:val="28"/>
                <w:szCs w:val="28"/>
              </w:rPr>
              <w:t xml:space="preserve">как умный контракт, </w:t>
            </w:r>
            <w:proofErr w:type="spellStart"/>
            <w:r w:rsidRPr="00D969FA">
              <w:rPr>
                <w:rFonts w:ascii="Times New Roman" w:hAnsi="Times New Roman" w:cs="Times New Roman"/>
                <w:sz w:val="28"/>
                <w:szCs w:val="28"/>
              </w:rPr>
              <w:t>блокчейн</w:t>
            </w:r>
            <w:proofErr w:type="spellEnd"/>
            <w:r w:rsidRPr="00D969FA">
              <w:rPr>
                <w:rFonts w:ascii="Times New Roman" w:hAnsi="Times New Roman" w:cs="Times New Roman"/>
                <w:sz w:val="28"/>
                <w:szCs w:val="28"/>
              </w:rPr>
              <w:t>, Интернет</w:t>
            </w:r>
            <w:r w:rsidR="00046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69FA">
              <w:rPr>
                <w:rFonts w:ascii="Times New Roman" w:hAnsi="Times New Roman" w:cs="Times New Roman"/>
                <w:sz w:val="28"/>
                <w:szCs w:val="28"/>
              </w:rPr>
              <w:t>вещей, «большие данные», конвейер данных и др</w:t>
            </w:r>
            <w:r w:rsidR="00570FD1">
              <w:rPr>
                <w:rFonts w:ascii="Times New Roman" w:hAnsi="Times New Roman" w:cs="Times New Roman"/>
                <w:sz w:val="28"/>
                <w:szCs w:val="28"/>
              </w:rPr>
              <w:t>угих</w:t>
            </w:r>
            <w:r w:rsidRPr="00D969FA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цепи поставок,</w:t>
            </w:r>
            <w:r w:rsidR="00750D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69FA">
              <w:rPr>
                <w:rFonts w:ascii="Times New Roman" w:hAnsi="Times New Roman" w:cs="Times New Roman"/>
                <w:sz w:val="28"/>
                <w:szCs w:val="28"/>
              </w:rPr>
              <w:t>а также об имеющихся инструментах,</w:t>
            </w:r>
            <w:r w:rsidR="00570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69FA">
              <w:rPr>
                <w:rFonts w:ascii="Times New Roman" w:hAnsi="Times New Roman" w:cs="Times New Roman"/>
                <w:sz w:val="28"/>
                <w:szCs w:val="28"/>
              </w:rPr>
              <w:t>модел</w:t>
            </w:r>
            <w:r w:rsidR="00570FD1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D969FA">
              <w:rPr>
                <w:rFonts w:ascii="Times New Roman" w:hAnsi="Times New Roman" w:cs="Times New Roman"/>
                <w:sz w:val="28"/>
                <w:szCs w:val="28"/>
              </w:rPr>
              <w:t xml:space="preserve"> данных, стандартах, рекомендациях в области </w:t>
            </w:r>
            <w:proofErr w:type="spellStart"/>
            <w:r w:rsidRPr="00D969FA">
              <w:rPr>
                <w:rFonts w:ascii="Times New Roman" w:hAnsi="Times New Roman" w:cs="Times New Roman"/>
                <w:sz w:val="28"/>
                <w:szCs w:val="28"/>
              </w:rPr>
              <w:t>цифровизации</w:t>
            </w:r>
            <w:proofErr w:type="spellEnd"/>
            <w:r w:rsidRPr="00D96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упрощения процедур торговли.</w:t>
            </w:r>
          </w:p>
          <w:p w:rsidR="00DF1A5B" w:rsidRPr="00D969FA" w:rsidRDefault="00DF1A5B" w:rsidP="0057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9FA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полученной информации для реализации эталонной модели национального механизма «единого окна» в системе регулирования внешнеэкономической деятельности в рамках </w:t>
            </w:r>
            <w:r w:rsidR="00570FD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969FA">
              <w:rPr>
                <w:rFonts w:ascii="Times New Roman" w:hAnsi="Times New Roman" w:cs="Times New Roman"/>
                <w:sz w:val="28"/>
                <w:szCs w:val="28"/>
              </w:rPr>
              <w:t>оюза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F1A5B" w:rsidRPr="00D969FA" w:rsidTr="00750D0C">
        <w:tc>
          <w:tcPr>
            <w:tcW w:w="5920" w:type="dxa"/>
          </w:tcPr>
          <w:p w:rsidR="00DF1A5B" w:rsidRPr="00D969FA" w:rsidRDefault="00DF1A5B" w:rsidP="00962B12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969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9C3D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969FA">
              <w:rPr>
                <w:rFonts w:ascii="Times New Roman" w:hAnsi="Times New Roman" w:cs="Times New Roman"/>
                <w:sz w:val="28"/>
                <w:szCs w:val="28"/>
              </w:rPr>
              <w:t>. Изучение передового опыта СЕФАКТ</w:t>
            </w:r>
            <w:r w:rsidR="00570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69FA">
              <w:rPr>
                <w:rFonts w:ascii="Times New Roman" w:hAnsi="Times New Roman" w:cs="Times New Roman"/>
                <w:sz w:val="28"/>
                <w:szCs w:val="28"/>
              </w:rPr>
              <w:t>ООН по вопросам гармонизации требований к торговой информации, а также к правилам по обмену данными и электронной</w:t>
            </w:r>
            <w:r w:rsidR="00962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69FA">
              <w:rPr>
                <w:rFonts w:ascii="Times New Roman" w:hAnsi="Times New Roman" w:cs="Times New Roman"/>
                <w:sz w:val="28"/>
                <w:szCs w:val="28"/>
              </w:rPr>
              <w:t>документацией</w:t>
            </w:r>
          </w:p>
        </w:tc>
        <w:tc>
          <w:tcPr>
            <w:tcW w:w="3686" w:type="dxa"/>
          </w:tcPr>
          <w:p w:rsidR="00DF1A5B" w:rsidRPr="00D969FA" w:rsidRDefault="00DF1A5B" w:rsidP="00962B12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F1A5B">
              <w:rPr>
                <w:rFonts w:ascii="Times New Roman" w:hAnsi="Times New Roman" w:cs="Times New Roman"/>
                <w:sz w:val="28"/>
                <w:szCs w:val="28"/>
              </w:rPr>
              <w:t>Департамент таможенного законодательства и правоприменительной</w:t>
            </w:r>
            <w:r w:rsidR="00962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1A5B"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</w:p>
        </w:tc>
        <w:tc>
          <w:tcPr>
            <w:tcW w:w="5386" w:type="dxa"/>
            <w:vMerge/>
          </w:tcPr>
          <w:p w:rsidR="00DF1A5B" w:rsidRPr="00D969FA" w:rsidRDefault="00DF1A5B" w:rsidP="00C45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A5B" w:rsidRPr="00D969FA" w:rsidTr="00750D0C">
        <w:tc>
          <w:tcPr>
            <w:tcW w:w="5920" w:type="dxa"/>
          </w:tcPr>
          <w:p w:rsidR="00DF1A5B" w:rsidRPr="00D969FA" w:rsidRDefault="00DF1A5B" w:rsidP="009C3D74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969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3D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969FA">
              <w:rPr>
                <w:rFonts w:ascii="Times New Roman" w:hAnsi="Times New Roman" w:cs="Times New Roman"/>
                <w:sz w:val="28"/>
                <w:szCs w:val="28"/>
              </w:rPr>
              <w:t>. Изучение передового опыта СЕФАКТ ООН по вопросам обеспечения достоверности электронных данных и юридической значимости трансграничного электронного взаимодействия</w:t>
            </w:r>
          </w:p>
        </w:tc>
        <w:tc>
          <w:tcPr>
            <w:tcW w:w="3686" w:type="dxa"/>
          </w:tcPr>
          <w:p w:rsidR="00DF1A5B" w:rsidRDefault="00DF1A5B" w:rsidP="00C31D68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F1A5B">
              <w:rPr>
                <w:rFonts w:ascii="Times New Roman" w:hAnsi="Times New Roman" w:cs="Times New Roman"/>
                <w:sz w:val="28"/>
                <w:szCs w:val="28"/>
              </w:rPr>
              <w:t>Департамент таможенного законодательства и правоприменительной практики</w:t>
            </w:r>
          </w:p>
          <w:p w:rsidR="00DF1A5B" w:rsidRPr="00D969FA" w:rsidRDefault="00DF1A5B" w:rsidP="00C45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A5B">
              <w:rPr>
                <w:rFonts w:ascii="Times New Roman" w:hAnsi="Times New Roman" w:cs="Times New Roman"/>
                <w:sz w:val="28"/>
                <w:szCs w:val="28"/>
              </w:rPr>
              <w:t>Департамент таможенной инфраструктуры</w:t>
            </w:r>
          </w:p>
        </w:tc>
        <w:tc>
          <w:tcPr>
            <w:tcW w:w="5386" w:type="dxa"/>
            <w:vMerge/>
          </w:tcPr>
          <w:p w:rsidR="00DF1A5B" w:rsidRPr="00D969FA" w:rsidRDefault="00DF1A5B" w:rsidP="00C45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A5B" w:rsidRPr="00D969FA" w:rsidTr="006F2244">
        <w:tc>
          <w:tcPr>
            <w:tcW w:w="5920" w:type="dxa"/>
          </w:tcPr>
          <w:p w:rsidR="00DF1A5B" w:rsidRPr="00D969FA" w:rsidRDefault="00DF1A5B" w:rsidP="009C3D74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969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3D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969FA">
              <w:rPr>
                <w:rFonts w:ascii="Times New Roman" w:hAnsi="Times New Roman" w:cs="Times New Roman"/>
                <w:sz w:val="28"/>
                <w:szCs w:val="28"/>
              </w:rPr>
              <w:t xml:space="preserve">. Участие в разработке рекомендаций в области упрощения процедур торговли в части реализации национальных механизмов «единого окна», а также совершенствование формальностей, процедур, документов и операций, связанных с внешнеторговыми сделками в условиях </w:t>
            </w:r>
            <w:proofErr w:type="spellStart"/>
            <w:r w:rsidRPr="00D969FA">
              <w:rPr>
                <w:rFonts w:ascii="Times New Roman" w:hAnsi="Times New Roman" w:cs="Times New Roman"/>
                <w:sz w:val="28"/>
                <w:szCs w:val="28"/>
              </w:rPr>
              <w:t>цифровизации</w:t>
            </w:r>
            <w:proofErr w:type="spellEnd"/>
            <w:r w:rsidRPr="00D969FA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</w:t>
            </w:r>
          </w:p>
        </w:tc>
        <w:tc>
          <w:tcPr>
            <w:tcW w:w="3686" w:type="dxa"/>
          </w:tcPr>
          <w:p w:rsidR="00DF1A5B" w:rsidRPr="00D969FA" w:rsidRDefault="00DF1A5B" w:rsidP="00C31D68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F1A5B">
              <w:rPr>
                <w:rFonts w:ascii="Times New Roman" w:hAnsi="Times New Roman" w:cs="Times New Roman"/>
                <w:sz w:val="28"/>
                <w:szCs w:val="28"/>
              </w:rPr>
              <w:t>Департамент таможенного законодательства и правоприменительной практики</w:t>
            </w:r>
          </w:p>
        </w:tc>
        <w:tc>
          <w:tcPr>
            <w:tcW w:w="5386" w:type="dxa"/>
            <w:vMerge/>
          </w:tcPr>
          <w:p w:rsidR="00DF1A5B" w:rsidRPr="00D969FA" w:rsidRDefault="00DF1A5B" w:rsidP="00C45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A5B" w:rsidRPr="00D969FA" w:rsidTr="006F2244">
        <w:tc>
          <w:tcPr>
            <w:tcW w:w="5920" w:type="dxa"/>
          </w:tcPr>
          <w:p w:rsidR="00DF1A5B" w:rsidRPr="00D969FA" w:rsidRDefault="00DF1A5B" w:rsidP="00962B12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969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9C3D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969FA">
              <w:rPr>
                <w:rFonts w:ascii="Times New Roman" w:hAnsi="Times New Roman" w:cs="Times New Roman"/>
                <w:sz w:val="28"/>
                <w:szCs w:val="28"/>
              </w:rPr>
              <w:t>. Обмен опытом по актуальным вопросам внедрения и развития национальных</w:t>
            </w:r>
            <w:r w:rsidR="00962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69FA">
              <w:rPr>
                <w:rFonts w:ascii="Times New Roman" w:hAnsi="Times New Roman" w:cs="Times New Roman"/>
                <w:sz w:val="28"/>
                <w:szCs w:val="28"/>
              </w:rPr>
              <w:t>механизмов «единого окна» в системе регулирования внешнеэкономической</w:t>
            </w:r>
            <w:r w:rsidR="00570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69FA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деятельности, в том числе по вопросам информационного взаимодействия в рамках функционирования таких механизмов, направленных на упрощение процедур торговли на таможенной территории </w:t>
            </w:r>
            <w:r w:rsidR="00570FD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969FA">
              <w:rPr>
                <w:rFonts w:ascii="Times New Roman" w:hAnsi="Times New Roman" w:cs="Times New Roman"/>
                <w:sz w:val="28"/>
                <w:szCs w:val="28"/>
              </w:rPr>
              <w:t>оюза</w:t>
            </w:r>
          </w:p>
        </w:tc>
        <w:tc>
          <w:tcPr>
            <w:tcW w:w="3686" w:type="dxa"/>
          </w:tcPr>
          <w:p w:rsidR="00DF1A5B" w:rsidRPr="00D969FA" w:rsidRDefault="00DF1A5B" w:rsidP="00962B12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F1A5B">
              <w:rPr>
                <w:rFonts w:ascii="Times New Roman" w:hAnsi="Times New Roman" w:cs="Times New Roman"/>
                <w:sz w:val="28"/>
                <w:szCs w:val="28"/>
              </w:rPr>
              <w:t>Департамент таможенного законодательства и</w:t>
            </w:r>
            <w:r w:rsidR="00962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1A5B">
              <w:rPr>
                <w:rFonts w:ascii="Times New Roman" w:hAnsi="Times New Roman" w:cs="Times New Roman"/>
                <w:sz w:val="28"/>
                <w:szCs w:val="28"/>
              </w:rPr>
              <w:t>правоприменительной практики</w:t>
            </w:r>
          </w:p>
        </w:tc>
        <w:tc>
          <w:tcPr>
            <w:tcW w:w="5386" w:type="dxa"/>
            <w:vMerge/>
          </w:tcPr>
          <w:p w:rsidR="00DF1A5B" w:rsidRPr="00D969FA" w:rsidRDefault="00DF1A5B" w:rsidP="00DE5779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A5B" w:rsidRPr="00D969FA" w:rsidTr="006F2244">
        <w:trPr>
          <w:trHeight w:val="1891"/>
        </w:trPr>
        <w:tc>
          <w:tcPr>
            <w:tcW w:w="5920" w:type="dxa"/>
          </w:tcPr>
          <w:p w:rsidR="00DF1A5B" w:rsidRPr="00D969FA" w:rsidRDefault="00DF1A5B" w:rsidP="009C3D74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969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3D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969FA">
              <w:rPr>
                <w:rFonts w:ascii="Times New Roman" w:hAnsi="Times New Roman" w:cs="Times New Roman"/>
                <w:sz w:val="28"/>
                <w:szCs w:val="28"/>
              </w:rPr>
              <w:t xml:space="preserve">. Изучение возможности применения инструментов ЕЭК ООН для реализации эталонной модели национального механизма «единого окна» в системе регулирования внешнеэкономической деятельности в рамках </w:t>
            </w:r>
            <w:r w:rsidR="00570FD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969FA">
              <w:rPr>
                <w:rFonts w:ascii="Times New Roman" w:hAnsi="Times New Roman" w:cs="Times New Roman"/>
                <w:sz w:val="28"/>
                <w:szCs w:val="28"/>
              </w:rPr>
              <w:t>оюза</w:t>
            </w:r>
          </w:p>
        </w:tc>
        <w:tc>
          <w:tcPr>
            <w:tcW w:w="3686" w:type="dxa"/>
          </w:tcPr>
          <w:p w:rsidR="00DF1A5B" w:rsidRPr="00D969FA" w:rsidRDefault="00DF1A5B" w:rsidP="00C31D68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F1A5B">
              <w:rPr>
                <w:rFonts w:ascii="Times New Roman" w:hAnsi="Times New Roman" w:cs="Times New Roman"/>
                <w:sz w:val="28"/>
                <w:szCs w:val="28"/>
              </w:rPr>
              <w:t>Департамент таможенного законодательства и правоприменительной практики</w:t>
            </w:r>
          </w:p>
        </w:tc>
        <w:tc>
          <w:tcPr>
            <w:tcW w:w="5386" w:type="dxa"/>
            <w:vMerge/>
          </w:tcPr>
          <w:p w:rsidR="00DF1A5B" w:rsidRPr="00D969FA" w:rsidRDefault="00DF1A5B" w:rsidP="00C45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C6D" w:rsidRPr="00D969FA" w:rsidTr="00570FD1">
        <w:trPr>
          <w:trHeight w:val="1891"/>
        </w:trPr>
        <w:tc>
          <w:tcPr>
            <w:tcW w:w="5920" w:type="dxa"/>
          </w:tcPr>
          <w:p w:rsidR="00710C6D" w:rsidRPr="00D969FA" w:rsidRDefault="00710C6D" w:rsidP="009C3D74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969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3D7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969FA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Pr="00710C6D">
              <w:rPr>
                <w:rFonts w:ascii="Times New Roman" w:hAnsi="Times New Roman" w:cs="Times New Roman"/>
                <w:sz w:val="28"/>
                <w:szCs w:val="28"/>
              </w:rPr>
              <w:t>Изучение практического применения таможенными администрациями предварительного информирования о товарах и транспортных средствах</w:t>
            </w:r>
          </w:p>
        </w:tc>
        <w:tc>
          <w:tcPr>
            <w:tcW w:w="3686" w:type="dxa"/>
          </w:tcPr>
          <w:p w:rsidR="00710C6D" w:rsidRPr="00DF1A5B" w:rsidRDefault="00710C6D" w:rsidP="00C31D68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F1A5B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  <w:r w:rsidRPr="00710C6D">
              <w:rPr>
                <w:rFonts w:ascii="Times New Roman" w:hAnsi="Times New Roman" w:cs="Times New Roman"/>
                <w:sz w:val="28"/>
                <w:szCs w:val="28"/>
              </w:rPr>
              <w:t>таможенной инфраструктуры</w:t>
            </w:r>
          </w:p>
        </w:tc>
        <w:tc>
          <w:tcPr>
            <w:tcW w:w="5386" w:type="dxa"/>
            <w:shd w:val="clear" w:color="auto" w:fill="auto"/>
          </w:tcPr>
          <w:p w:rsidR="00710C6D" w:rsidRPr="00296AAD" w:rsidRDefault="00710C6D" w:rsidP="00570FD1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96AAD">
              <w:rPr>
                <w:rFonts w:ascii="Times New Roman" w:hAnsi="Times New Roman" w:cs="Times New Roman"/>
                <w:sz w:val="28"/>
                <w:szCs w:val="28"/>
              </w:rPr>
              <w:t>Получение информации о лучших практиках применения таможенными администрациями предварительного информирования о товарах и транспортных средствах</w:t>
            </w:r>
            <w:r w:rsidR="00296AAD" w:rsidRPr="00296AAD">
              <w:rPr>
                <w:rFonts w:ascii="Times New Roman" w:hAnsi="Times New Roman" w:cs="Times New Roman"/>
                <w:sz w:val="28"/>
                <w:szCs w:val="28"/>
              </w:rPr>
              <w:t xml:space="preserve"> для целей использования при совершенствовании института предварительного информирования в </w:t>
            </w:r>
            <w:r w:rsidR="00570FD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96AAD" w:rsidRPr="00296AAD">
              <w:rPr>
                <w:rFonts w:ascii="Times New Roman" w:hAnsi="Times New Roman" w:cs="Times New Roman"/>
                <w:sz w:val="28"/>
                <w:szCs w:val="28"/>
              </w:rPr>
              <w:t>оюзе</w:t>
            </w:r>
          </w:p>
        </w:tc>
      </w:tr>
      <w:tr w:rsidR="00710C6D" w:rsidRPr="00D969FA" w:rsidTr="00570FD1">
        <w:trPr>
          <w:trHeight w:val="292"/>
        </w:trPr>
        <w:tc>
          <w:tcPr>
            <w:tcW w:w="5920" w:type="dxa"/>
          </w:tcPr>
          <w:p w:rsidR="00710C6D" w:rsidRPr="00D969FA" w:rsidRDefault="009C3D74" w:rsidP="00962B12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710C6D" w:rsidRPr="00D969FA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710C6D" w:rsidRPr="00710C6D">
              <w:rPr>
                <w:rFonts w:ascii="Times New Roman" w:hAnsi="Times New Roman" w:cs="Times New Roman"/>
                <w:sz w:val="28"/>
                <w:szCs w:val="28"/>
              </w:rPr>
              <w:t>Изучение передовой практики обмена электронными документами и сведениями при</w:t>
            </w:r>
            <w:r w:rsidR="00962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0C6D" w:rsidRPr="00710C6D">
              <w:rPr>
                <w:rFonts w:ascii="Times New Roman" w:hAnsi="Times New Roman" w:cs="Times New Roman"/>
                <w:sz w:val="28"/>
                <w:szCs w:val="28"/>
              </w:rPr>
              <w:t>совершении таможенных операций и проведении таможенного контроля</w:t>
            </w:r>
          </w:p>
        </w:tc>
        <w:tc>
          <w:tcPr>
            <w:tcW w:w="3686" w:type="dxa"/>
          </w:tcPr>
          <w:p w:rsidR="00710C6D" w:rsidRPr="00DF1A5B" w:rsidRDefault="00710C6D" w:rsidP="00C31D68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F1A5B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  <w:r w:rsidRPr="00710C6D">
              <w:rPr>
                <w:rFonts w:ascii="Times New Roman" w:hAnsi="Times New Roman" w:cs="Times New Roman"/>
                <w:sz w:val="28"/>
                <w:szCs w:val="28"/>
              </w:rPr>
              <w:t>таможенной инфраструктуры</w:t>
            </w:r>
          </w:p>
        </w:tc>
        <w:tc>
          <w:tcPr>
            <w:tcW w:w="5386" w:type="dxa"/>
          </w:tcPr>
          <w:p w:rsidR="00710C6D" w:rsidRPr="00296AAD" w:rsidRDefault="00710C6D" w:rsidP="00962B12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96AAD">
              <w:rPr>
                <w:rFonts w:ascii="Times New Roman" w:hAnsi="Times New Roman" w:cs="Times New Roman"/>
                <w:sz w:val="28"/>
                <w:szCs w:val="28"/>
              </w:rPr>
              <w:t>Получение информации об опыте ЕЭК ООН по нормативной регламентации</w:t>
            </w:r>
            <w:r w:rsidR="00962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6AAD">
              <w:rPr>
                <w:rFonts w:ascii="Times New Roman" w:hAnsi="Times New Roman" w:cs="Times New Roman"/>
                <w:sz w:val="28"/>
                <w:szCs w:val="28"/>
              </w:rPr>
              <w:t>требований к электронному документообороту в сфере таможенного регулирования</w:t>
            </w:r>
            <w:r w:rsidR="00296AAD" w:rsidRPr="00296AAD">
              <w:rPr>
                <w:rFonts w:ascii="Times New Roman" w:hAnsi="Times New Roman" w:cs="Times New Roman"/>
                <w:sz w:val="28"/>
                <w:szCs w:val="28"/>
              </w:rPr>
              <w:t xml:space="preserve"> для использования при разработке (доработке) актов </w:t>
            </w:r>
            <w:r w:rsidR="00570FD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96AAD" w:rsidRPr="00296AAD">
              <w:rPr>
                <w:rFonts w:ascii="Times New Roman" w:hAnsi="Times New Roman" w:cs="Times New Roman"/>
                <w:sz w:val="28"/>
                <w:szCs w:val="28"/>
              </w:rPr>
              <w:t>оюза, регламентирующих информационное взаимодействие при совершении таможенных операций и проведении</w:t>
            </w:r>
            <w:r w:rsidR="00413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6AAD" w:rsidRPr="00296AAD">
              <w:rPr>
                <w:rFonts w:ascii="Times New Roman" w:hAnsi="Times New Roman" w:cs="Times New Roman"/>
                <w:sz w:val="28"/>
                <w:szCs w:val="28"/>
              </w:rPr>
              <w:t>таможенного контроля</w:t>
            </w:r>
          </w:p>
        </w:tc>
      </w:tr>
      <w:tr w:rsidR="004E7E9E" w:rsidRPr="00D969FA" w:rsidTr="00570FD1">
        <w:trPr>
          <w:trHeight w:val="292"/>
        </w:trPr>
        <w:tc>
          <w:tcPr>
            <w:tcW w:w="5920" w:type="dxa"/>
          </w:tcPr>
          <w:p w:rsidR="004E7E9E" w:rsidRPr="00D969FA" w:rsidRDefault="009C3D74" w:rsidP="004E7E9E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E7E9E" w:rsidRPr="00D969FA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4E7E9E">
              <w:rPr>
                <w:rFonts w:ascii="Times New Roman" w:hAnsi="Times New Roman" w:cs="Times New Roman"/>
                <w:sz w:val="28"/>
                <w:szCs w:val="28"/>
              </w:rPr>
              <w:t>Обмен опытом по разработке документов в сфере электронной торговли</w:t>
            </w:r>
          </w:p>
        </w:tc>
        <w:tc>
          <w:tcPr>
            <w:tcW w:w="3686" w:type="dxa"/>
          </w:tcPr>
          <w:p w:rsidR="004E7E9E" w:rsidRPr="00DF1A5B" w:rsidRDefault="00252CC8" w:rsidP="00C31D68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F1A5B">
              <w:rPr>
                <w:rFonts w:ascii="Times New Roman" w:hAnsi="Times New Roman" w:cs="Times New Roman"/>
                <w:sz w:val="28"/>
                <w:szCs w:val="28"/>
              </w:rPr>
              <w:t>Департамент таможенного законодательства и правоприменительной практики</w:t>
            </w:r>
          </w:p>
        </w:tc>
        <w:tc>
          <w:tcPr>
            <w:tcW w:w="5386" w:type="dxa"/>
          </w:tcPr>
          <w:p w:rsidR="004E7E9E" w:rsidRPr="00296AAD" w:rsidRDefault="004E7E9E" w:rsidP="00570FD1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механизмов внедрения электронной торговли</w:t>
            </w:r>
          </w:p>
        </w:tc>
      </w:tr>
      <w:tr w:rsidR="000D5999" w:rsidRPr="00D969FA" w:rsidTr="00570FD1">
        <w:tc>
          <w:tcPr>
            <w:tcW w:w="14992" w:type="dxa"/>
            <w:gridSpan w:val="3"/>
          </w:tcPr>
          <w:p w:rsidR="000D5999" w:rsidRPr="00D969FA" w:rsidRDefault="000D5999" w:rsidP="00DE5779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9FA">
              <w:rPr>
                <w:rFonts w:ascii="Times New Roman" w:hAnsi="Times New Roman" w:cs="Times New Roman"/>
                <w:sz w:val="28"/>
                <w:szCs w:val="28"/>
              </w:rPr>
              <w:t>Статистика</w:t>
            </w:r>
          </w:p>
        </w:tc>
      </w:tr>
      <w:tr w:rsidR="000D5999" w:rsidRPr="00D969FA" w:rsidTr="00570FD1">
        <w:tc>
          <w:tcPr>
            <w:tcW w:w="5920" w:type="dxa"/>
          </w:tcPr>
          <w:p w:rsidR="00C31D68" w:rsidRPr="00D969FA" w:rsidRDefault="009C3D74" w:rsidP="00570FD1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969FA" w:rsidRPr="00D969FA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0D5999" w:rsidRPr="00D969F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статистической системы </w:t>
            </w:r>
            <w:r w:rsidR="00570FD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D5999" w:rsidRPr="00D969FA">
              <w:rPr>
                <w:rFonts w:ascii="Times New Roman" w:hAnsi="Times New Roman" w:cs="Times New Roman"/>
                <w:sz w:val="28"/>
                <w:szCs w:val="28"/>
              </w:rPr>
              <w:t>оюза, обеспечивающей предоставление качественной статистической информации о социально-экономическом развитии Союза, на основе современных принципов функционирования и с учетом международных стандартов в сфере статистики</w:t>
            </w:r>
          </w:p>
        </w:tc>
        <w:tc>
          <w:tcPr>
            <w:tcW w:w="3686" w:type="dxa"/>
          </w:tcPr>
          <w:p w:rsidR="000D5999" w:rsidRPr="00D969FA" w:rsidRDefault="000D5999" w:rsidP="00DE5779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969FA">
              <w:rPr>
                <w:rFonts w:ascii="Times New Roman" w:hAnsi="Times New Roman" w:cs="Times New Roman"/>
                <w:sz w:val="28"/>
                <w:szCs w:val="28"/>
              </w:rPr>
              <w:t>Департамент статистики</w:t>
            </w:r>
          </w:p>
        </w:tc>
        <w:tc>
          <w:tcPr>
            <w:tcW w:w="5386" w:type="dxa"/>
          </w:tcPr>
          <w:p w:rsidR="000D5999" w:rsidRPr="00D969FA" w:rsidRDefault="000D5999" w:rsidP="00DE5779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969FA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в статистическую практику </w:t>
            </w:r>
            <w:r w:rsidR="00570FD1">
              <w:rPr>
                <w:rFonts w:ascii="Times New Roman" w:hAnsi="Times New Roman" w:cs="Times New Roman"/>
                <w:sz w:val="28"/>
                <w:szCs w:val="28"/>
              </w:rPr>
              <w:t>Евразийской экономической к</w:t>
            </w:r>
            <w:r w:rsidRPr="00D969FA">
              <w:rPr>
                <w:rFonts w:ascii="Times New Roman" w:hAnsi="Times New Roman" w:cs="Times New Roman"/>
                <w:sz w:val="28"/>
                <w:szCs w:val="28"/>
              </w:rPr>
              <w:t>омиссии международных стандартов в сфере статистики;</w:t>
            </w:r>
          </w:p>
          <w:p w:rsidR="0041333C" w:rsidRPr="00D969FA" w:rsidRDefault="000D5999" w:rsidP="00962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9FA">
              <w:rPr>
                <w:rFonts w:ascii="Times New Roman" w:hAnsi="Times New Roman" w:cs="Times New Roman"/>
                <w:sz w:val="28"/>
                <w:szCs w:val="28"/>
              </w:rPr>
              <w:t>производство и распространение официальной статистической информации Союза, сопоставимой на международном уровне</w:t>
            </w:r>
            <w:r w:rsidR="00570F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85AD3" w:rsidRPr="00D969FA" w:rsidTr="00570FD1">
        <w:tc>
          <w:tcPr>
            <w:tcW w:w="14992" w:type="dxa"/>
            <w:gridSpan w:val="3"/>
          </w:tcPr>
          <w:p w:rsidR="00485AD3" w:rsidRPr="00D969FA" w:rsidRDefault="00485AD3" w:rsidP="00C31D6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9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 и логистика</w:t>
            </w:r>
          </w:p>
        </w:tc>
      </w:tr>
      <w:tr w:rsidR="001E001E" w:rsidRPr="00D969FA" w:rsidTr="006F2244">
        <w:tc>
          <w:tcPr>
            <w:tcW w:w="5920" w:type="dxa"/>
          </w:tcPr>
          <w:p w:rsidR="001E001E" w:rsidRPr="00D969FA" w:rsidRDefault="009C3D74" w:rsidP="00DE5779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D969FA" w:rsidRPr="00D969FA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1E001E" w:rsidRPr="00D969FA">
              <w:rPr>
                <w:rFonts w:ascii="Times New Roman" w:hAnsi="Times New Roman" w:cs="Times New Roman"/>
                <w:sz w:val="28"/>
                <w:szCs w:val="28"/>
              </w:rPr>
              <w:t>Взаимодействие по вопросам развития автомобильного, водного и железнодорожного транспорта</w:t>
            </w:r>
          </w:p>
          <w:p w:rsidR="001E001E" w:rsidRPr="00D969FA" w:rsidRDefault="001E001E" w:rsidP="00C45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E001E" w:rsidRPr="00D969FA" w:rsidRDefault="001E001E" w:rsidP="00DE5779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969FA">
              <w:rPr>
                <w:rFonts w:ascii="Times New Roman" w:hAnsi="Times New Roman" w:cs="Times New Roman"/>
                <w:sz w:val="28"/>
                <w:szCs w:val="28"/>
              </w:rPr>
              <w:t>Департамент транспорта и инфраструктуры</w:t>
            </w:r>
          </w:p>
        </w:tc>
        <w:tc>
          <w:tcPr>
            <w:tcW w:w="5386" w:type="dxa"/>
            <w:vMerge w:val="restart"/>
          </w:tcPr>
          <w:p w:rsidR="00D969FA" w:rsidRPr="00D969FA" w:rsidRDefault="001E001E" w:rsidP="00DE5779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969F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участия государств-членов в международных договорах в области транспорта (п. 3 Плана мероприятий </w:t>
            </w:r>
            <w:r w:rsidR="00D969FA" w:rsidRPr="00D969FA">
              <w:rPr>
                <w:rFonts w:ascii="Times New Roman" w:hAnsi="Times New Roman" w:cs="Times New Roman"/>
                <w:sz w:val="28"/>
                <w:szCs w:val="28"/>
              </w:rPr>
              <w:t>(«дорожной карты») по реализации Основных направлений и этапов реализации скоординированной (согласованной) транспортной политики на 2018 – 2020 годы)</w:t>
            </w:r>
            <w:r w:rsidR="008A7B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001E" w:rsidRPr="00D969FA" w:rsidRDefault="00D969FA" w:rsidP="001E0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9FA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опыта ЕЭК ООН при </w:t>
            </w:r>
            <w:r w:rsidR="001E001E" w:rsidRPr="00D969FA">
              <w:rPr>
                <w:rFonts w:ascii="Times New Roman" w:hAnsi="Times New Roman" w:cs="Times New Roman"/>
                <w:sz w:val="28"/>
                <w:szCs w:val="28"/>
              </w:rPr>
              <w:t>подготовке аналитических материалов</w:t>
            </w:r>
            <w:r w:rsidR="008A7B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334B" w:rsidRPr="00D969FA" w:rsidRDefault="001E001E" w:rsidP="00570FD1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969FA">
              <w:rPr>
                <w:rFonts w:ascii="Times New Roman" w:hAnsi="Times New Roman" w:cs="Times New Roman"/>
                <w:sz w:val="28"/>
                <w:szCs w:val="28"/>
              </w:rPr>
              <w:t>Использование опыта ЕЭК ООН при выполнении Планов мероприятий («дорожных карт») по реализации Основных направлений и этапов реализации скоординированной (согласованной) транспортной политики на 2018-2020 гг. и подготовке «дорожных карт» на следующие периоды</w:t>
            </w:r>
            <w:r w:rsidR="008A7B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E001E" w:rsidRPr="00D969FA" w:rsidTr="006F2244">
        <w:tc>
          <w:tcPr>
            <w:tcW w:w="5920" w:type="dxa"/>
          </w:tcPr>
          <w:p w:rsidR="001E001E" w:rsidRPr="00D969FA" w:rsidRDefault="009C3D74" w:rsidP="00C31D68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D969FA" w:rsidRPr="00D969FA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1E001E" w:rsidRPr="00D969FA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в целях развития </w:t>
            </w:r>
            <w:proofErr w:type="spellStart"/>
            <w:r w:rsidR="001E001E" w:rsidRPr="00D969FA">
              <w:rPr>
                <w:rFonts w:ascii="Times New Roman" w:hAnsi="Times New Roman" w:cs="Times New Roman"/>
                <w:sz w:val="28"/>
                <w:szCs w:val="28"/>
              </w:rPr>
              <w:t>интермодальных</w:t>
            </w:r>
            <w:proofErr w:type="spellEnd"/>
            <w:r w:rsidR="001E001E" w:rsidRPr="00D969FA">
              <w:rPr>
                <w:rFonts w:ascii="Times New Roman" w:hAnsi="Times New Roman" w:cs="Times New Roman"/>
                <w:sz w:val="28"/>
                <w:szCs w:val="28"/>
              </w:rPr>
              <w:t xml:space="preserve"> перевозок, евроазиатских транспортных связей, логистики и экспедирования, обеспечения транзита</w:t>
            </w:r>
          </w:p>
          <w:p w:rsidR="001E001E" w:rsidRPr="00D969FA" w:rsidRDefault="001E001E" w:rsidP="00C31D68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E001E" w:rsidRPr="00D969FA" w:rsidRDefault="001E001E" w:rsidP="00C31D68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969FA">
              <w:rPr>
                <w:rFonts w:ascii="Times New Roman" w:hAnsi="Times New Roman" w:cs="Times New Roman"/>
                <w:sz w:val="28"/>
                <w:szCs w:val="28"/>
              </w:rPr>
              <w:t>Департамент транспорта и инфраструктуры</w:t>
            </w:r>
          </w:p>
        </w:tc>
        <w:tc>
          <w:tcPr>
            <w:tcW w:w="5386" w:type="dxa"/>
            <w:vMerge/>
          </w:tcPr>
          <w:p w:rsidR="001E001E" w:rsidRPr="00D969FA" w:rsidRDefault="001E001E" w:rsidP="00C31D68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999" w:rsidRPr="00D969FA" w:rsidTr="006F2244">
        <w:tc>
          <w:tcPr>
            <w:tcW w:w="14992" w:type="dxa"/>
            <w:gridSpan w:val="3"/>
          </w:tcPr>
          <w:p w:rsidR="000D5999" w:rsidRPr="00D969FA" w:rsidRDefault="000D5999" w:rsidP="00EB334B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9FA"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</w:t>
            </w:r>
          </w:p>
        </w:tc>
      </w:tr>
      <w:tr w:rsidR="00C358FF" w:rsidRPr="00D969FA" w:rsidTr="006F2244">
        <w:tc>
          <w:tcPr>
            <w:tcW w:w="5920" w:type="dxa"/>
          </w:tcPr>
          <w:p w:rsidR="0041333C" w:rsidRDefault="009C3D74" w:rsidP="0041333C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C358FF" w:rsidRPr="00D969FA">
              <w:rPr>
                <w:rFonts w:ascii="Times New Roman" w:hAnsi="Times New Roman" w:cs="Times New Roman"/>
                <w:sz w:val="28"/>
                <w:szCs w:val="28"/>
              </w:rPr>
              <w:t xml:space="preserve">. Развитие методологических подходов, практик и инструментов, используемых </w:t>
            </w:r>
            <w:proofErr w:type="gramStart"/>
            <w:r w:rsidR="00C358FF" w:rsidRPr="00D969FA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</w:p>
          <w:p w:rsidR="00C358FF" w:rsidRPr="00D969FA" w:rsidRDefault="00C358FF" w:rsidP="0041333C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69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моделировании</w:t>
            </w:r>
            <w:proofErr w:type="gramEnd"/>
            <w:r w:rsidRPr="00D969FA">
              <w:rPr>
                <w:rFonts w:ascii="Times New Roman" w:hAnsi="Times New Roman" w:cs="Times New Roman"/>
                <w:sz w:val="28"/>
                <w:szCs w:val="28"/>
              </w:rPr>
              <w:t xml:space="preserve"> процессов межгосударственного электронного информационного взаимодействия в рамках </w:t>
            </w:r>
            <w:r w:rsidR="00570FD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969FA">
              <w:rPr>
                <w:rFonts w:ascii="Times New Roman" w:hAnsi="Times New Roman" w:cs="Times New Roman"/>
                <w:sz w:val="28"/>
                <w:szCs w:val="28"/>
              </w:rPr>
              <w:t xml:space="preserve">оюза, в том числе модели данных Союза, обеспечение их совместимости с международными стандартами СЕФАКТ ООН в этой сфере, а также с моделью данных, разрабатываемой </w:t>
            </w:r>
            <w:proofErr w:type="spellStart"/>
            <w:r w:rsidRPr="00D969FA">
              <w:rPr>
                <w:rFonts w:ascii="Times New Roman" w:hAnsi="Times New Roman" w:cs="Times New Roman"/>
                <w:sz w:val="28"/>
                <w:szCs w:val="28"/>
              </w:rPr>
              <w:t>ВТамО</w:t>
            </w:r>
            <w:proofErr w:type="spellEnd"/>
          </w:p>
        </w:tc>
        <w:tc>
          <w:tcPr>
            <w:tcW w:w="3686" w:type="dxa"/>
          </w:tcPr>
          <w:p w:rsidR="0041333C" w:rsidRDefault="00C358FF" w:rsidP="0041333C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BD4E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Департамент </w:t>
            </w:r>
            <w:proofErr w:type="gramStart"/>
            <w:r w:rsidRPr="00BD4E0D">
              <w:rPr>
                <w:rFonts w:ascii="Times New Roman" w:hAnsi="Times New Roman" w:cs="Times New Roman"/>
                <w:sz w:val="28"/>
                <w:szCs w:val="28"/>
              </w:rPr>
              <w:t>информационных</w:t>
            </w:r>
            <w:proofErr w:type="gramEnd"/>
          </w:p>
          <w:p w:rsidR="00C358FF" w:rsidRPr="00882074" w:rsidRDefault="00C358FF" w:rsidP="0041333C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BD4E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технологий</w:t>
            </w:r>
          </w:p>
        </w:tc>
        <w:tc>
          <w:tcPr>
            <w:tcW w:w="5386" w:type="dxa"/>
          </w:tcPr>
          <w:p w:rsidR="0041333C" w:rsidRDefault="00C358FF" w:rsidP="0041333C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BD4E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и развитие методологической составляющей</w:t>
            </w:r>
          </w:p>
          <w:p w:rsidR="00C358FF" w:rsidRPr="00882074" w:rsidRDefault="00C358FF" w:rsidP="0041333C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BD4E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интегрированной информационной системы Союз</w:t>
            </w:r>
            <w:r w:rsidR="00C11681">
              <w:rPr>
                <w:rFonts w:ascii="Times New Roman" w:hAnsi="Times New Roman" w:cs="Times New Roman"/>
                <w:sz w:val="28"/>
                <w:szCs w:val="28"/>
              </w:rPr>
              <w:t>а, развитие Модели данных Союза</w:t>
            </w:r>
          </w:p>
        </w:tc>
      </w:tr>
      <w:tr w:rsidR="00C21CB3" w:rsidRPr="00D969FA" w:rsidTr="006F2244">
        <w:tc>
          <w:tcPr>
            <w:tcW w:w="14992" w:type="dxa"/>
            <w:gridSpan w:val="3"/>
          </w:tcPr>
          <w:p w:rsidR="00C21CB3" w:rsidRPr="00BD4E0D" w:rsidRDefault="00C21CB3" w:rsidP="00C21CB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C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Трудовая миграция</w:t>
            </w:r>
          </w:p>
        </w:tc>
      </w:tr>
      <w:tr w:rsidR="00C21CB3" w:rsidRPr="00D969FA" w:rsidTr="006F2244">
        <w:tc>
          <w:tcPr>
            <w:tcW w:w="5920" w:type="dxa"/>
          </w:tcPr>
          <w:p w:rsidR="00C21CB3" w:rsidRPr="00D969FA" w:rsidRDefault="00710C6D" w:rsidP="009C3D74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3D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B334B" w:rsidRPr="00D969FA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C21CB3" w:rsidRPr="00C21CB3">
              <w:rPr>
                <w:rFonts w:ascii="Times New Roman" w:hAnsi="Times New Roman" w:cs="Times New Roman"/>
                <w:sz w:val="28"/>
                <w:szCs w:val="28"/>
              </w:rPr>
              <w:t>Изучение опыта ЕЭК ООН в сфере сбора и анализа статистических данных в сфере</w:t>
            </w:r>
            <w:r w:rsidR="008C56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1CB3" w:rsidRPr="00C21CB3">
              <w:rPr>
                <w:rFonts w:ascii="Times New Roman" w:hAnsi="Times New Roman" w:cs="Times New Roman"/>
                <w:sz w:val="28"/>
                <w:szCs w:val="28"/>
              </w:rPr>
              <w:t>трудовой миграции</w:t>
            </w:r>
          </w:p>
        </w:tc>
        <w:tc>
          <w:tcPr>
            <w:tcW w:w="3686" w:type="dxa"/>
          </w:tcPr>
          <w:p w:rsidR="00C21CB3" w:rsidRPr="00BD4E0D" w:rsidRDefault="00C21CB3" w:rsidP="008C56F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21CB3"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  <w:r w:rsidR="00570FD1">
              <w:rPr>
                <w:rFonts w:ascii="Times New Roman" w:hAnsi="Times New Roman" w:cs="Times New Roman"/>
                <w:sz w:val="28"/>
                <w:szCs w:val="28"/>
              </w:rPr>
              <w:t xml:space="preserve"> трудовой миграции и социальной</w:t>
            </w:r>
            <w:r w:rsidR="008C56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1CB3">
              <w:rPr>
                <w:rFonts w:ascii="Times New Roman" w:hAnsi="Times New Roman" w:cs="Times New Roman"/>
                <w:sz w:val="28"/>
                <w:szCs w:val="28"/>
              </w:rPr>
              <w:t>защиты</w:t>
            </w:r>
          </w:p>
        </w:tc>
        <w:tc>
          <w:tcPr>
            <w:tcW w:w="5386" w:type="dxa"/>
          </w:tcPr>
          <w:p w:rsidR="00D93EFA" w:rsidRPr="00BD4E0D" w:rsidRDefault="00C21CB3" w:rsidP="008C56F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21CB3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лучших международных практик и </w:t>
            </w:r>
            <w:r w:rsidR="00570FD1">
              <w:rPr>
                <w:rFonts w:ascii="Times New Roman" w:hAnsi="Times New Roman" w:cs="Times New Roman"/>
                <w:sz w:val="28"/>
                <w:szCs w:val="28"/>
              </w:rPr>
              <w:t>методических рекомендаций в</w:t>
            </w:r>
            <w:r w:rsidR="008C56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1CB3">
              <w:rPr>
                <w:rFonts w:ascii="Times New Roman" w:hAnsi="Times New Roman" w:cs="Times New Roman"/>
                <w:sz w:val="28"/>
                <w:szCs w:val="28"/>
              </w:rPr>
              <w:t>статистическую систему Союза, в целях предоставления качественной статистической информации в сфере трудовой миграции</w:t>
            </w:r>
          </w:p>
        </w:tc>
      </w:tr>
      <w:tr w:rsidR="008C56FB" w:rsidRPr="00D969FA" w:rsidTr="006F2244">
        <w:tc>
          <w:tcPr>
            <w:tcW w:w="5920" w:type="dxa"/>
          </w:tcPr>
          <w:p w:rsidR="008C56FB" w:rsidRDefault="009C3D74" w:rsidP="008C56F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8C56FB" w:rsidRPr="00D969FA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8C56FB" w:rsidRPr="00C21CB3"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  <w:r w:rsidR="008C56FB">
              <w:rPr>
                <w:rFonts w:ascii="Times New Roman" w:hAnsi="Times New Roman" w:cs="Times New Roman"/>
                <w:sz w:val="28"/>
                <w:szCs w:val="28"/>
              </w:rPr>
              <w:t xml:space="preserve"> опыта ЕЭК ООН в сфере обеспечения прав трудящихся мигрантов и борьбы с нелегальной миграцией</w:t>
            </w:r>
          </w:p>
        </w:tc>
        <w:tc>
          <w:tcPr>
            <w:tcW w:w="3686" w:type="dxa"/>
          </w:tcPr>
          <w:p w:rsidR="008C56FB" w:rsidRPr="00C21CB3" w:rsidRDefault="00604F9B" w:rsidP="008C56F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04F9B">
              <w:rPr>
                <w:rFonts w:ascii="Times New Roman" w:hAnsi="Times New Roman" w:cs="Times New Roman"/>
                <w:sz w:val="28"/>
                <w:szCs w:val="28"/>
              </w:rPr>
              <w:t>Департамент трудовой миграции и социальной защиты</w:t>
            </w:r>
          </w:p>
        </w:tc>
        <w:tc>
          <w:tcPr>
            <w:tcW w:w="5386" w:type="dxa"/>
          </w:tcPr>
          <w:p w:rsidR="00711F26" w:rsidRDefault="00604F9B" w:rsidP="00711F26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04F9B">
              <w:rPr>
                <w:rFonts w:ascii="Times New Roman" w:hAnsi="Times New Roman" w:cs="Times New Roman"/>
                <w:sz w:val="28"/>
                <w:szCs w:val="28"/>
              </w:rPr>
              <w:t>Использование наилучших прогрессивных практик, рекомендаций, выработанных по итогам обсуждения соответствующего международного опыта на площадке ЕЭК ООН, в актах Союза, направленных на выстраивание механизмов противодействия нелегальной миграции. Проведение совместных рабочих встреч,</w:t>
            </w:r>
          </w:p>
          <w:p w:rsidR="008C56FB" w:rsidRPr="00C21CB3" w:rsidRDefault="00604F9B" w:rsidP="00711F26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04F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семинаров, исследований и мероприятий по обмену опытом в сфере трудовой миграции</w:t>
            </w:r>
          </w:p>
        </w:tc>
      </w:tr>
      <w:tr w:rsidR="00EB334B" w:rsidRPr="00D969FA" w:rsidTr="006F2244">
        <w:tc>
          <w:tcPr>
            <w:tcW w:w="14992" w:type="dxa"/>
            <w:gridSpan w:val="3"/>
          </w:tcPr>
          <w:p w:rsidR="00EB334B" w:rsidRPr="00C21CB3" w:rsidRDefault="00EB334B" w:rsidP="00EB334B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3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Энергетика</w:t>
            </w:r>
          </w:p>
        </w:tc>
      </w:tr>
      <w:tr w:rsidR="00EB334B" w:rsidRPr="00D969FA" w:rsidTr="006F2244">
        <w:tc>
          <w:tcPr>
            <w:tcW w:w="5920" w:type="dxa"/>
          </w:tcPr>
          <w:p w:rsidR="00EB334B" w:rsidRPr="00D969FA" w:rsidRDefault="00EB334B" w:rsidP="00750D0C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0D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969FA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Pr="00EB334B">
              <w:rPr>
                <w:rFonts w:ascii="Times New Roman" w:hAnsi="Times New Roman" w:cs="Times New Roman"/>
                <w:sz w:val="28"/>
                <w:szCs w:val="28"/>
              </w:rPr>
              <w:t>Изучение опыта формирования энергетической политики, концептуальных решений и вопросов развития и принятия</w:t>
            </w:r>
            <w:r w:rsidR="006F22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334B">
              <w:rPr>
                <w:rFonts w:ascii="Times New Roman" w:hAnsi="Times New Roman" w:cs="Times New Roman"/>
                <w:sz w:val="28"/>
                <w:szCs w:val="28"/>
              </w:rPr>
              <w:t>газовых программ ЕЭК ООН</w:t>
            </w:r>
          </w:p>
        </w:tc>
        <w:tc>
          <w:tcPr>
            <w:tcW w:w="3686" w:type="dxa"/>
          </w:tcPr>
          <w:p w:rsidR="00EB334B" w:rsidRPr="00C21CB3" w:rsidRDefault="00EB334B" w:rsidP="00EB334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EB334B"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334B">
              <w:rPr>
                <w:rFonts w:ascii="Times New Roman" w:hAnsi="Times New Roman" w:cs="Times New Roman"/>
                <w:sz w:val="28"/>
                <w:szCs w:val="28"/>
              </w:rPr>
              <w:t>энергетики</w:t>
            </w:r>
          </w:p>
        </w:tc>
        <w:tc>
          <w:tcPr>
            <w:tcW w:w="5386" w:type="dxa"/>
          </w:tcPr>
          <w:p w:rsidR="00EB334B" w:rsidRPr="00C21CB3" w:rsidRDefault="00EB334B" w:rsidP="00D93EFA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EB334B">
              <w:rPr>
                <w:rFonts w:ascii="Times New Roman" w:hAnsi="Times New Roman" w:cs="Times New Roman"/>
                <w:sz w:val="28"/>
                <w:szCs w:val="28"/>
              </w:rPr>
              <w:t>Обмен информацией и международным опытом, проведение консультаций и встреч с экспертами по вопросам развития</w:t>
            </w:r>
            <w:r w:rsidR="00D93E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B334B">
              <w:rPr>
                <w:rFonts w:ascii="Times New Roman" w:hAnsi="Times New Roman" w:cs="Times New Roman"/>
                <w:sz w:val="28"/>
                <w:szCs w:val="28"/>
              </w:rPr>
              <w:t>ынков газа, нефти и нефтепродуктов, гармонизации правил, регулирующих вопросы торговли, транзита и безопасно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перемещения энергоносителей</w:t>
            </w:r>
          </w:p>
        </w:tc>
      </w:tr>
      <w:tr w:rsidR="00EB334B" w:rsidRPr="00D969FA" w:rsidTr="006F2244">
        <w:tc>
          <w:tcPr>
            <w:tcW w:w="5920" w:type="dxa"/>
          </w:tcPr>
          <w:p w:rsidR="00EB334B" w:rsidRPr="00D969FA" w:rsidRDefault="00EB334B" w:rsidP="00750D0C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0D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969FA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Pr="00EB334B">
              <w:rPr>
                <w:rFonts w:ascii="Times New Roman" w:hAnsi="Times New Roman" w:cs="Times New Roman"/>
                <w:sz w:val="28"/>
                <w:szCs w:val="28"/>
              </w:rPr>
              <w:t>Изучение опыта формирования и развития межрегиональных наднациональных рынков ЕЭК ООН в сфере электроэнергетики</w:t>
            </w:r>
          </w:p>
        </w:tc>
        <w:tc>
          <w:tcPr>
            <w:tcW w:w="3686" w:type="dxa"/>
          </w:tcPr>
          <w:p w:rsidR="00EB334B" w:rsidRPr="00C21CB3" w:rsidRDefault="00EB334B" w:rsidP="00EB334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EB334B"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334B">
              <w:rPr>
                <w:rFonts w:ascii="Times New Roman" w:hAnsi="Times New Roman" w:cs="Times New Roman"/>
                <w:sz w:val="28"/>
                <w:szCs w:val="28"/>
              </w:rPr>
              <w:t>энергетики</w:t>
            </w:r>
          </w:p>
        </w:tc>
        <w:tc>
          <w:tcPr>
            <w:tcW w:w="5386" w:type="dxa"/>
          </w:tcPr>
          <w:p w:rsidR="00EB334B" w:rsidRPr="00EB334B" w:rsidRDefault="00EB334B" w:rsidP="00EB334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EB334B">
              <w:rPr>
                <w:rFonts w:ascii="Times New Roman" w:hAnsi="Times New Roman" w:cs="Times New Roman"/>
                <w:sz w:val="28"/>
                <w:szCs w:val="28"/>
              </w:rPr>
              <w:t>Получение информации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334B">
              <w:rPr>
                <w:rFonts w:ascii="Times New Roman" w:hAnsi="Times New Roman" w:cs="Times New Roman"/>
                <w:sz w:val="28"/>
                <w:szCs w:val="28"/>
              </w:rPr>
              <w:t>межрегиональных наднациональных рынках в сфере электроэнергетики по вопросам:</w:t>
            </w:r>
          </w:p>
          <w:p w:rsidR="00EB334B" w:rsidRPr="00EB334B" w:rsidRDefault="00EB334B" w:rsidP="00EB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34B">
              <w:rPr>
                <w:rFonts w:ascii="Times New Roman" w:hAnsi="Times New Roman" w:cs="Times New Roman"/>
                <w:sz w:val="28"/>
                <w:szCs w:val="28"/>
              </w:rPr>
              <w:t>развития рынка электроэнергии;</w:t>
            </w:r>
          </w:p>
          <w:p w:rsidR="00EB334B" w:rsidRPr="00EB334B" w:rsidRDefault="00EB334B" w:rsidP="00EB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34B">
              <w:rPr>
                <w:rFonts w:ascii="Times New Roman" w:hAnsi="Times New Roman" w:cs="Times New Roman"/>
                <w:sz w:val="28"/>
                <w:szCs w:val="28"/>
              </w:rPr>
              <w:t>проблемные вопросы на электроэнергетическом рынке: международный опыт, пути решения;</w:t>
            </w:r>
          </w:p>
          <w:p w:rsidR="00EB334B" w:rsidRPr="00EB334B" w:rsidRDefault="00EB334B" w:rsidP="00EB3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34B">
              <w:rPr>
                <w:rFonts w:ascii="Times New Roman" w:hAnsi="Times New Roman" w:cs="Times New Roman"/>
                <w:sz w:val="28"/>
                <w:szCs w:val="28"/>
              </w:rPr>
              <w:t>взаимодействие между наднациональными органами;</w:t>
            </w:r>
          </w:p>
          <w:p w:rsidR="00EB334B" w:rsidRPr="00C21CB3" w:rsidRDefault="00EB334B" w:rsidP="00ED01A2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EB33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 полученной информации в</w:t>
            </w:r>
            <w:r w:rsidR="00D93E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334B">
              <w:rPr>
                <w:rFonts w:ascii="Times New Roman" w:hAnsi="Times New Roman" w:cs="Times New Roman"/>
                <w:sz w:val="28"/>
                <w:szCs w:val="28"/>
              </w:rPr>
              <w:t xml:space="preserve">рамках регулирования деятельности на общем электроэнергетическом рынке </w:t>
            </w:r>
            <w:r w:rsidR="00ED01A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B334B">
              <w:rPr>
                <w:rFonts w:ascii="Times New Roman" w:hAnsi="Times New Roman" w:cs="Times New Roman"/>
                <w:sz w:val="28"/>
                <w:szCs w:val="28"/>
              </w:rPr>
              <w:t>оюза.</w:t>
            </w:r>
          </w:p>
        </w:tc>
      </w:tr>
    </w:tbl>
    <w:p w:rsidR="00D62E2E" w:rsidRDefault="00D62E2E">
      <w:pPr>
        <w:rPr>
          <w:rFonts w:ascii="Times New Roman" w:hAnsi="Times New Roman" w:cs="Times New Roman"/>
          <w:sz w:val="28"/>
          <w:szCs w:val="28"/>
        </w:rPr>
      </w:pPr>
    </w:p>
    <w:p w:rsidR="00D93EFA" w:rsidRDefault="00D93EFA">
      <w:pPr>
        <w:rPr>
          <w:rFonts w:ascii="Times New Roman" w:hAnsi="Times New Roman" w:cs="Times New Roman"/>
          <w:sz w:val="28"/>
          <w:szCs w:val="28"/>
        </w:rPr>
      </w:pPr>
    </w:p>
    <w:p w:rsidR="00D93EFA" w:rsidRPr="001F5FC6" w:rsidRDefault="00D93EFA" w:rsidP="00D93E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sectPr w:rsidR="00D93EFA" w:rsidRPr="001F5FC6" w:rsidSect="00C45532">
      <w:headerReference w:type="default" r:id="rId8"/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2DB" w:rsidRDefault="007F42DB" w:rsidP="00C45532">
      <w:pPr>
        <w:spacing w:after="0" w:line="240" w:lineRule="auto"/>
      </w:pPr>
      <w:r>
        <w:separator/>
      </w:r>
    </w:p>
  </w:endnote>
  <w:endnote w:type="continuationSeparator" w:id="0">
    <w:p w:rsidR="007F42DB" w:rsidRDefault="007F42DB" w:rsidP="00C45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2DB" w:rsidRDefault="007F42DB" w:rsidP="00C45532">
      <w:pPr>
        <w:spacing w:after="0" w:line="240" w:lineRule="auto"/>
      </w:pPr>
      <w:r>
        <w:separator/>
      </w:r>
    </w:p>
  </w:footnote>
  <w:footnote w:type="continuationSeparator" w:id="0">
    <w:p w:rsidR="007F42DB" w:rsidRDefault="007F42DB" w:rsidP="00C45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38136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45532" w:rsidRPr="00C45532" w:rsidRDefault="00C45532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4553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4553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4553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67AA9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C4553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45532" w:rsidRDefault="00C455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3BEE"/>
    <w:multiLevelType w:val="hybridMultilevel"/>
    <w:tmpl w:val="FCECB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5371D"/>
    <w:multiLevelType w:val="hybridMultilevel"/>
    <w:tmpl w:val="2E968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F5903"/>
    <w:multiLevelType w:val="hybridMultilevel"/>
    <w:tmpl w:val="ACF47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4A3"/>
    <w:rsid w:val="00046643"/>
    <w:rsid w:val="000D5999"/>
    <w:rsid w:val="001821EB"/>
    <w:rsid w:val="001822A7"/>
    <w:rsid w:val="00192F2F"/>
    <w:rsid w:val="001A345A"/>
    <w:rsid w:val="001E001E"/>
    <w:rsid w:val="001E78AE"/>
    <w:rsid w:val="001F5FC6"/>
    <w:rsid w:val="002240B6"/>
    <w:rsid w:val="00247CDD"/>
    <w:rsid w:val="00252CC8"/>
    <w:rsid w:val="00296AAD"/>
    <w:rsid w:val="002D18E2"/>
    <w:rsid w:val="002D4E0B"/>
    <w:rsid w:val="0030325E"/>
    <w:rsid w:val="003154A3"/>
    <w:rsid w:val="003219D8"/>
    <w:rsid w:val="00326538"/>
    <w:rsid w:val="00333C2B"/>
    <w:rsid w:val="00347405"/>
    <w:rsid w:val="00351802"/>
    <w:rsid w:val="00361189"/>
    <w:rsid w:val="0041333C"/>
    <w:rsid w:val="00427695"/>
    <w:rsid w:val="00465D4C"/>
    <w:rsid w:val="004821AC"/>
    <w:rsid w:val="00483203"/>
    <w:rsid w:val="00485AD3"/>
    <w:rsid w:val="004A4210"/>
    <w:rsid w:val="004E7E9E"/>
    <w:rsid w:val="004F47D3"/>
    <w:rsid w:val="00503A18"/>
    <w:rsid w:val="005232F2"/>
    <w:rsid w:val="00570FD1"/>
    <w:rsid w:val="00573258"/>
    <w:rsid w:val="0058343B"/>
    <w:rsid w:val="00593A5C"/>
    <w:rsid w:val="005B058B"/>
    <w:rsid w:val="005F0DF2"/>
    <w:rsid w:val="005F549C"/>
    <w:rsid w:val="00604F9B"/>
    <w:rsid w:val="00616247"/>
    <w:rsid w:val="006F21B5"/>
    <w:rsid w:val="006F2244"/>
    <w:rsid w:val="00710C6D"/>
    <w:rsid w:val="00711F26"/>
    <w:rsid w:val="00750D0C"/>
    <w:rsid w:val="00761C5C"/>
    <w:rsid w:val="00782680"/>
    <w:rsid w:val="0079793D"/>
    <w:rsid w:val="007B47AE"/>
    <w:rsid w:val="007F42DB"/>
    <w:rsid w:val="00882074"/>
    <w:rsid w:val="008A7BC1"/>
    <w:rsid w:val="008C56FB"/>
    <w:rsid w:val="008E0AC5"/>
    <w:rsid w:val="008F07F5"/>
    <w:rsid w:val="009005EA"/>
    <w:rsid w:val="00962B12"/>
    <w:rsid w:val="009C3D74"/>
    <w:rsid w:val="00A6585D"/>
    <w:rsid w:val="00AD4786"/>
    <w:rsid w:val="00B06408"/>
    <w:rsid w:val="00B83891"/>
    <w:rsid w:val="00B8525D"/>
    <w:rsid w:val="00BA61DA"/>
    <w:rsid w:val="00BD497E"/>
    <w:rsid w:val="00C11681"/>
    <w:rsid w:val="00C21CB3"/>
    <w:rsid w:val="00C31D68"/>
    <w:rsid w:val="00C358FF"/>
    <w:rsid w:val="00C45532"/>
    <w:rsid w:val="00C6767C"/>
    <w:rsid w:val="00CC686B"/>
    <w:rsid w:val="00D1661C"/>
    <w:rsid w:val="00D62E2E"/>
    <w:rsid w:val="00D93EFA"/>
    <w:rsid w:val="00D969FA"/>
    <w:rsid w:val="00DE24F1"/>
    <w:rsid w:val="00DE5779"/>
    <w:rsid w:val="00DF1A5B"/>
    <w:rsid w:val="00DF4842"/>
    <w:rsid w:val="00E650CC"/>
    <w:rsid w:val="00EB334B"/>
    <w:rsid w:val="00ED01A2"/>
    <w:rsid w:val="00EE25E2"/>
    <w:rsid w:val="00F04C6D"/>
    <w:rsid w:val="00F67AA9"/>
    <w:rsid w:val="00FF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2"/>
    <w:uiPriority w:val="99"/>
    <w:locked/>
    <w:rsid w:val="00C45532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C45532"/>
    <w:pPr>
      <w:shd w:val="clear" w:color="auto" w:fill="FFFFFF"/>
      <w:spacing w:before="540" w:after="240" w:line="306" w:lineRule="exact"/>
      <w:ind w:hanging="700"/>
      <w:jc w:val="both"/>
    </w:pPr>
    <w:rPr>
      <w:rFonts w:ascii="Times New Roman" w:hAnsi="Times New Roman"/>
      <w:sz w:val="25"/>
      <w:szCs w:val="25"/>
    </w:rPr>
  </w:style>
  <w:style w:type="paragraph" w:styleId="a5">
    <w:name w:val="header"/>
    <w:basedOn w:val="a"/>
    <w:link w:val="a6"/>
    <w:uiPriority w:val="99"/>
    <w:unhideWhenUsed/>
    <w:rsid w:val="00C45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5532"/>
  </w:style>
  <w:style w:type="paragraph" w:styleId="a7">
    <w:name w:val="footer"/>
    <w:basedOn w:val="a"/>
    <w:link w:val="a8"/>
    <w:uiPriority w:val="99"/>
    <w:unhideWhenUsed/>
    <w:rsid w:val="00C45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5532"/>
  </w:style>
  <w:style w:type="character" w:styleId="a9">
    <w:name w:val="annotation reference"/>
    <w:basedOn w:val="a0"/>
    <w:uiPriority w:val="99"/>
    <w:semiHidden/>
    <w:unhideWhenUsed/>
    <w:rsid w:val="00593A5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93A5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93A5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93A5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93A5C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593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93A5C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969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2"/>
    <w:uiPriority w:val="99"/>
    <w:locked/>
    <w:rsid w:val="00C45532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C45532"/>
    <w:pPr>
      <w:shd w:val="clear" w:color="auto" w:fill="FFFFFF"/>
      <w:spacing w:before="540" w:after="240" w:line="306" w:lineRule="exact"/>
      <w:ind w:hanging="700"/>
      <w:jc w:val="both"/>
    </w:pPr>
    <w:rPr>
      <w:rFonts w:ascii="Times New Roman" w:hAnsi="Times New Roman"/>
      <w:sz w:val="25"/>
      <w:szCs w:val="25"/>
    </w:rPr>
  </w:style>
  <w:style w:type="paragraph" w:styleId="a5">
    <w:name w:val="header"/>
    <w:basedOn w:val="a"/>
    <w:link w:val="a6"/>
    <w:uiPriority w:val="99"/>
    <w:unhideWhenUsed/>
    <w:rsid w:val="00C45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5532"/>
  </w:style>
  <w:style w:type="paragraph" w:styleId="a7">
    <w:name w:val="footer"/>
    <w:basedOn w:val="a"/>
    <w:link w:val="a8"/>
    <w:uiPriority w:val="99"/>
    <w:unhideWhenUsed/>
    <w:rsid w:val="00C45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5532"/>
  </w:style>
  <w:style w:type="character" w:styleId="a9">
    <w:name w:val="annotation reference"/>
    <w:basedOn w:val="a0"/>
    <w:uiPriority w:val="99"/>
    <w:semiHidden/>
    <w:unhideWhenUsed/>
    <w:rsid w:val="00593A5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93A5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93A5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93A5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93A5C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593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93A5C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96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2244</TotalTime>
  <Pages>14</Pages>
  <Words>2313</Words>
  <Characters>13187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Лазарь Наталья Васильевна</dc:creator>
  <cp:lastModifiedBy>Лазарь Наталья Васильевна</cp:lastModifiedBy>
  <cp:revision>25</cp:revision>
  <cp:lastPrinted>2019-10-31T13:49:00Z</cp:lastPrinted>
  <dcterms:created xsi:type="dcterms:W3CDTF">2019-07-05T08:36:00Z</dcterms:created>
  <dcterms:modified xsi:type="dcterms:W3CDTF">2019-11-07T13:56:00Z</dcterms:modified>
</cp:coreProperties>
</file>