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532" w:rsidRDefault="00C45532" w:rsidP="00C45532">
      <w:pPr>
        <w:pStyle w:val="2"/>
        <w:shd w:val="clear" w:color="auto" w:fill="auto"/>
        <w:spacing w:before="0" w:after="0" w:line="240" w:lineRule="auto"/>
        <w:ind w:left="510" w:right="20" w:firstLine="0"/>
        <w:jc w:val="right"/>
        <w:rPr>
          <w:sz w:val="30"/>
          <w:szCs w:val="30"/>
        </w:rPr>
      </w:pPr>
      <w:r w:rsidRPr="006A628A">
        <w:rPr>
          <w:sz w:val="30"/>
          <w:szCs w:val="30"/>
        </w:rPr>
        <w:t>Проект</w:t>
      </w:r>
    </w:p>
    <w:p w:rsidR="00C45532" w:rsidRPr="006A628A" w:rsidRDefault="00C45532" w:rsidP="00C45532">
      <w:pPr>
        <w:pStyle w:val="2"/>
        <w:shd w:val="clear" w:color="auto" w:fill="auto"/>
        <w:spacing w:before="0" w:after="0" w:line="240" w:lineRule="auto"/>
        <w:ind w:left="510" w:right="20" w:firstLine="0"/>
        <w:jc w:val="right"/>
        <w:rPr>
          <w:spacing w:val="80"/>
          <w:sz w:val="30"/>
          <w:szCs w:val="30"/>
        </w:rPr>
      </w:pPr>
    </w:p>
    <w:p w:rsidR="00C45532" w:rsidRPr="00F3279D" w:rsidRDefault="00C45532" w:rsidP="00C45532">
      <w:pPr>
        <w:pStyle w:val="2"/>
        <w:shd w:val="clear" w:color="auto" w:fill="auto"/>
        <w:spacing w:before="0" w:after="0" w:line="240" w:lineRule="auto"/>
        <w:ind w:left="510" w:right="20" w:firstLine="0"/>
        <w:jc w:val="center"/>
        <w:rPr>
          <w:b/>
          <w:spacing w:val="80"/>
          <w:sz w:val="30"/>
          <w:szCs w:val="30"/>
        </w:rPr>
      </w:pPr>
      <w:r>
        <w:rPr>
          <w:b/>
          <w:spacing w:val="80"/>
          <w:sz w:val="30"/>
          <w:szCs w:val="30"/>
        </w:rPr>
        <w:t>ПРОГРАММА</w:t>
      </w:r>
    </w:p>
    <w:p w:rsidR="00C45532" w:rsidRPr="00F3279D" w:rsidRDefault="00C45532" w:rsidP="00C45532">
      <w:pPr>
        <w:pStyle w:val="2"/>
        <w:shd w:val="clear" w:color="auto" w:fill="auto"/>
        <w:spacing w:before="0" w:after="0" w:line="240" w:lineRule="auto"/>
        <w:ind w:left="510" w:right="20" w:firstLine="0"/>
        <w:jc w:val="center"/>
        <w:rPr>
          <w:b/>
          <w:sz w:val="28"/>
          <w:szCs w:val="28"/>
        </w:rPr>
      </w:pPr>
      <w:r>
        <w:rPr>
          <w:b/>
          <w:sz w:val="30"/>
          <w:szCs w:val="30"/>
        </w:rPr>
        <w:t>сотрудничества между</w:t>
      </w:r>
      <w:r w:rsidRPr="00F3279D">
        <w:rPr>
          <w:b/>
          <w:sz w:val="30"/>
          <w:szCs w:val="30"/>
        </w:rPr>
        <w:t xml:space="preserve"> Ев</w:t>
      </w:r>
      <w:r>
        <w:rPr>
          <w:b/>
          <w:sz w:val="30"/>
          <w:szCs w:val="30"/>
        </w:rPr>
        <w:t>разийской экономической комиссией</w:t>
      </w:r>
      <w:r w:rsidRPr="00F3279D">
        <w:rPr>
          <w:b/>
          <w:sz w:val="30"/>
          <w:szCs w:val="30"/>
        </w:rPr>
        <w:br/>
        <w:t xml:space="preserve"> и Европейской э</w:t>
      </w:r>
      <w:r>
        <w:rPr>
          <w:b/>
          <w:sz w:val="30"/>
          <w:szCs w:val="30"/>
        </w:rPr>
        <w:t>кономической комиссией ООН на 2020 – 2022</w:t>
      </w:r>
      <w:r w:rsidRPr="00F3279D">
        <w:rPr>
          <w:b/>
          <w:sz w:val="30"/>
          <w:szCs w:val="30"/>
        </w:rPr>
        <w:t xml:space="preserve"> годы</w:t>
      </w:r>
    </w:p>
    <w:p w:rsidR="00C45532" w:rsidRPr="00AE591C" w:rsidRDefault="00C45532" w:rsidP="00C4553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86"/>
        <w:gridCol w:w="5386"/>
      </w:tblGrid>
      <w:tr w:rsidR="00C45532" w:rsidRPr="00D969FA" w:rsidTr="006F2244">
        <w:trPr>
          <w:tblHeader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32" w:rsidRPr="00D969FA" w:rsidRDefault="00C45532" w:rsidP="00C45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Цель сотрудничества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32" w:rsidRPr="00D969FA" w:rsidRDefault="00C45532" w:rsidP="00C45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в Евразийской экономической комиссии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32" w:rsidRPr="00D969FA" w:rsidRDefault="00C45532" w:rsidP="00C45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Предполагаемый результат</w:t>
            </w:r>
          </w:p>
        </w:tc>
      </w:tr>
      <w:tr w:rsidR="0030325E" w:rsidRPr="00D969FA" w:rsidTr="006F2244">
        <w:tc>
          <w:tcPr>
            <w:tcW w:w="14992" w:type="dxa"/>
            <w:gridSpan w:val="3"/>
            <w:tcBorders>
              <w:top w:val="single" w:sz="4" w:space="0" w:color="auto"/>
            </w:tcBorders>
          </w:tcPr>
          <w:p w:rsidR="00351802" w:rsidRPr="00D969FA" w:rsidRDefault="00C21CB3" w:rsidP="0035180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CB3">
              <w:rPr>
                <w:rFonts w:ascii="Times New Roman" w:hAnsi="Times New Roman" w:cs="Times New Roman"/>
                <w:sz w:val="28"/>
                <w:szCs w:val="28"/>
              </w:rPr>
              <w:t>Конкурентная политика, антимонопольное регулирование и государственные (муниципальные) закупки</w:t>
            </w:r>
          </w:p>
        </w:tc>
      </w:tr>
      <w:tr w:rsidR="001F5FC6" w:rsidRPr="00D969FA" w:rsidTr="006F2244">
        <w:tc>
          <w:tcPr>
            <w:tcW w:w="5920" w:type="dxa"/>
          </w:tcPr>
          <w:p w:rsidR="001F5FC6" w:rsidRPr="00D969FA" w:rsidRDefault="00D969FA" w:rsidP="0035180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="001F5FC6"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Анализ опыта </w:t>
            </w:r>
            <w:r w:rsidR="008A7BC1">
              <w:rPr>
                <w:rFonts w:ascii="Times New Roman" w:hAnsi="Times New Roman" w:cs="Times New Roman"/>
                <w:sz w:val="28"/>
                <w:szCs w:val="28"/>
              </w:rPr>
              <w:t>Европейской экономической комисс</w:t>
            </w:r>
            <w:proofErr w:type="gramStart"/>
            <w:r w:rsidR="008A7BC1">
              <w:rPr>
                <w:rFonts w:ascii="Times New Roman" w:hAnsi="Times New Roman" w:cs="Times New Roman"/>
                <w:sz w:val="28"/>
                <w:szCs w:val="28"/>
              </w:rPr>
              <w:t>ии ОО</w:t>
            </w:r>
            <w:proofErr w:type="gramEnd"/>
            <w:r w:rsidR="008A7BC1">
              <w:rPr>
                <w:rFonts w:ascii="Times New Roman" w:hAnsi="Times New Roman" w:cs="Times New Roman"/>
                <w:sz w:val="28"/>
                <w:szCs w:val="28"/>
              </w:rPr>
              <w:t xml:space="preserve">Н (далее – </w:t>
            </w:r>
            <w:r w:rsidR="001F5FC6" w:rsidRPr="00D969FA">
              <w:rPr>
                <w:rFonts w:ascii="Times New Roman" w:hAnsi="Times New Roman" w:cs="Times New Roman"/>
                <w:sz w:val="28"/>
                <w:szCs w:val="28"/>
              </w:rPr>
              <w:t>ЕЭК ООН</w:t>
            </w:r>
            <w:r w:rsidR="008A7BC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F5FC6"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 и (или) </w:t>
            </w:r>
            <w:r w:rsidR="008A7BC1">
              <w:rPr>
                <w:rFonts w:ascii="Times New Roman" w:hAnsi="Times New Roman" w:cs="Times New Roman"/>
                <w:sz w:val="28"/>
                <w:szCs w:val="28"/>
              </w:rPr>
              <w:t>Центра ООН по упрощению процедур торговли и электронным деловым операциям (</w:t>
            </w:r>
            <w:r w:rsidR="001F5FC6" w:rsidRPr="00D969FA">
              <w:rPr>
                <w:rFonts w:ascii="Times New Roman" w:hAnsi="Times New Roman" w:cs="Times New Roman"/>
                <w:sz w:val="28"/>
                <w:szCs w:val="28"/>
              </w:rPr>
              <w:t>СЕФАКТ ООН</w:t>
            </w:r>
            <w:r w:rsidR="008A7BC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F5FC6"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 в сфере разработки и применения электронных процессов, используемых при осуществлении государственных (муниципальных) закупок</w:t>
            </w:r>
          </w:p>
        </w:tc>
        <w:tc>
          <w:tcPr>
            <w:tcW w:w="3686" w:type="dxa"/>
          </w:tcPr>
          <w:p w:rsidR="001F5FC6" w:rsidRPr="00D969FA" w:rsidRDefault="001F5FC6" w:rsidP="0035180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Департамент конкурентной политики и политики в области государственных закупок</w:t>
            </w:r>
          </w:p>
        </w:tc>
        <w:tc>
          <w:tcPr>
            <w:tcW w:w="5386" w:type="dxa"/>
          </w:tcPr>
          <w:p w:rsidR="00882074" w:rsidRPr="00D969FA" w:rsidRDefault="001F5FC6" w:rsidP="00C21CB3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опыта ЕЭК ООН и (или) СЕФАКТ ООН в сфере разработки и применения электронных процессов ведения операций для целей развития электронных государственных (муниципальных) закупок в ЕАЭС с учетом </w:t>
            </w:r>
            <w:r w:rsidR="0030325E" w:rsidRPr="00D969FA">
              <w:rPr>
                <w:rFonts w:ascii="Times New Roman" w:hAnsi="Times New Roman" w:cs="Times New Roman"/>
                <w:sz w:val="28"/>
                <w:szCs w:val="28"/>
              </w:rPr>
              <w:t>передового международного опыта</w:t>
            </w:r>
          </w:p>
        </w:tc>
      </w:tr>
      <w:tr w:rsidR="0058343B" w:rsidRPr="00D969FA" w:rsidTr="006F2244">
        <w:tc>
          <w:tcPr>
            <w:tcW w:w="5920" w:type="dxa"/>
          </w:tcPr>
          <w:p w:rsidR="0058343B" w:rsidRPr="00D969FA" w:rsidRDefault="00D969FA" w:rsidP="008A7BC1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r w:rsidR="0058343B"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Анализ опыта ЕЭК ООН в сфере повышения конкурентоспособности экономик ее </w:t>
            </w:r>
            <w:r w:rsidR="00A6585D">
              <w:rPr>
                <w:rFonts w:ascii="Times New Roman" w:hAnsi="Times New Roman" w:cs="Times New Roman"/>
                <w:sz w:val="28"/>
                <w:szCs w:val="28"/>
              </w:rPr>
              <w:t>стран</w:t>
            </w:r>
            <w:r w:rsidR="0058343B" w:rsidRPr="00D969FA">
              <w:rPr>
                <w:rFonts w:ascii="Times New Roman" w:hAnsi="Times New Roman" w:cs="Times New Roman"/>
                <w:sz w:val="28"/>
                <w:szCs w:val="28"/>
              </w:rPr>
              <w:t>-членов посредством поощрения развития экономики, содействия развитию конкурентной среды и созданию новых предприятий, в том числе транснациональных</w:t>
            </w:r>
          </w:p>
        </w:tc>
        <w:tc>
          <w:tcPr>
            <w:tcW w:w="3686" w:type="dxa"/>
          </w:tcPr>
          <w:p w:rsidR="0058343B" w:rsidRPr="00D969FA" w:rsidRDefault="0058343B" w:rsidP="0035180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Департамент антимонопольного регулирования</w:t>
            </w:r>
          </w:p>
        </w:tc>
        <w:tc>
          <w:tcPr>
            <w:tcW w:w="5386" w:type="dxa"/>
          </w:tcPr>
          <w:p w:rsidR="008A7BC1" w:rsidRDefault="0058343B" w:rsidP="00C31D68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Изучение обзоров, имеющихся результатов прикладного экономического анализа в соответствующих отраслях экономики, накопленного опыта и тематических исследований/руководящих принципов/рекомендаций в отношении</w:t>
            </w:r>
            <w:r w:rsidR="00C31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директивных мер для обсуждения стратегических вопросов </w:t>
            </w:r>
            <w:proofErr w:type="gramStart"/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между</w:t>
            </w:r>
            <w:proofErr w:type="gramEnd"/>
          </w:p>
          <w:p w:rsidR="0058343B" w:rsidRPr="00D969FA" w:rsidRDefault="008A7BC1" w:rsidP="008A7BC1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государствами – </w:t>
            </w:r>
            <w:r w:rsidR="0058343B"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членами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Евразийского экономического союза (далее – государства-члены)</w:t>
            </w:r>
            <w:r w:rsidR="0058343B"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 в сфере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343B" w:rsidRPr="00D969FA">
              <w:rPr>
                <w:rFonts w:ascii="Times New Roman" w:hAnsi="Times New Roman" w:cs="Times New Roman"/>
                <w:sz w:val="28"/>
                <w:szCs w:val="28"/>
              </w:rPr>
              <w:t>конкурентной политики и антимонопольного регулирования</w:t>
            </w:r>
          </w:p>
        </w:tc>
      </w:tr>
      <w:tr w:rsidR="00333C2B" w:rsidRPr="00D969FA" w:rsidTr="006F2244">
        <w:tc>
          <w:tcPr>
            <w:tcW w:w="5920" w:type="dxa"/>
          </w:tcPr>
          <w:p w:rsidR="00333C2B" w:rsidRPr="00D969FA" w:rsidRDefault="009C3D74" w:rsidP="008A7BC1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333C2B" w:rsidRPr="00D969FA">
              <w:rPr>
                <w:rFonts w:ascii="Times New Roman" w:hAnsi="Times New Roman" w:cs="Times New Roman"/>
                <w:sz w:val="28"/>
                <w:szCs w:val="28"/>
              </w:rPr>
              <w:t>. Анализ</w:t>
            </w:r>
            <w:r w:rsidR="00333C2B">
              <w:rPr>
                <w:rFonts w:ascii="Times New Roman" w:hAnsi="Times New Roman" w:cs="Times New Roman"/>
                <w:sz w:val="28"/>
                <w:szCs w:val="28"/>
              </w:rPr>
              <w:t xml:space="preserve"> опыта ЕЭК ООН в сфере государственного регулирования цен на социально значимые товары</w:t>
            </w:r>
          </w:p>
        </w:tc>
        <w:tc>
          <w:tcPr>
            <w:tcW w:w="3686" w:type="dxa"/>
          </w:tcPr>
          <w:p w:rsidR="00333C2B" w:rsidRPr="00D969FA" w:rsidRDefault="009005EA" w:rsidP="0035180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Департамент конкурентной политики и политики в области государственных закупок</w:t>
            </w:r>
          </w:p>
        </w:tc>
        <w:tc>
          <w:tcPr>
            <w:tcW w:w="5386" w:type="dxa"/>
          </w:tcPr>
          <w:p w:rsidR="00333C2B" w:rsidRPr="00D969FA" w:rsidRDefault="00333C2B" w:rsidP="00C31D68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изученного опыта ЕЭК ООН в сфере государственного регулирования цен на социально значимые товары в государствах-членах</w:t>
            </w:r>
          </w:p>
        </w:tc>
      </w:tr>
      <w:tr w:rsidR="00F04C6D" w:rsidRPr="00D969FA" w:rsidTr="00962B12">
        <w:tc>
          <w:tcPr>
            <w:tcW w:w="14992" w:type="dxa"/>
            <w:gridSpan w:val="3"/>
          </w:tcPr>
          <w:p w:rsidR="00F04C6D" w:rsidRPr="00D969FA" w:rsidRDefault="00DF1A5B" w:rsidP="00C31D68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A5B">
              <w:rPr>
                <w:rFonts w:ascii="Times New Roman" w:hAnsi="Times New Roman" w:cs="Times New Roman"/>
                <w:sz w:val="28"/>
                <w:szCs w:val="28"/>
              </w:rPr>
              <w:t>Экономическое сотрудничество и интеграция</w:t>
            </w:r>
          </w:p>
        </w:tc>
      </w:tr>
      <w:tr w:rsidR="00F04C6D" w:rsidRPr="00D969FA" w:rsidTr="00962B12">
        <w:tc>
          <w:tcPr>
            <w:tcW w:w="5920" w:type="dxa"/>
          </w:tcPr>
          <w:p w:rsidR="00882074" w:rsidRPr="00D969FA" w:rsidRDefault="009C3D74" w:rsidP="001A345A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969FA" w:rsidRPr="00D969FA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>Выработка предложений по совершенствованию правового регулирования, выстраиванию и развитию механизмов государственно-частного партнерства</w:t>
            </w:r>
            <w:r w:rsidR="001A345A">
              <w:rPr>
                <w:rFonts w:ascii="Times New Roman" w:hAnsi="Times New Roman" w:cs="Times New Roman"/>
                <w:sz w:val="28"/>
                <w:szCs w:val="28"/>
              </w:rPr>
              <w:t xml:space="preserve"> (ГЧП)</w:t>
            </w:r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 в государствах-членах с учетом лучших международных практик и опыта третьих стран и интеграционных объединений</w:t>
            </w:r>
          </w:p>
        </w:tc>
        <w:tc>
          <w:tcPr>
            <w:tcW w:w="3686" w:type="dxa"/>
          </w:tcPr>
          <w:p w:rsidR="00F04C6D" w:rsidRPr="00D969FA" w:rsidRDefault="00F04C6D" w:rsidP="0035180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Департамент развития предпринимательской деятельности</w:t>
            </w:r>
          </w:p>
        </w:tc>
        <w:tc>
          <w:tcPr>
            <w:tcW w:w="5386" w:type="dxa"/>
          </w:tcPr>
          <w:p w:rsidR="00F04C6D" w:rsidRPr="00D969FA" w:rsidRDefault="00F04C6D" w:rsidP="001A345A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применимых прогрессивных практик, рекомендаций, выработанных по итогам обсуждения соответствующих практик на площадке ЕЭК ООН, в актах </w:t>
            </w:r>
            <w:r w:rsidR="001A345A">
              <w:rPr>
                <w:rFonts w:ascii="Times New Roman" w:hAnsi="Times New Roman" w:cs="Times New Roman"/>
                <w:sz w:val="28"/>
                <w:szCs w:val="28"/>
              </w:rPr>
              <w:t>Евразийского экономического союза (далее – Союз)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, направленных на выстраивание механизмов ГЧП</w:t>
            </w:r>
          </w:p>
        </w:tc>
      </w:tr>
      <w:tr w:rsidR="001F5FC6" w:rsidRPr="00D969FA" w:rsidTr="00962B12">
        <w:tc>
          <w:tcPr>
            <w:tcW w:w="5920" w:type="dxa"/>
          </w:tcPr>
          <w:p w:rsidR="001F5FC6" w:rsidRPr="00D969FA" w:rsidRDefault="009C3D74" w:rsidP="001A345A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969FA" w:rsidRPr="00D969FA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1F5FC6" w:rsidRPr="00D969FA">
              <w:rPr>
                <w:rFonts w:ascii="Times New Roman" w:hAnsi="Times New Roman" w:cs="Times New Roman"/>
                <w:sz w:val="28"/>
                <w:szCs w:val="28"/>
              </w:rPr>
              <w:t>Содействие устойчивому и инклюзи</w:t>
            </w:r>
            <w:r w:rsidR="001A345A">
              <w:rPr>
                <w:rFonts w:ascii="Times New Roman" w:hAnsi="Times New Roman" w:cs="Times New Roman"/>
                <w:sz w:val="28"/>
                <w:szCs w:val="28"/>
              </w:rPr>
              <w:t>вному росту государств-членов</w:t>
            </w:r>
          </w:p>
        </w:tc>
        <w:tc>
          <w:tcPr>
            <w:tcW w:w="3686" w:type="dxa"/>
          </w:tcPr>
          <w:p w:rsidR="001F5FC6" w:rsidRPr="00D969FA" w:rsidRDefault="001F5FC6" w:rsidP="00C31D68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Департамент макроэкономической политики</w:t>
            </w:r>
          </w:p>
        </w:tc>
        <w:tc>
          <w:tcPr>
            <w:tcW w:w="5386" w:type="dxa"/>
          </w:tcPr>
          <w:p w:rsidR="00962B12" w:rsidRDefault="00710C6D" w:rsidP="00962B1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710C6D">
              <w:rPr>
                <w:rFonts w:ascii="Times New Roman" w:hAnsi="Times New Roman" w:cs="Times New Roman"/>
                <w:sz w:val="28"/>
                <w:szCs w:val="28"/>
              </w:rPr>
              <w:t>Применение опыта ЕЭК ООН в оценке прогресса в достижении государствами</w:t>
            </w:r>
            <w:r w:rsidR="001A34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0C6D">
              <w:rPr>
                <w:rFonts w:ascii="Times New Roman" w:hAnsi="Times New Roman" w:cs="Times New Roman"/>
                <w:sz w:val="28"/>
                <w:szCs w:val="28"/>
              </w:rPr>
              <w:t>членами Целей устойчивого развития ООН и инклюзивного роста с учетом</w:t>
            </w:r>
          </w:p>
          <w:p w:rsidR="00962B12" w:rsidRDefault="00710C6D" w:rsidP="00750D0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710C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влияния интеграционного фактора.</w:t>
            </w:r>
          </w:p>
          <w:p w:rsidR="00D969FA" w:rsidRDefault="00710C6D" w:rsidP="00962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C6D">
              <w:rPr>
                <w:rFonts w:ascii="Times New Roman" w:hAnsi="Times New Roman" w:cs="Times New Roman"/>
                <w:sz w:val="28"/>
                <w:szCs w:val="28"/>
              </w:rPr>
              <w:t>Проведение совместных мероприятий, выпуск совместных публикаций.</w:t>
            </w:r>
          </w:p>
          <w:p w:rsidR="001A345A" w:rsidRPr="00D969FA" w:rsidRDefault="001A345A" w:rsidP="00C31D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D4C" w:rsidRPr="00D969FA" w:rsidTr="00962B12">
        <w:tc>
          <w:tcPr>
            <w:tcW w:w="5920" w:type="dxa"/>
          </w:tcPr>
          <w:p w:rsidR="00465D4C" w:rsidRPr="00D969FA" w:rsidRDefault="009C3D74" w:rsidP="00750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D969FA" w:rsidRPr="00D969FA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465D4C" w:rsidRPr="00D969FA">
              <w:rPr>
                <w:rFonts w:ascii="Times New Roman" w:hAnsi="Times New Roman" w:cs="Times New Roman"/>
                <w:sz w:val="28"/>
                <w:szCs w:val="28"/>
              </w:rPr>
              <w:t>Содействие развитию процессов региональной интеграции и устойчивому экономическому развитию</w:t>
            </w:r>
          </w:p>
        </w:tc>
        <w:tc>
          <w:tcPr>
            <w:tcW w:w="3686" w:type="dxa"/>
          </w:tcPr>
          <w:p w:rsidR="00465D4C" w:rsidRPr="00D969FA" w:rsidRDefault="00465D4C" w:rsidP="00750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Департамент развития интеграции</w:t>
            </w:r>
          </w:p>
        </w:tc>
        <w:tc>
          <w:tcPr>
            <w:tcW w:w="5386" w:type="dxa"/>
          </w:tcPr>
          <w:p w:rsidR="00465D4C" w:rsidRPr="00DE24F1" w:rsidRDefault="00465D4C" w:rsidP="00750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4F1">
              <w:rPr>
                <w:rFonts w:ascii="Times New Roman" w:hAnsi="Times New Roman" w:cs="Times New Roman"/>
                <w:sz w:val="28"/>
                <w:szCs w:val="28"/>
              </w:rPr>
              <w:t>Использование опыта и наработок ЕЭК ООН в сфере развития региональной экономической интеграции при</w:t>
            </w:r>
            <w:r w:rsidR="001A34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24F1">
              <w:rPr>
                <w:rFonts w:ascii="Times New Roman" w:hAnsi="Times New Roman" w:cs="Times New Roman"/>
                <w:sz w:val="28"/>
                <w:szCs w:val="28"/>
              </w:rPr>
              <w:t xml:space="preserve">модернизации права </w:t>
            </w:r>
            <w:r w:rsidR="001A345A">
              <w:rPr>
                <w:rFonts w:ascii="Times New Roman" w:hAnsi="Times New Roman" w:cs="Times New Roman"/>
                <w:sz w:val="28"/>
                <w:szCs w:val="28"/>
              </w:rPr>
              <w:t>Союза</w:t>
            </w:r>
            <w:r w:rsidRPr="00DE24F1">
              <w:rPr>
                <w:rFonts w:ascii="Times New Roman" w:hAnsi="Times New Roman" w:cs="Times New Roman"/>
                <w:sz w:val="28"/>
                <w:szCs w:val="28"/>
              </w:rPr>
              <w:t xml:space="preserve"> и разработке программных документов в развитие </w:t>
            </w:r>
            <w:r w:rsidR="001A345A" w:rsidRPr="001A345A">
              <w:rPr>
                <w:rFonts w:ascii="Times New Roman" w:hAnsi="Times New Roman" w:cs="Times New Roman"/>
                <w:sz w:val="28"/>
                <w:szCs w:val="28"/>
              </w:rPr>
              <w:t>Договор</w:t>
            </w:r>
            <w:r w:rsidR="00782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A345A" w:rsidRPr="001A345A">
              <w:rPr>
                <w:rFonts w:ascii="Times New Roman" w:hAnsi="Times New Roman" w:cs="Times New Roman"/>
                <w:sz w:val="28"/>
                <w:szCs w:val="28"/>
              </w:rPr>
              <w:t xml:space="preserve"> о Евразийском экономическом союзе</w:t>
            </w:r>
            <w:r w:rsidR="001A345A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1A345A" w:rsidRPr="001A345A">
              <w:rPr>
                <w:rFonts w:ascii="Times New Roman" w:hAnsi="Times New Roman" w:cs="Times New Roman"/>
                <w:sz w:val="28"/>
                <w:szCs w:val="28"/>
              </w:rPr>
              <w:t>29 мая 2014 года</w:t>
            </w:r>
            <w:r w:rsidRPr="00DE24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82074" w:rsidRPr="00DE24F1" w:rsidRDefault="00465D4C" w:rsidP="001A3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4F1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r w:rsidR="001822A7" w:rsidRPr="00DE24F1">
              <w:rPr>
                <w:rFonts w:ascii="Times New Roman" w:hAnsi="Times New Roman" w:cs="Times New Roman"/>
                <w:sz w:val="28"/>
                <w:szCs w:val="28"/>
              </w:rPr>
              <w:t xml:space="preserve">совместных </w:t>
            </w:r>
            <w:r w:rsidR="00DE24F1" w:rsidRPr="00DE24F1">
              <w:rPr>
                <w:rFonts w:ascii="Times New Roman" w:hAnsi="Times New Roman" w:cs="Times New Roman"/>
                <w:sz w:val="28"/>
                <w:szCs w:val="28"/>
              </w:rPr>
              <w:t xml:space="preserve">с экспертами ЕЭК ООН </w:t>
            </w:r>
            <w:r w:rsidRPr="00DE24F1">
              <w:rPr>
                <w:rFonts w:ascii="Times New Roman" w:hAnsi="Times New Roman" w:cs="Times New Roman"/>
                <w:sz w:val="28"/>
                <w:szCs w:val="28"/>
              </w:rPr>
              <w:t xml:space="preserve">аналитических материалов по проблематике евразийской экономической интеграции, в том числе с акцентом на вопросы устойчивого развития и достижение в регионе </w:t>
            </w:r>
            <w:r w:rsidR="001A345A">
              <w:rPr>
                <w:rFonts w:ascii="Times New Roman" w:hAnsi="Times New Roman" w:cs="Times New Roman"/>
                <w:sz w:val="28"/>
                <w:szCs w:val="28"/>
              </w:rPr>
              <w:t>Союза</w:t>
            </w:r>
            <w:r w:rsidRPr="00DE24F1">
              <w:rPr>
                <w:rFonts w:ascii="Times New Roman" w:hAnsi="Times New Roman" w:cs="Times New Roman"/>
                <w:sz w:val="28"/>
                <w:szCs w:val="28"/>
              </w:rPr>
              <w:t xml:space="preserve"> целей устой</w:t>
            </w:r>
            <w:r w:rsidR="00DE24F1" w:rsidRPr="00DE24F1">
              <w:rPr>
                <w:rFonts w:ascii="Times New Roman" w:hAnsi="Times New Roman" w:cs="Times New Roman"/>
                <w:sz w:val="28"/>
                <w:szCs w:val="28"/>
              </w:rPr>
              <w:t>чивого развития ООН</w:t>
            </w:r>
            <w:r w:rsidR="001A34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33C2B" w:rsidRPr="00D969FA" w:rsidTr="00750D0C">
        <w:tc>
          <w:tcPr>
            <w:tcW w:w="5920" w:type="dxa"/>
          </w:tcPr>
          <w:p w:rsidR="00333C2B" w:rsidRPr="00D969FA" w:rsidRDefault="009C3D74" w:rsidP="00333C2B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33C2B" w:rsidRPr="00D969FA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333C2B">
              <w:rPr>
                <w:rFonts w:ascii="Times New Roman" w:hAnsi="Times New Roman" w:cs="Times New Roman"/>
                <w:sz w:val="28"/>
                <w:szCs w:val="28"/>
              </w:rPr>
              <w:t>Обмен опытом и углубление сотрудничества с интеграционными объединениями региона ЕЭК ООН по имплементации и мониторингу Целей устойчивого развития ООН на наднациональном уровне</w:t>
            </w:r>
          </w:p>
        </w:tc>
        <w:tc>
          <w:tcPr>
            <w:tcW w:w="3686" w:type="dxa"/>
          </w:tcPr>
          <w:p w:rsidR="00333C2B" w:rsidRPr="00D969FA" w:rsidRDefault="007B47AE" w:rsidP="0035180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развития интеграции</w:t>
            </w:r>
          </w:p>
        </w:tc>
        <w:tc>
          <w:tcPr>
            <w:tcW w:w="5386" w:type="dxa"/>
          </w:tcPr>
          <w:p w:rsidR="00962B12" w:rsidRDefault="00333C2B" w:rsidP="00962B1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инструментария оценки прогресса в достижении государствами-членами Целей устойчивого развития ООН с учетом влияния интеграционного фактора, включая перечень показателей мониторинга и систему отчетности.</w:t>
            </w:r>
          </w:p>
          <w:p w:rsidR="00333C2B" w:rsidRPr="00DE24F1" w:rsidRDefault="00333C2B" w:rsidP="00962B1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совместных исследований и</w:t>
            </w:r>
            <w:r w:rsidR="00750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выпуск совместных публикаций.</w:t>
            </w:r>
          </w:p>
        </w:tc>
      </w:tr>
      <w:tr w:rsidR="00333C2B" w:rsidRPr="00D969FA" w:rsidTr="00750D0C">
        <w:tc>
          <w:tcPr>
            <w:tcW w:w="5920" w:type="dxa"/>
          </w:tcPr>
          <w:p w:rsidR="00333C2B" w:rsidRDefault="009C3D74" w:rsidP="00333C2B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4E7E9E" w:rsidRPr="00D969FA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C3D74">
              <w:rPr>
                <w:rFonts w:ascii="Times New Roman" w:hAnsi="Times New Roman" w:cs="Times New Roman"/>
                <w:sz w:val="28"/>
                <w:szCs w:val="28"/>
              </w:rPr>
              <w:t>Выработка предложений по совершенствованию правового регулирования, выстраиванию и развитию механизмов государственно-частного партнерства в государствах – членах Евразийского экономического союза (далее – государства-члены) с учетом лучших международных практик и опыта третьих стран и интеграционных объединений</w:t>
            </w:r>
          </w:p>
        </w:tc>
        <w:tc>
          <w:tcPr>
            <w:tcW w:w="3686" w:type="dxa"/>
          </w:tcPr>
          <w:p w:rsidR="00333C2B" w:rsidRPr="00D969FA" w:rsidRDefault="00F67AA9" w:rsidP="00F67AA9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67AA9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bookmarkStart w:id="0" w:name="_GoBack"/>
            <w:bookmarkEnd w:id="0"/>
            <w:r w:rsidRPr="00F67AA9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предпринимательской деятельности</w:t>
            </w:r>
          </w:p>
        </w:tc>
        <w:tc>
          <w:tcPr>
            <w:tcW w:w="5386" w:type="dxa"/>
          </w:tcPr>
          <w:p w:rsidR="00333C2B" w:rsidRDefault="009C3D74" w:rsidP="009C3D74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9C3D74">
              <w:rPr>
                <w:rFonts w:ascii="Times New Roman" w:hAnsi="Times New Roman" w:cs="Times New Roman"/>
                <w:sz w:val="28"/>
                <w:szCs w:val="28"/>
              </w:rPr>
              <w:t>Использование применимых прогрессивных практик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9C3D74">
              <w:rPr>
                <w:rFonts w:ascii="Times New Roman" w:hAnsi="Times New Roman" w:cs="Times New Roman"/>
                <w:sz w:val="28"/>
                <w:szCs w:val="28"/>
              </w:rPr>
              <w:t xml:space="preserve"> рекомендаций, выработанных по итогам обсуждения соответствующих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вопросов</w:t>
            </w:r>
            <w:r w:rsidRPr="009C3D74">
              <w:rPr>
                <w:rFonts w:ascii="Times New Roman" w:hAnsi="Times New Roman" w:cs="Times New Roman"/>
                <w:sz w:val="28"/>
                <w:szCs w:val="28"/>
              </w:rPr>
              <w:t xml:space="preserve"> на площадке ЕЭК ООН, в актах Союза, направленных на выстраивание механизмов государственно-частного партнерства</w:t>
            </w:r>
          </w:p>
        </w:tc>
      </w:tr>
      <w:tr w:rsidR="008C56FB" w:rsidRPr="00D969FA" w:rsidTr="007C6B1D">
        <w:tc>
          <w:tcPr>
            <w:tcW w:w="14992" w:type="dxa"/>
            <w:gridSpan w:val="3"/>
          </w:tcPr>
          <w:p w:rsidR="008C56FB" w:rsidRPr="00D969FA" w:rsidRDefault="008C56FB" w:rsidP="007C6B1D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Торговля</w:t>
            </w:r>
          </w:p>
        </w:tc>
      </w:tr>
      <w:tr w:rsidR="008C56FB" w:rsidRPr="00D969FA" w:rsidTr="007C6B1D">
        <w:tc>
          <w:tcPr>
            <w:tcW w:w="5920" w:type="dxa"/>
          </w:tcPr>
          <w:p w:rsidR="008C56FB" w:rsidRPr="00D969FA" w:rsidRDefault="009C3D74" w:rsidP="00483203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C56FB" w:rsidRPr="00D969FA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8C56FB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</w:t>
            </w:r>
            <w:r w:rsidR="00483203">
              <w:rPr>
                <w:rFonts w:ascii="Times New Roman" w:hAnsi="Times New Roman" w:cs="Times New Roman"/>
                <w:sz w:val="28"/>
                <w:szCs w:val="28"/>
              </w:rPr>
              <w:t>опыта ЕЭК ООН в сфере</w:t>
            </w:r>
            <w:r w:rsidR="008C56FB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электронной торговли</w:t>
            </w:r>
          </w:p>
        </w:tc>
        <w:tc>
          <w:tcPr>
            <w:tcW w:w="3686" w:type="dxa"/>
          </w:tcPr>
          <w:p w:rsidR="008C56FB" w:rsidRDefault="00503A18" w:rsidP="00750D0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торговой политики, б</w:t>
            </w:r>
            <w:r w:rsidR="00FF685F">
              <w:rPr>
                <w:rFonts w:ascii="Times New Roman" w:hAnsi="Times New Roman" w:cs="Times New Roman"/>
                <w:sz w:val="28"/>
                <w:szCs w:val="28"/>
              </w:rPr>
              <w:t>лок члена Коллегии (Министра)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685F" w:rsidRPr="00FF685F">
              <w:rPr>
                <w:rFonts w:ascii="Times New Roman" w:hAnsi="Times New Roman" w:cs="Times New Roman"/>
                <w:sz w:val="28"/>
                <w:szCs w:val="28"/>
              </w:rPr>
              <w:t>по внутренним рынкам, информатизации, информационно-коммуникационным технологиям</w:t>
            </w:r>
          </w:p>
          <w:p w:rsidR="00962B12" w:rsidRPr="00D969FA" w:rsidRDefault="00962B12" w:rsidP="00750D0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8C56FB" w:rsidRPr="00D969FA" w:rsidRDefault="00483203" w:rsidP="00750D0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3">
              <w:rPr>
                <w:rFonts w:ascii="Times New Roman" w:hAnsi="Times New Roman" w:cs="Times New Roman"/>
                <w:sz w:val="28"/>
                <w:szCs w:val="28"/>
              </w:rPr>
              <w:t>Обмен информацией и международным опытом, проведение консультаций и встреч с экспертами по вопросам развития электронной торговли, гармонизации правил, регулирующих вопросы электронной торговли</w:t>
            </w:r>
          </w:p>
        </w:tc>
      </w:tr>
      <w:tr w:rsidR="00F04C6D" w:rsidRPr="00D969FA" w:rsidTr="006F2244">
        <w:tc>
          <w:tcPr>
            <w:tcW w:w="14992" w:type="dxa"/>
            <w:gridSpan w:val="3"/>
          </w:tcPr>
          <w:p w:rsidR="00F04C6D" w:rsidRPr="00D969FA" w:rsidRDefault="00F04C6D" w:rsidP="00C31D68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Техническое регулирование</w:t>
            </w:r>
          </w:p>
        </w:tc>
      </w:tr>
      <w:tr w:rsidR="00F04C6D" w:rsidRPr="00D969FA" w:rsidTr="006F2244">
        <w:tc>
          <w:tcPr>
            <w:tcW w:w="5920" w:type="dxa"/>
          </w:tcPr>
          <w:p w:rsidR="00F04C6D" w:rsidRPr="00D969FA" w:rsidRDefault="009C3D74" w:rsidP="00962B1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969FA" w:rsidRPr="00D969FA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>Имплементация правил, норм ЕЭК ООН в области технической регламентации, стандартизации, оценки соответствия и</w:t>
            </w:r>
            <w:r w:rsidR="00962B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смежных видов деятельности в международные </w:t>
            </w:r>
            <w:r w:rsidR="00593A5C" w:rsidRPr="00D969FA">
              <w:rPr>
                <w:rFonts w:ascii="Times New Roman" w:hAnsi="Times New Roman" w:cs="Times New Roman"/>
                <w:sz w:val="28"/>
                <w:szCs w:val="28"/>
              </w:rPr>
              <w:t>договоры</w:t>
            </w:r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>, акты органов Союза (технические регламенты), а также</w:t>
            </w:r>
            <w:r w:rsidR="00C31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>использование в работе рекомендаций ЕЭК ООН в области применения надзора за рынком</w:t>
            </w:r>
          </w:p>
        </w:tc>
        <w:tc>
          <w:tcPr>
            <w:tcW w:w="3686" w:type="dxa"/>
          </w:tcPr>
          <w:p w:rsidR="00F04C6D" w:rsidRPr="00D969FA" w:rsidRDefault="00F04C6D" w:rsidP="0035180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Департамент технического регулирования и аккредитации</w:t>
            </w:r>
          </w:p>
        </w:tc>
        <w:tc>
          <w:tcPr>
            <w:tcW w:w="5386" w:type="dxa"/>
          </w:tcPr>
          <w:p w:rsidR="00962B12" w:rsidRDefault="00F04C6D" w:rsidP="001A345A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Использование Правил ЕЭК ООН и проектов Правил ООН при разработк</w:t>
            </w:r>
            <w:r w:rsidR="00465D4C" w:rsidRPr="00D969FA">
              <w:rPr>
                <w:rFonts w:ascii="Times New Roman" w:hAnsi="Times New Roman" w:cs="Times New Roman"/>
                <w:sz w:val="28"/>
                <w:szCs w:val="28"/>
              </w:rPr>
              <w:t>е Технических регламентов Союза;</w:t>
            </w:r>
          </w:p>
          <w:p w:rsidR="00465D4C" w:rsidRPr="00D969FA" w:rsidRDefault="001A345A" w:rsidP="00962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>ключение межгосударственных и национальных (государственных) станд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артов государств-</w:t>
            </w:r>
            <w:r w:rsidR="00DE5779">
              <w:rPr>
                <w:rFonts w:ascii="Times New Roman" w:hAnsi="Times New Roman" w:cs="Times New Roman"/>
                <w:sz w:val="28"/>
                <w:szCs w:val="28"/>
              </w:rPr>
              <w:t>членов,</w:t>
            </w:r>
            <w:r w:rsidR="00C31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>разработанных на основе стандартов ЕЭК ООН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соответствующие перечни</w:t>
            </w:r>
            <w:r w:rsidR="00750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стандартов, необходимых для выполнения требований и оценки соответствия техническим регламентам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65D4C" w:rsidRPr="00D969FA">
              <w:rPr>
                <w:rFonts w:ascii="Times New Roman" w:hAnsi="Times New Roman" w:cs="Times New Roman"/>
                <w:sz w:val="28"/>
                <w:szCs w:val="28"/>
              </w:rPr>
              <w:t>оюза;</w:t>
            </w:r>
          </w:p>
          <w:p w:rsidR="00465D4C" w:rsidRPr="00D969FA" w:rsidRDefault="001A345A" w:rsidP="001A3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азработка предложений по сближению подходов в сфере оценки рисков при установлении и проведении процедур оценки соответствия продукции обязательным требованиям, в том числе, в случае отсутствия </w:t>
            </w:r>
            <w:r w:rsidR="00465D4C" w:rsidRPr="00D969FA">
              <w:rPr>
                <w:rFonts w:ascii="Times New Roman" w:hAnsi="Times New Roman" w:cs="Times New Roman"/>
                <w:sz w:val="28"/>
                <w:szCs w:val="28"/>
              </w:rPr>
              <w:t>соответствующих стандартов;</w:t>
            </w:r>
          </w:p>
          <w:p w:rsidR="00962B12" w:rsidRDefault="001A345A" w:rsidP="00C31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>чет существующих и разрабатываемых рекомендаций ЕЭК ООН и наилучших практик реализации государственного контроля (надзора) за безопасностью продукции, при подготовке документов</w:t>
            </w:r>
          </w:p>
          <w:p w:rsidR="00465D4C" w:rsidRPr="00D969FA" w:rsidRDefault="001A345A" w:rsidP="001A345A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Союза</w:t>
            </w:r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 для создания гармонизированных подходов при организации государственного контроля (надзора), в том числе, проектов рекомендаций по применению концептуальных и</w:t>
            </w:r>
            <w:r w:rsidR="00962B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методических основ применения </w:t>
            </w:r>
            <w:proofErr w:type="gramStart"/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>риск-ориентированного</w:t>
            </w:r>
            <w:proofErr w:type="gramEnd"/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 подхода при</w:t>
            </w:r>
            <w:r w:rsidR="00C31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государственного контроля (надзора) за соблюдением требований технических регламентов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Союза</w:t>
            </w:r>
            <w:r w:rsidR="00750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>(Таможенного со</w:t>
            </w:r>
            <w:r w:rsidR="00465D4C" w:rsidRPr="00D969FA">
              <w:rPr>
                <w:rFonts w:ascii="Times New Roman" w:hAnsi="Times New Roman" w:cs="Times New Roman"/>
                <w:sz w:val="28"/>
                <w:szCs w:val="28"/>
              </w:rPr>
              <w:t>юза);</w:t>
            </w:r>
          </w:p>
          <w:p w:rsidR="00882074" w:rsidRPr="00D969FA" w:rsidRDefault="001A345A" w:rsidP="001A3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65D4C" w:rsidRPr="00D969F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>аимодействие с Всемирным форумом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>согласованию Правил в области транспортных средств при ЕЭК ООН для работы по выработке технической политики в отношении колесных транспортных средств и гармонизации требований технических регламентов Таможенного союза «О безопасности колесных транспортных средств» (</w:t>
            </w:r>
            <w:proofErr w:type="gramStart"/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proofErr w:type="gramEnd"/>
            <w:r w:rsidR="00F04C6D"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 ТС 018/2011) и «О безопасности сельскохозяйственных и лесохозяйственных тракторов и прицепов к ним» (ТР Т</w:t>
            </w:r>
            <w:r w:rsidR="00465D4C" w:rsidRPr="00D969FA">
              <w:rPr>
                <w:rFonts w:ascii="Times New Roman" w:hAnsi="Times New Roman" w:cs="Times New Roman"/>
                <w:sz w:val="28"/>
                <w:szCs w:val="28"/>
              </w:rPr>
              <w:t>С 031/2012) с Правилами ЕЭК ООН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85AD3" w:rsidRPr="00D969FA" w:rsidTr="006F2244">
        <w:tc>
          <w:tcPr>
            <w:tcW w:w="14992" w:type="dxa"/>
            <w:gridSpan w:val="3"/>
          </w:tcPr>
          <w:p w:rsidR="00485AD3" w:rsidRPr="00D969FA" w:rsidRDefault="00485AD3" w:rsidP="00C31D68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Таможенное администрирование и регулирование</w:t>
            </w:r>
          </w:p>
        </w:tc>
      </w:tr>
      <w:tr w:rsidR="001F5FC6" w:rsidRPr="00D969FA" w:rsidTr="006F2244">
        <w:tc>
          <w:tcPr>
            <w:tcW w:w="5920" w:type="dxa"/>
          </w:tcPr>
          <w:p w:rsidR="001F5FC6" w:rsidRPr="00D969FA" w:rsidRDefault="009C3D74" w:rsidP="00962B1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969FA" w:rsidRPr="00D969FA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1F5FC6" w:rsidRPr="00D969FA">
              <w:rPr>
                <w:rFonts w:ascii="Times New Roman" w:hAnsi="Times New Roman" w:cs="Times New Roman"/>
                <w:sz w:val="28"/>
                <w:szCs w:val="28"/>
              </w:rPr>
              <w:t>Обмен опытом по облегчению пересечения таможенных границ при международных</w:t>
            </w:r>
            <w:r w:rsidR="00962B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5FC6" w:rsidRPr="00D969FA">
              <w:rPr>
                <w:rFonts w:ascii="Times New Roman" w:hAnsi="Times New Roman" w:cs="Times New Roman"/>
                <w:sz w:val="28"/>
                <w:szCs w:val="28"/>
              </w:rPr>
              <w:t>железнодорожных перевозках</w:t>
            </w:r>
          </w:p>
        </w:tc>
        <w:tc>
          <w:tcPr>
            <w:tcW w:w="3686" w:type="dxa"/>
          </w:tcPr>
          <w:p w:rsidR="001F5FC6" w:rsidRDefault="001F5FC6" w:rsidP="00C31D68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Департамент таможенного законодательства и</w:t>
            </w:r>
            <w:r w:rsidR="00962B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правоприменительной</w:t>
            </w:r>
            <w:r w:rsidR="00C31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  <w:p w:rsidR="00C31D68" w:rsidRPr="00D969FA" w:rsidRDefault="00C31D68" w:rsidP="00C31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1D68">
              <w:rPr>
                <w:rFonts w:ascii="Times New Roman" w:hAnsi="Times New Roman" w:cs="Times New Roman"/>
                <w:sz w:val="28"/>
                <w:szCs w:val="28"/>
              </w:rPr>
              <w:t>Департамент транспорта и инфраструктуры</w:t>
            </w:r>
          </w:p>
        </w:tc>
        <w:tc>
          <w:tcPr>
            <w:tcW w:w="5386" w:type="dxa"/>
          </w:tcPr>
          <w:p w:rsidR="00CC686B" w:rsidRPr="00D969FA" w:rsidRDefault="00CC686B" w:rsidP="00962B1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686B">
              <w:rPr>
                <w:rFonts w:ascii="Times New Roman" w:hAnsi="Times New Roman" w:cs="Times New Roman"/>
                <w:sz w:val="28"/>
                <w:szCs w:val="28"/>
              </w:rPr>
              <w:t>Гармонизация и рационализация таможенных процедур (операций)</w:t>
            </w:r>
            <w:r w:rsidR="00962B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686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E5779">
              <w:rPr>
                <w:rFonts w:ascii="Times New Roman" w:hAnsi="Times New Roman" w:cs="Times New Roman"/>
                <w:sz w:val="28"/>
                <w:szCs w:val="28"/>
              </w:rPr>
              <w:t>онтроля на таможенных границах,</w:t>
            </w:r>
            <w:r w:rsidR="00C31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686B">
              <w:rPr>
                <w:rFonts w:ascii="Times New Roman" w:hAnsi="Times New Roman" w:cs="Times New Roman"/>
                <w:sz w:val="28"/>
                <w:szCs w:val="28"/>
              </w:rPr>
              <w:t>включая упрощение их пересечения, с учетом положений Международной Конвенции о согласовании условий проведения контроля грузов на границах</w:t>
            </w:r>
            <w:r w:rsidR="00962B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686B">
              <w:rPr>
                <w:rFonts w:ascii="Times New Roman" w:hAnsi="Times New Roman" w:cs="Times New Roman"/>
                <w:sz w:val="28"/>
                <w:szCs w:val="28"/>
              </w:rPr>
              <w:t>(1982 г.), Конвенцией об облегчении условий пересечения границ при</w:t>
            </w:r>
            <w:r w:rsidR="001A34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686B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международной железнодорожной перевозке пассажиров, багажа, </w:t>
            </w:r>
            <w:proofErr w:type="spellStart"/>
            <w:r w:rsidRPr="00CC686B">
              <w:rPr>
                <w:rFonts w:ascii="Times New Roman" w:hAnsi="Times New Roman" w:cs="Times New Roman"/>
                <w:sz w:val="28"/>
                <w:szCs w:val="28"/>
              </w:rPr>
              <w:t>товаробагажа</w:t>
            </w:r>
            <w:proofErr w:type="spellEnd"/>
            <w:r w:rsidRPr="00CC686B">
              <w:rPr>
                <w:rFonts w:ascii="Times New Roman" w:hAnsi="Times New Roman" w:cs="Times New Roman"/>
                <w:sz w:val="28"/>
                <w:szCs w:val="28"/>
              </w:rPr>
              <w:t>, Таможенной конвенцией о международной перевозке грузов с применением книжки МДП (1975 г.)</w:t>
            </w:r>
            <w:proofErr w:type="gramEnd"/>
          </w:p>
        </w:tc>
      </w:tr>
      <w:tr w:rsidR="001F5FC6" w:rsidRPr="00D969FA" w:rsidTr="00750D0C">
        <w:tc>
          <w:tcPr>
            <w:tcW w:w="5920" w:type="dxa"/>
          </w:tcPr>
          <w:p w:rsidR="001F5FC6" w:rsidRPr="00D969FA" w:rsidRDefault="009C3D74" w:rsidP="00DE5779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969FA" w:rsidRPr="00D969FA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1F5FC6" w:rsidRPr="00D969FA">
              <w:rPr>
                <w:rFonts w:ascii="Times New Roman" w:hAnsi="Times New Roman" w:cs="Times New Roman"/>
                <w:sz w:val="28"/>
                <w:szCs w:val="28"/>
              </w:rPr>
              <w:t>Обмен опытом по применению таможенного транзита при осуществлении автодорожных, железнодорожных перевозок</w:t>
            </w:r>
          </w:p>
        </w:tc>
        <w:tc>
          <w:tcPr>
            <w:tcW w:w="3686" w:type="dxa"/>
          </w:tcPr>
          <w:p w:rsidR="001F5FC6" w:rsidRDefault="001F5FC6" w:rsidP="00DE5779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Департамент таможенного законодательства и правоприменительной практики</w:t>
            </w:r>
          </w:p>
          <w:p w:rsidR="00C31D68" w:rsidRPr="00D969FA" w:rsidRDefault="00C31D68" w:rsidP="00C31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1D68">
              <w:rPr>
                <w:rFonts w:ascii="Times New Roman" w:hAnsi="Times New Roman" w:cs="Times New Roman"/>
                <w:sz w:val="28"/>
                <w:szCs w:val="28"/>
              </w:rPr>
              <w:t>Департамент транспорта и инфраструктуры</w:t>
            </w:r>
          </w:p>
        </w:tc>
        <w:tc>
          <w:tcPr>
            <w:tcW w:w="5386" w:type="dxa"/>
          </w:tcPr>
          <w:p w:rsidR="00882074" w:rsidRPr="00D969FA" w:rsidRDefault="001F5FC6" w:rsidP="00C31D68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Разработка мер по упрощению таможенного транзита при осуществлении автодорожных, железнодорожных перевозок</w:t>
            </w:r>
          </w:p>
        </w:tc>
      </w:tr>
      <w:tr w:rsidR="00DF1A5B" w:rsidRPr="00D969FA" w:rsidTr="00750D0C">
        <w:tc>
          <w:tcPr>
            <w:tcW w:w="5920" w:type="dxa"/>
          </w:tcPr>
          <w:p w:rsidR="00962B12" w:rsidRDefault="009C3D74" w:rsidP="00750D0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F1A5B" w:rsidRPr="00D969FA">
              <w:rPr>
                <w:rFonts w:ascii="Times New Roman" w:hAnsi="Times New Roman" w:cs="Times New Roman"/>
                <w:sz w:val="28"/>
                <w:szCs w:val="28"/>
              </w:rPr>
              <w:t>. Изучение передового опыта СЕФАКТ ООН за счет государственно-частного партнерства, а</w:t>
            </w:r>
          </w:p>
          <w:p w:rsidR="00DF1A5B" w:rsidRPr="00D969FA" w:rsidRDefault="00DF1A5B" w:rsidP="00962B1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также применения таких сквозных технологий как умный контракт, </w:t>
            </w:r>
            <w:proofErr w:type="spellStart"/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блокчейн</w:t>
            </w:r>
            <w:proofErr w:type="spellEnd"/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, Интернет</w:t>
            </w:r>
            <w:r w:rsidR="000466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вещей, «большие данные», конвейер данных и</w:t>
            </w:r>
            <w:r w:rsidR="00962B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др. в</w:t>
            </w:r>
            <w:r w:rsidR="00C31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рамках межотраслевой цепи поставок</w:t>
            </w:r>
          </w:p>
        </w:tc>
        <w:tc>
          <w:tcPr>
            <w:tcW w:w="3686" w:type="dxa"/>
          </w:tcPr>
          <w:p w:rsidR="00962B12" w:rsidRDefault="00DF1A5B" w:rsidP="00962B1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таможенного законодательства и</w:t>
            </w:r>
          </w:p>
          <w:p w:rsidR="00DF1A5B" w:rsidRPr="00D969FA" w:rsidRDefault="00DF1A5B" w:rsidP="00962B1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правоприменительной практики</w:t>
            </w:r>
          </w:p>
        </w:tc>
        <w:tc>
          <w:tcPr>
            <w:tcW w:w="5386" w:type="dxa"/>
            <w:vMerge w:val="restart"/>
          </w:tcPr>
          <w:p w:rsidR="00962B12" w:rsidRDefault="00DF1A5B" w:rsidP="00C31D68">
            <w:pPr>
              <w:pStyle w:val="af0"/>
              <w:spacing w:before="240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совместных рабочих встреч, семинаров, исследований и мероприятий</w:t>
            </w:r>
          </w:p>
          <w:p w:rsidR="00962B12" w:rsidRPr="00962B12" w:rsidRDefault="00962B12" w:rsidP="00962B12">
            <w:pPr>
              <w:pStyle w:val="af0"/>
              <w:spacing w:before="240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F1A5B" w:rsidRPr="00D969FA" w:rsidRDefault="00DF1A5B" w:rsidP="00962B12">
            <w:pPr>
              <w:pStyle w:val="af0"/>
              <w:spacing w:before="240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по обмену опытом в сфере упрощения процедур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орговли в цепи поставок товаров.</w:t>
            </w:r>
          </w:p>
          <w:p w:rsidR="00962B12" w:rsidRPr="00962B12" w:rsidRDefault="00962B12" w:rsidP="0041333C">
            <w:pPr>
              <w:spacing w:before="24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F1A5B" w:rsidRPr="00D969FA" w:rsidRDefault="00DF1A5B" w:rsidP="0041333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Получение информации об опыте приме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нения сквозных технологи, таких</w:t>
            </w:r>
            <w:r w:rsidR="00C31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как умный контракт, </w:t>
            </w:r>
            <w:proofErr w:type="spellStart"/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блокчейн</w:t>
            </w:r>
            <w:proofErr w:type="spellEnd"/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, Интернет</w:t>
            </w:r>
            <w:r w:rsidR="000466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вещей, «большие данные», конвейер данных и др</w:t>
            </w:r>
            <w:r w:rsidR="00570FD1">
              <w:rPr>
                <w:rFonts w:ascii="Times New Roman" w:hAnsi="Times New Roman" w:cs="Times New Roman"/>
                <w:sz w:val="28"/>
                <w:szCs w:val="28"/>
              </w:rPr>
              <w:t>угих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цепи поставок,</w:t>
            </w:r>
            <w:r w:rsidR="00750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а также об имеющихся инструментах,</w:t>
            </w:r>
            <w:r w:rsidR="00570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модел</w:t>
            </w:r>
            <w:r w:rsidR="00570FD1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 данных, стандартах, рекомендациях в области </w:t>
            </w:r>
            <w:proofErr w:type="spellStart"/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цифровизации</w:t>
            </w:r>
            <w:proofErr w:type="spellEnd"/>
            <w:r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упрощения процедур торговли.</w:t>
            </w:r>
          </w:p>
          <w:p w:rsidR="00DF1A5B" w:rsidRPr="00D969FA" w:rsidRDefault="00DF1A5B" w:rsidP="00570F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полученной информации для реализации эталонной модели национального механизма «единого окна» в системе регулирования внешнеэкономической деятельности в рамках </w:t>
            </w:r>
            <w:r w:rsidR="00570FD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оюза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F1A5B" w:rsidRPr="00D969FA" w:rsidTr="00750D0C">
        <w:tc>
          <w:tcPr>
            <w:tcW w:w="5920" w:type="dxa"/>
          </w:tcPr>
          <w:p w:rsidR="00DF1A5B" w:rsidRPr="00D969FA" w:rsidRDefault="00DF1A5B" w:rsidP="00962B1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9C3D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. Изучение передового опыта СЕФАКТ</w:t>
            </w:r>
            <w:r w:rsidR="00570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ООН по вопросам гармонизации требований к торговой информации, а также к правилам по обмену данными и электронной</w:t>
            </w:r>
            <w:r w:rsidR="00962B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документацией</w:t>
            </w:r>
          </w:p>
        </w:tc>
        <w:tc>
          <w:tcPr>
            <w:tcW w:w="3686" w:type="dxa"/>
          </w:tcPr>
          <w:p w:rsidR="00DF1A5B" w:rsidRPr="00D969FA" w:rsidRDefault="00DF1A5B" w:rsidP="00962B1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F1A5B">
              <w:rPr>
                <w:rFonts w:ascii="Times New Roman" w:hAnsi="Times New Roman" w:cs="Times New Roman"/>
                <w:sz w:val="28"/>
                <w:szCs w:val="28"/>
              </w:rPr>
              <w:t>Департамент таможенного законодательства и правоприменительной</w:t>
            </w:r>
            <w:r w:rsidR="00962B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1A5B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5386" w:type="dxa"/>
            <w:vMerge/>
          </w:tcPr>
          <w:p w:rsidR="00DF1A5B" w:rsidRPr="00D969FA" w:rsidRDefault="00DF1A5B" w:rsidP="00C455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A5B" w:rsidRPr="00D969FA" w:rsidTr="00750D0C">
        <w:tc>
          <w:tcPr>
            <w:tcW w:w="5920" w:type="dxa"/>
          </w:tcPr>
          <w:p w:rsidR="00DF1A5B" w:rsidRPr="00D969FA" w:rsidRDefault="00DF1A5B" w:rsidP="009C3D74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3D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. Изучение передового опыта СЕФАКТ ООН по вопросам обеспечения достоверности электронных данных и юридической значимости трансграничного электронного взаимодействия</w:t>
            </w:r>
          </w:p>
        </w:tc>
        <w:tc>
          <w:tcPr>
            <w:tcW w:w="3686" w:type="dxa"/>
          </w:tcPr>
          <w:p w:rsidR="00DF1A5B" w:rsidRDefault="00DF1A5B" w:rsidP="00C31D68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F1A5B">
              <w:rPr>
                <w:rFonts w:ascii="Times New Roman" w:hAnsi="Times New Roman" w:cs="Times New Roman"/>
                <w:sz w:val="28"/>
                <w:szCs w:val="28"/>
              </w:rPr>
              <w:t>Департамент таможенного законодательства и правоприменительной практики</w:t>
            </w:r>
          </w:p>
          <w:p w:rsidR="00DF1A5B" w:rsidRPr="00D969FA" w:rsidRDefault="00DF1A5B" w:rsidP="00C45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A5B">
              <w:rPr>
                <w:rFonts w:ascii="Times New Roman" w:hAnsi="Times New Roman" w:cs="Times New Roman"/>
                <w:sz w:val="28"/>
                <w:szCs w:val="28"/>
              </w:rPr>
              <w:t>Департамент таможенной инфраструктуры</w:t>
            </w:r>
          </w:p>
        </w:tc>
        <w:tc>
          <w:tcPr>
            <w:tcW w:w="5386" w:type="dxa"/>
            <w:vMerge/>
          </w:tcPr>
          <w:p w:rsidR="00DF1A5B" w:rsidRPr="00D969FA" w:rsidRDefault="00DF1A5B" w:rsidP="00C455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A5B" w:rsidRPr="00D969FA" w:rsidTr="006F2244">
        <w:tc>
          <w:tcPr>
            <w:tcW w:w="5920" w:type="dxa"/>
          </w:tcPr>
          <w:p w:rsidR="00DF1A5B" w:rsidRPr="00D969FA" w:rsidRDefault="00DF1A5B" w:rsidP="009C3D74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3D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. Участие в разработке рекомендаций в области упрощения процедур торговли в части реализации национальных механизмов «единого окна», а также совершенствование формальностей, процедур, документов и операций, связанных с внешнеторговыми сделками в условиях </w:t>
            </w:r>
            <w:proofErr w:type="spellStart"/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цифровизации</w:t>
            </w:r>
            <w:proofErr w:type="spellEnd"/>
            <w:r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 экономик</w:t>
            </w:r>
          </w:p>
        </w:tc>
        <w:tc>
          <w:tcPr>
            <w:tcW w:w="3686" w:type="dxa"/>
          </w:tcPr>
          <w:p w:rsidR="00DF1A5B" w:rsidRPr="00D969FA" w:rsidRDefault="00DF1A5B" w:rsidP="00C31D68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F1A5B">
              <w:rPr>
                <w:rFonts w:ascii="Times New Roman" w:hAnsi="Times New Roman" w:cs="Times New Roman"/>
                <w:sz w:val="28"/>
                <w:szCs w:val="28"/>
              </w:rPr>
              <w:t>Департамент таможенного законодательства и правоприменительной практики</w:t>
            </w:r>
          </w:p>
        </w:tc>
        <w:tc>
          <w:tcPr>
            <w:tcW w:w="5386" w:type="dxa"/>
            <w:vMerge/>
          </w:tcPr>
          <w:p w:rsidR="00DF1A5B" w:rsidRPr="00D969FA" w:rsidRDefault="00DF1A5B" w:rsidP="00C455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A5B" w:rsidRPr="00D969FA" w:rsidTr="006F2244">
        <w:tc>
          <w:tcPr>
            <w:tcW w:w="5920" w:type="dxa"/>
          </w:tcPr>
          <w:p w:rsidR="00DF1A5B" w:rsidRPr="00D969FA" w:rsidRDefault="00DF1A5B" w:rsidP="00962B1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9C3D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. Обмен опытом по актуальным вопросам внедрения и развития национальных</w:t>
            </w:r>
            <w:r w:rsidR="00962B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механизмов «единого окна» в системе регулирования внешнеэкономической</w:t>
            </w:r>
            <w:r w:rsidR="00570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деятельности, в том числе по вопросам информационного взаимодействия в рамках функционирования таких механизмов, направленных на упрощение процедур торговли на таможенной территории </w:t>
            </w:r>
            <w:r w:rsidR="00570FD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оюза</w:t>
            </w:r>
          </w:p>
        </w:tc>
        <w:tc>
          <w:tcPr>
            <w:tcW w:w="3686" w:type="dxa"/>
          </w:tcPr>
          <w:p w:rsidR="00DF1A5B" w:rsidRPr="00D969FA" w:rsidRDefault="00DF1A5B" w:rsidP="00962B1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F1A5B">
              <w:rPr>
                <w:rFonts w:ascii="Times New Roman" w:hAnsi="Times New Roman" w:cs="Times New Roman"/>
                <w:sz w:val="28"/>
                <w:szCs w:val="28"/>
              </w:rPr>
              <w:t>Департамент таможенного законодательства и</w:t>
            </w:r>
            <w:r w:rsidR="00962B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1A5B">
              <w:rPr>
                <w:rFonts w:ascii="Times New Roman" w:hAnsi="Times New Roman" w:cs="Times New Roman"/>
                <w:sz w:val="28"/>
                <w:szCs w:val="28"/>
              </w:rPr>
              <w:t>правоприменительной практики</w:t>
            </w:r>
          </w:p>
        </w:tc>
        <w:tc>
          <w:tcPr>
            <w:tcW w:w="5386" w:type="dxa"/>
            <w:vMerge/>
          </w:tcPr>
          <w:p w:rsidR="00DF1A5B" w:rsidRPr="00D969FA" w:rsidRDefault="00DF1A5B" w:rsidP="00DE5779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A5B" w:rsidRPr="00D969FA" w:rsidTr="006F2244">
        <w:trPr>
          <w:trHeight w:val="1891"/>
        </w:trPr>
        <w:tc>
          <w:tcPr>
            <w:tcW w:w="5920" w:type="dxa"/>
          </w:tcPr>
          <w:p w:rsidR="00DF1A5B" w:rsidRPr="00D969FA" w:rsidRDefault="00DF1A5B" w:rsidP="009C3D74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3D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. Изучение возможности применения инструментов ЕЭК ООН для реализации эталонной модели национального механизма «единого окна» в системе регулирования внешнеэкономической деятельности в рамках </w:t>
            </w:r>
            <w:r w:rsidR="00570FD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оюза</w:t>
            </w:r>
          </w:p>
        </w:tc>
        <w:tc>
          <w:tcPr>
            <w:tcW w:w="3686" w:type="dxa"/>
          </w:tcPr>
          <w:p w:rsidR="00DF1A5B" w:rsidRPr="00D969FA" w:rsidRDefault="00DF1A5B" w:rsidP="00C31D68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F1A5B">
              <w:rPr>
                <w:rFonts w:ascii="Times New Roman" w:hAnsi="Times New Roman" w:cs="Times New Roman"/>
                <w:sz w:val="28"/>
                <w:szCs w:val="28"/>
              </w:rPr>
              <w:t>Департамент таможенного законодательства и правоприменительной практики</w:t>
            </w:r>
          </w:p>
        </w:tc>
        <w:tc>
          <w:tcPr>
            <w:tcW w:w="5386" w:type="dxa"/>
            <w:vMerge/>
          </w:tcPr>
          <w:p w:rsidR="00DF1A5B" w:rsidRPr="00D969FA" w:rsidRDefault="00DF1A5B" w:rsidP="00C455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0C6D" w:rsidRPr="00D969FA" w:rsidTr="00570FD1">
        <w:trPr>
          <w:trHeight w:val="1891"/>
        </w:trPr>
        <w:tc>
          <w:tcPr>
            <w:tcW w:w="5920" w:type="dxa"/>
          </w:tcPr>
          <w:p w:rsidR="00710C6D" w:rsidRPr="00D969FA" w:rsidRDefault="00710C6D" w:rsidP="009C3D74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3D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710C6D">
              <w:rPr>
                <w:rFonts w:ascii="Times New Roman" w:hAnsi="Times New Roman" w:cs="Times New Roman"/>
                <w:sz w:val="28"/>
                <w:szCs w:val="28"/>
              </w:rPr>
              <w:t>Изучение практического применения таможенными администрациями предварительного информирования о товарах и транспортных средствах</w:t>
            </w:r>
          </w:p>
        </w:tc>
        <w:tc>
          <w:tcPr>
            <w:tcW w:w="3686" w:type="dxa"/>
          </w:tcPr>
          <w:p w:rsidR="00710C6D" w:rsidRPr="00DF1A5B" w:rsidRDefault="00710C6D" w:rsidP="00C31D68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F1A5B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 w:rsidRPr="00710C6D">
              <w:rPr>
                <w:rFonts w:ascii="Times New Roman" w:hAnsi="Times New Roman" w:cs="Times New Roman"/>
                <w:sz w:val="28"/>
                <w:szCs w:val="28"/>
              </w:rPr>
              <w:t>таможенной инфраструктуры</w:t>
            </w:r>
          </w:p>
        </w:tc>
        <w:tc>
          <w:tcPr>
            <w:tcW w:w="5386" w:type="dxa"/>
            <w:shd w:val="clear" w:color="auto" w:fill="auto"/>
          </w:tcPr>
          <w:p w:rsidR="00710C6D" w:rsidRPr="00296AAD" w:rsidRDefault="00710C6D" w:rsidP="00570FD1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296AAD">
              <w:rPr>
                <w:rFonts w:ascii="Times New Roman" w:hAnsi="Times New Roman" w:cs="Times New Roman"/>
                <w:sz w:val="28"/>
                <w:szCs w:val="28"/>
              </w:rPr>
              <w:t>Получение информации о лучших практиках применения таможенными администрациями предварительного информирования о товарах и транспортных средствах</w:t>
            </w:r>
            <w:r w:rsidR="00296AAD" w:rsidRPr="00296AAD">
              <w:rPr>
                <w:rFonts w:ascii="Times New Roman" w:hAnsi="Times New Roman" w:cs="Times New Roman"/>
                <w:sz w:val="28"/>
                <w:szCs w:val="28"/>
              </w:rPr>
              <w:t xml:space="preserve"> для целей использования при совершенствовании института предварительного информирования в </w:t>
            </w:r>
            <w:r w:rsidR="00570FD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96AAD" w:rsidRPr="00296AAD">
              <w:rPr>
                <w:rFonts w:ascii="Times New Roman" w:hAnsi="Times New Roman" w:cs="Times New Roman"/>
                <w:sz w:val="28"/>
                <w:szCs w:val="28"/>
              </w:rPr>
              <w:t>оюзе</w:t>
            </w:r>
          </w:p>
        </w:tc>
      </w:tr>
      <w:tr w:rsidR="00710C6D" w:rsidRPr="00D969FA" w:rsidTr="00570FD1">
        <w:trPr>
          <w:trHeight w:val="292"/>
        </w:trPr>
        <w:tc>
          <w:tcPr>
            <w:tcW w:w="5920" w:type="dxa"/>
          </w:tcPr>
          <w:p w:rsidR="00710C6D" w:rsidRPr="00D969FA" w:rsidRDefault="009C3D74" w:rsidP="00962B1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710C6D" w:rsidRPr="00D969FA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710C6D" w:rsidRPr="00710C6D">
              <w:rPr>
                <w:rFonts w:ascii="Times New Roman" w:hAnsi="Times New Roman" w:cs="Times New Roman"/>
                <w:sz w:val="28"/>
                <w:szCs w:val="28"/>
              </w:rPr>
              <w:t>Изучение передовой практики обмена электронными документами и сведениями при</w:t>
            </w:r>
            <w:r w:rsidR="00962B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0C6D" w:rsidRPr="00710C6D">
              <w:rPr>
                <w:rFonts w:ascii="Times New Roman" w:hAnsi="Times New Roman" w:cs="Times New Roman"/>
                <w:sz w:val="28"/>
                <w:szCs w:val="28"/>
              </w:rPr>
              <w:t>совершении таможенных операций и проведении таможенного контроля</w:t>
            </w:r>
          </w:p>
        </w:tc>
        <w:tc>
          <w:tcPr>
            <w:tcW w:w="3686" w:type="dxa"/>
          </w:tcPr>
          <w:p w:rsidR="00710C6D" w:rsidRPr="00DF1A5B" w:rsidRDefault="00710C6D" w:rsidP="00C31D68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F1A5B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 w:rsidRPr="00710C6D">
              <w:rPr>
                <w:rFonts w:ascii="Times New Roman" w:hAnsi="Times New Roman" w:cs="Times New Roman"/>
                <w:sz w:val="28"/>
                <w:szCs w:val="28"/>
              </w:rPr>
              <w:t>таможенной инфраструктуры</w:t>
            </w:r>
          </w:p>
        </w:tc>
        <w:tc>
          <w:tcPr>
            <w:tcW w:w="5386" w:type="dxa"/>
          </w:tcPr>
          <w:p w:rsidR="00710C6D" w:rsidRPr="00296AAD" w:rsidRDefault="00710C6D" w:rsidP="00962B1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296AAD">
              <w:rPr>
                <w:rFonts w:ascii="Times New Roman" w:hAnsi="Times New Roman" w:cs="Times New Roman"/>
                <w:sz w:val="28"/>
                <w:szCs w:val="28"/>
              </w:rPr>
              <w:t>Получение информации об опыте ЕЭК ООН по нормативной регламентации</w:t>
            </w:r>
            <w:r w:rsidR="00962B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6AAD">
              <w:rPr>
                <w:rFonts w:ascii="Times New Roman" w:hAnsi="Times New Roman" w:cs="Times New Roman"/>
                <w:sz w:val="28"/>
                <w:szCs w:val="28"/>
              </w:rPr>
              <w:t>требований к электронному документообороту в сфере таможенного регулирования</w:t>
            </w:r>
            <w:r w:rsidR="00296AAD" w:rsidRPr="00296AAD">
              <w:rPr>
                <w:rFonts w:ascii="Times New Roman" w:hAnsi="Times New Roman" w:cs="Times New Roman"/>
                <w:sz w:val="28"/>
                <w:szCs w:val="28"/>
              </w:rPr>
              <w:t xml:space="preserve"> для использования при разработке (доработке) актов </w:t>
            </w:r>
            <w:r w:rsidR="00570FD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96AAD" w:rsidRPr="00296AAD">
              <w:rPr>
                <w:rFonts w:ascii="Times New Roman" w:hAnsi="Times New Roman" w:cs="Times New Roman"/>
                <w:sz w:val="28"/>
                <w:szCs w:val="28"/>
              </w:rPr>
              <w:t>оюза, регламентирующих информационное взаимодействие при совершении таможенных операций и проведении</w:t>
            </w:r>
            <w:r w:rsidR="004133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6AAD" w:rsidRPr="00296AAD">
              <w:rPr>
                <w:rFonts w:ascii="Times New Roman" w:hAnsi="Times New Roman" w:cs="Times New Roman"/>
                <w:sz w:val="28"/>
                <w:szCs w:val="28"/>
              </w:rPr>
              <w:t>таможенного контроля</w:t>
            </w:r>
          </w:p>
        </w:tc>
      </w:tr>
      <w:tr w:rsidR="004E7E9E" w:rsidRPr="00D969FA" w:rsidTr="00570FD1">
        <w:trPr>
          <w:trHeight w:val="292"/>
        </w:trPr>
        <w:tc>
          <w:tcPr>
            <w:tcW w:w="5920" w:type="dxa"/>
          </w:tcPr>
          <w:p w:rsidR="004E7E9E" w:rsidRPr="00D969FA" w:rsidRDefault="009C3D74" w:rsidP="004E7E9E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E7E9E" w:rsidRPr="00D969FA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4E7E9E">
              <w:rPr>
                <w:rFonts w:ascii="Times New Roman" w:hAnsi="Times New Roman" w:cs="Times New Roman"/>
                <w:sz w:val="28"/>
                <w:szCs w:val="28"/>
              </w:rPr>
              <w:t>Обмен опытом по разработке документов в сфере электронной торговли</w:t>
            </w:r>
          </w:p>
        </w:tc>
        <w:tc>
          <w:tcPr>
            <w:tcW w:w="3686" w:type="dxa"/>
          </w:tcPr>
          <w:p w:rsidR="004E7E9E" w:rsidRPr="00DF1A5B" w:rsidRDefault="00252CC8" w:rsidP="00C31D68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F1A5B">
              <w:rPr>
                <w:rFonts w:ascii="Times New Roman" w:hAnsi="Times New Roman" w:cs="Times New Roman"/>
                <w:sz w:val="28"/>
                <w:szCs w:val="28"/>
              </w:rPr>
              <w:t>Департамент таможенного законодательства и правоприменительной практики</w:t>
            </w:r>
          </w:p>
        </w:tc>
        <w:tc>
          <w:tcPr>
            <w:tcW w:w="5386" w:type="dxa"/>
          </w:tcPr>
          <w:p w:rsidR="004E7E9E" w:rsidRPr="00296AAD" w:rsidRDefault="004E7E9E" w:rsidP="00570FD1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механизмов внедрения электронной торговли</w:t>
            </w:r>
          </w:p>
        </w:tc>
      </w:tr>
      <w:tr w:rsidR="000D5999" w:rsidRPr="00D969FA" w:rsidTr="00570FD1">
        <w:tc>
          <w:tcPr>
            <w:tcW w:w="14992" w:type="dxa"/>
            <w:gridSpan w:val="3"/>
          </w:tcPr>
          <w:p w:rsidR="000D5999" w:rsidRPr="00D969FA" w:rsidRDefault="000D5999" w:rsidP="00DE5779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Статистика</w:t>
            </w:r>
          </w:p>
        </w:tc>
      </w:tr>
      <w:tr w:rsidR="000D5999" w:rsidRPr="00D969FA" w:rsidTr="00570FD1">
        <w:tc>
          <w:tcPr>
            <w:tcW w:w="5920" w:type="dxa"/>
          </w:tcPr>
          <w:p w:rsidR="00C31D68" w:rsidRPr="00D969FA" w:rsidRDefault="009C3D74" w:rsidP="00570FD1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D969FA" w:rsidRPr="00D969FA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0D5999"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статистической системы </w:t>
            </w:r>
            <w:r w:rsidR="00570FD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D5999" w:rsidRPr="00D969FA">
              <w:rPr>
                <w:rFonts w:ascii="Times New Roman" w:hAnsi="Times New Roman" w:cs="Times New Roman"/>
                <w:sz w:val="28"/>
                <w:szCs w:val="28"/>
              </w:rPr>
              <w:t>оюза, обеспечивающей предоставление качественной статистической информации о социально-экономическом развитии Союза, на основе современных принципов функционирования и с учетом международных стандартов в сфере статистики</w:t>
            </w:r>
          </w:p>
        </w:tc>
        <w:tc>
          <w:tcPr>
            <w:tcW w:w="3686" w:type="dxa"/>
          </w:tcPr>
          <w:p w:rsidR="000D5999" w:rsidRPr="00D969FA" w:rsidRDefault="000D5999" w:rsidP="00DE5779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Департамент статистики</w:t>
            </w:r>
          </w:p>
        </w:tc>
        <w:tc>
          <w:tcPr>
            <w:tcW w:w="5386" w:type="dxa"/>
          </w:tcPr>
          <w:p w:rsidR="000D5999" w:rsidRPr="00D969FA" w:rsidRDefault="000D5999" w:rsidP="00DE5779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в статистическую практику </w:t>
            </w:r>
            <w:r w:rsidR="00570FD1">
              <w:rPr>
                <w:rFonts w:ascii="Times New Roman" w:hAnsi="Times New Roman" w:cs="Times New Roman"/>
                <w:sz w:val="28"/>
                <w:szCs w:val="28"/>
              </w:rPr>
              <w:t>Евразийской экономической к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омиссии международных стандартов в сфере статистики;</w:t>
            </w:r>
          </w:p>
          <w:p w:rsidR="0041333C" w:rsidRPr="00D969FA" w:rsidRDefault="000D5999" w:rsidP="00962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производство и распространение официальной статистической информации Союза, сопоставимой на международном уровне</w:t>
            </w:r>
            <w:r w:rsidR="00570F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85AD3" w:rsidRPr="00D969FA" w:rsidTr="00570FD1">
        <w:tc>
          <w:tcPr>
            <w:tcW w:w="14992" w:type="dxa"/>
            <w:gridSpan w:val="3"/>
          </w:tcPr>
          <w:p w:rsidR="00485AD3" w:rsidRPr="00D969FA" w:rsidRDefault="00485AD3" w:rsidP="00C31D68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 и логистика</w:t>
            </w:r>
          </w:p>
        </w:tc>
      </w:tr>
      <w:tr w:rsidR="001E001E" w:rsidRPr="00D969FA" w:rsidTr="006F2244">
        <w:tc>
          <w:tcPr>
            <w:tcW w:w="5920" w:type="dxa"/>
          </w:tcPr>
          <w:p w:rsidR="001E001E" w:rsidRPr="00D969FA" w:rsidRDefault="009C3D74" w:rsidP="00DE5779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D969FA" w:rsidRPr="00D969FA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1E001E" w:rsidRPr="00D969FA">
              <w:rPr>
                <w:rFonts w:ascii="Times New Roman" w:hAnsi="Times New Roman" w:cs="Times New Roman"/>
                <w:sz w:val="28"/>
                <w:szCs w:val="28"/>
              </w:rPr>
              <w:t>Взаимодействие по вопросам развития автомобильного, водного и железнодорожного транспорта</w:t>
            </w:r>
          </w:p>
          <w:p w:rsidR="001E001E" w:rsidRPr="00D969FA" w:rsidRDefault="001E001E" w:rsidP="00C455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E001E" w:rsidRPr="00D969FA" w:rsidRDefault="001E001E" w:rsidP="00DE5779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Департамент транспорта и инфраструктуры</w:t>
            </w:r>
          </w:p>
        </w:tc>
        <w:tc>
          <w:tcPr>
            <w:tcW w:w="5386" w:type="dxa"/>
            <w:vMerge w:val="restart"/>
          </w:tcPr>
          <w:p w:rsidR="00D969FA" w:rsidRPr="00D969FA" w:rsidRDefault="001E001E" w:rsidP="00DE5779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анализа участия государств-членов в международных договорах в области транспорта (п. 3 Плана мероприятий </w:t>
            </w:r>
            <w:r w:rsidR="00D969FA" w:rsidRPr="00D969FA">
              <w:rPr>
                <w:rFonts w:ascii="Times New Roman" w:hAnsi="Times New Roman" w:cs="Times New Roman"/>
                <w:sz w:val="28"/>
                <w:szCs w:val="28"/>
              </w:rPr>
              <w:t>(«дорожной карты») по реализации Основных направлений и этапов реализации скоординированной (согласованной) транспортной политики на 2018 – 2020 годы)</w:t>
            </w:r>
            <w:r w:rsidR="008A7B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001E" w:rsidRPr="00D969FA" w:rsidRDefault="00D969FA" w:rsidP="001E00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опыта ЕЭК ООН при </w:t>
            </w:r>
            <w:r w:rsidR="001E001E" w:rsidRPr="00D969FA">
              <w:rPr>
                <w:rFonts w:ascii="Times New Roman" w:hAnsi="Times New Roman" w:cs="Times New Roman"/>
                <w:sz w:val="28"/>
                <w:szCs w:val="28"/>
              </w:rPr>
              <w:t>подготовке аналитических материалов</w:t>
            </w:r>
            <w:r w:rsidR="008A7B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334B" w:rsidRPr="00D969FA" w:rsidRDefault="001E001E" w:rsidP="00570FD1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Использование опыта ЕЭК ООН при выполнении Планов мероприятий («дорожных карт») по реализации Основных направлений и этапов реализации скоординированной (согласованной) транспортной политики на 2018-2020 гг. и подготовке «дорожных карт» на следующие периоды</w:t>
            </w:r>
            <w:r w:rsidR="008A7B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E001E" w:rsidRPr="00D969FA" w:rsidTr="006F2244">
        <w:tc>
          <w:tcPr>
            <w:tcW w:w="5920" w:type="dxa"/>
          </w:tcPr>
          <w:p w:rsidR="001E001E" w:rsidRPr="00D969FA" w:rsidRDefault="009C3D74" w:rsidP="00C31D68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D969FA" w:rsidRPr="00D969FA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1E001E"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в целях развития </w:t>
            </w:r>
            <w:proofErr w:type="spellStart"/>
            <w:r w:rsidR="001E001E" w:rsidRPr="00D969FA">
              <w:rPr>
                <w:rFonts w:ascii="Times New Roman" w:hAnsi="Times New Roman" w:cs="Times New Roman"/>
                <w:sz w:val="28"/>
                <w:szCs w:val="28"/>
              </w:rPr>
              <w:t>интермодальных</w:t>
            </w:r>
            <w:proofErr w:type="spellEnd"/>
            <w:r w:rsidR="001E001E"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 перевозок, евроазиатских транспортных связей, логистики и экспедирования, обеспечения транзита</w:t>
            </w:r>
          </w:p>
          <w:p w:rsidR="001E001E" w:rsidRPr="00D969FA" w:rsidRDefault="001E001E" w:rsidP="00C31D68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E001E" w:rsidRPr="00D969FA" w:rsidRDefault="001E001E" w:rsidP="00C31D68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Департамент транспорта и инфраструктуры</w:t>
            </w:r>
          </w:p>
        </w:tc>
        <w:tc>
          <w:tcPr>
            <w:tcW w:w="5386" w:type="dxa"/>
            <w:vMerge/>
          </w:tcPr>
          <w:p w:rsidR="001E001E" w:rsidRPr="00D969FA" w:rsidRDefault="001E001E" w:rsidP="00C31D68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999" w:rsidRPr="00D969FA" w:rsidTr="006F2244">
        <w:tc>
          <w:tcPr>
            <w:tcW w:w="14992" w:type="dxa"/>
            <w:gridSpan w:val="3"/>
          </w:tcPr>
          <w:p w:rsidR="000D5999" w:rsidRPr="00D969FA" w:rsidRDefault="000D5999" w:rsidP="00EB334B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</w:t>
            </w:r>
          </w:p>
        </w:tc>
      </w:tr>
      <w:tr w:rsidR="00C358FF" w:rsidRPr="00D969FA" w:rsidTr="006F2244">
        <w:tc>
          <w:tcPr>
            <w:tcW w:w="5920" w:type="dxa"/>
          </w:tcPr>
          <w:p w:rsidR="0041333C" w:rsidRDefault="009C3D74" w:rsidP="0041333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C358FF"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. Развитие методологических подходов, практик и инструментов, используемых </w:t>
            </w:r>
            <w:proofErr w:type="gramStart"/>
            <w:r w:rsidR="00C358FF" w:rsidRPr="00D969FA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</w:p>
          <w:p w:rsidR="00C358FF" w:rsidRPr="00D969FA" w:rsidRDefault="00C358FF" w:rsidP="0041333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69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моделировании</w:t>
            </w:r>
            <w:proofErr w:type="gramEnd"/>
            <w:r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 процессов межгосударственного электронного информационного взаимодействия в рамках </w:t>
            </w:r>
            <w:r w:rsidR="00570FD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 xml:space="preserve">оюза, в том числе модели данных Союза, обеспечение их совместимости с международными стандартами СЕФАКТ ООН в этой сфере, а также с моделью данных, разрабатываемой </w:t>
            </w:r>
            <w:proofErr w:type="spellStart"/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ВТамО</w:t>
            </w:r>
            <w:proofErr w:type="spellEnd"/>
          </w:p>
        </w:tc>
        <w:tc>
          <w:tcPr>
            <w:tcW w:w="3686" w:type="dxa"/>
          </w:tcPr>
          <w:p w:rsidR="0041333C" w:rsidRDefault="00C358FF" w:rsidP="0041333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BD4E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Департамент </w:t>
            </w:r>
            <w:proofErr w:type="gramStart"/>
            <w:r w:rsidRPr="00BD4E0D">
              <w:rPr>
                <w:rFonts w:ascii="Times New Roman" w:hAnsi="Times New Roman" w:cs="Times New Roman"/>
                <w:sz w:val="28"/>
                <w:szCs w:val="28"/>
              </w:rPr>
              <w:t>информационных</w:t>
            </w:r>
            <w:proofErr w:type="gramEnd"/>
          </w:p>
          <w:p w:rsidR="00C358FF" w:rsidRPr="00882074" w:rsidRDefault="00C358FF" w:rsidP="0041333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BD4E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технологий</w:t>
            </w:r>
          </w:p>
        </w:tc>
        <w:tc>
          <w:tcPr>
            <w:tcW w:w="5386" w:type="dxa"/>
          </w:tcPr>
          <w:p w:rsidR="0041333C" w:rsidRDefault="00C358FF" w:rsidP="0041333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BD4E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и развитие методологической составляющей</w:t>
            </w:r>
          </w:p>
          <w:p w:rsidR="00C358FF" w:rsidRPr="00882074" w:rsidRDefault="00C358FF" w:rsidP="0041333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BD4E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интегрированной информационной системы Союз</w:t>
            </w:r>
            <w:r w:rsidR="00C11681">
              <w:rPr>
                <w:rFonts w:ascii="Times New Roman" w:hAnsi="Times New Roman" w:cs="Times New Roman"/>
                <w:sz w:val="28"/>
                <w:szCs w:val="28"/>
              </w:rPr>
              <w:t>а, развитие Модели данных Союза</w:t>
            </w:r>
          </w:p>
        </w:tc>
      </w:tr>
      <w:tr w:rsidR="00C21CB3" w:rsidRPr="00D969FA" w:rsidTr="006F2244">
        <w:tc>
          <w:tcPr>
            <w:tcW w:w="14992" w:type="dxa"/>
            <w:gridSpan w:val="3"/>
          </w:tcPr>
          <w:p w:rsidR="00C21CB3" w:rsidRPr="00BD4E0D" w:rsidRDefault="00C21CB3" w:rsidP="00C21CB3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C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Трудовая миграция</w:t>
            </w:r>
          </w:p>
        </w:tc>
      </w:tr>
      <w:tr w:rsidR="00C21CB3" w:rsidRPr="00D969FA" w:rsidTr="006F2244">
        <w:tc>
          <w:tcPr>
            <w:tcW w:w="5920" w:type="dxa"/>
          </w:tcPr>
          <w:p w:rsidR="00C21CB3" w:rsidRPr="00D969FA" w:rsidRDefault="00710C6D" w:rsidP="009C3D74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C3D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B334B" w:rsidRPr="00D969FA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C21CB3" w:rsidRPr="00C21CB3">
              <w:rPr>
                <w:rFonts w:ascii="Times New Roman" w:hAnsi="Times New Roman" w:cs="Times New Roman"/>
                <w:sz w:val="28"/>
                <w:szCs w:val="28"/>
              </w:rPr>
              <w:t>Изучение опыта ЕЭК ООН в сфере сбора и анализа статистических данных в сфере</w:t>
            </w:r>
            <w:r w:rsidR="008C56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1CB3" w:rsidRPr="00C21CB3">
              <w:rPr>
                <w:rFonts w:ascii="Times New Roman" w:hAnsi="Times New Roman" w:cs="Times New Roman"/>
                <w:sz w:val="28"/>
                <w:szCs w:val="28"/>
              </w:rPr>
              <w:t>трудовой миграции</w:t>
            </w:r>
          </w:p>
        </w:tc>
        <w:tc>
          <w:tcPr>
            <w:tcW w:w="3686" w:type="dxa"/>
          </w:tcPr>
          <w:p w:rsidR="00C21CB3" w:rsidRPr="00BD4E0D" w:rsidRDefault="00C21CB3" w:rsidP="008C56FB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C21CB3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 w:rsidR="00570FD1">
              <w:rPr>
                <w:rFonts w:ascii="Times New Roman" w:hAnsi="Times New Roman" w:cs="Times New Roman"/>
                <w:sz w:val="28"/>
                <w:szCs w:val="28"/>
              </w:rPr>
              <w:t xml:space="preserve"> трудовой миграции и социальной</w:t>
            </w:r>
            <w:r w:rsidR="008C56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1CB3">
              <w:rPr>
                <w:rFonts w:ascii="Times New Roman" w:hAnsi="Times New Roman" w:cs="Times New Roman"/>
                <w:sz w:val="28"/>
                <w:szCs w:val="28"/>
              </w:rPr>
              <w:t>защиты</w:t>
            </w:r>
          </w:p>
        </w:tc>
        <w:tc>
          <w:tcPr>
            <w:tcW w:w="5386" w:type="dxa"/>
          </w:tcPr>
          <w:p w:rsidR="00D93EFA" w:rsidRPr="00BD4E0D" w:rsidRDefault="00C21CB3" w:rsidP="008C56FB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C21CB3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лучших международных практик и </w:t>
            </w:r>
            <w:r w:rsidR="00570FD1">
              <w:rPr>
                <w:rFonts w:ascii="Times New Roman" w:hAnsi="Times New Roman" w:cs="Times New Roman"/>
                <w:sz w:val="28"/>
                <w:szCs w:val="28"/>
              </w:rPr>
              <w:t>методических рекомендаций в</w:t>
            </w:r>
            <w:r w:rsidR="008C56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1CB3">
              <w:rPr>
                <w:rFonts w:ascii="Times New Roman" w:hAnsi="Times New Roman" w:cs="Times New Roman"/>
                <w:sz w:val="28"/>
                <w:szCs w:val="28"/>
              </w:rPr>
              <w:t>статистическую систему Союза, в целях предоставления качественной статистической информации в сфере трудовой миграции</w:t>
            </w:r>
          </w:p>
        </w:tc>
      </w:tr>
      <w:tr w:rsidR="008C56FB" w:rsidRPr="00D969FA" w:rsidTr="006F2244">
        <w:tc>
          <w:tcPr>
            <w:tcW w:w="5920" w:type="dxa"/>
          </w:tcPr>
          <w:p w:rsidR="008C56FB" w:rsidRDefault="009C3D74" w:rsidP="008C56FB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8C56FB" w:rsidRPr="00D969FA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8C56FB" w:rsidRPr="00C21CB3">
              <w:rPr>
                <w:rFonts w:ascii="Times New Roman" w:hAnsi="Times New Roman" w:cs="Times New Roman"/>
                <w:sz w:val="28"/>
                <w:szCs w:val="28"/>
              </w:rPr>
              <w:t>Изучение</w:t>
            </w:r>
            <w:r w:rsidR="008C56FB">
              <w:rPr>
                <w:rFonts w:ascii="Times New Roman" w:hAnsi="Times New Roman" w:cs="Times New Roman"/>
                <w:sz w:val="28"/>
                <w:szCs w:val="28"/>
              </w:rPr>
              <w:t xml:space="preserve"> опыта ЕЭК ООН в сфере обеспечения прав трудящихся мигрантов и борьбы с нелегальной миграцией</w:t>
            </w:r>
          </w:p>
        </w:tc>
        <w:tc>
          <w:tcPr>
            <w:tcW w:w="3686" w:type="dxa"/>
          </w:tcPr>
          <w:p w:rsidR="008C56FB" w:rsidRPr="00C21CB3" w:rsidRDefault="00604F9B" w:rsidP="008C56FB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04F9B">
              <w:rPr>
                <w:rFonts w:ascii="Times New Roman" w:hAnsi="Times New Roman" w:cs="Times New Roman"/>
                <w:sz w:val="28"/>
                <w:szCs w:val="28"/>
              </w:rPr>
              <w:t>Департамент трудовой миграции и социальной защиты</w:t>
            </w:r>
          </w:p>
        </w:tc>
        <w:tc>
          <w:tcPr>
            <w:tcW w:w="5386" w:type="dxa"/>
          </w:tcPr>
          <w:p w:rsidR="00711F26" w:rsidRDefault="00604F9B" w:rsidP="00711F26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04F9B">
              <w:rPr>
                <w:rFonts w:ascii="Times New Roman" w:hAnsi="Times New Roman" w:cs="Times New Roman"/>
                <w:sz w:val="28"/>
                <w:szCs w:val="28"/>
              </w:rPr>
              <w:t>Использование наилучших прогрессивных практик, рекомендаций, выработанных по итогам обсуждения соответствующего международного опыта на площадке ЕЭК ООН, в актах Союза, направленных на выстраивание механизмов противодействия нелегальной миграции. Проведение совместных рабочих встреч,</w:t>
            </w:r>
          </w:p>
          <w:p w:rsidR="008C56FB" w:rsidRPr="00C21CB3" w:rsidRDefault="00604F9B" w:rsidP="00711F26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04F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семинаров, исследований и мероприятий по обмену опытом в сфере трудовой миграции</w:t>
            </w:r>
          </w:p>
        </w:tc>
      </w:tr>
      <w:tr w:rsidR="00EB334B" w:rsidRPr="00D969FA" w:rsidTr="006F2244">
        <w:tc>
          <w:tcPr>
            <w:tcW w:w="14992" w:type="dxa"/>
            <w:gridSpan w:val="3"/>
          </w:tcPr>
          <w:p w:rsidR="00EB334B" w:rsidRPr="00C21CB3" w:rsidRDefault="00EB334B" w:rsidP="00EB334B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3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Энергетика</w:t>
            </w:r>
          </w:p>
        </w:tc>
      </w:tr>
      <w:tr w:rsidR="00EB334B" w:rsidRPr="00D969FA" w:rsidTr="006F2244">
        <w:tc>
          <w:tcPr>
            <w:tcW w:w="5920" w:type="dxa"/>
          </w:tcPr>
          <w:p w:rsidR="00EB334B" w:rsidRPr="00D969FA" w:rsidRDefault="00EB334B" w:rsidP="00750D0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0D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EB334B">
              <w:rPr>
                <w:rFonts w:ascii="Times New Roman" w:hAnsi="Times New Roman" w:cs="Times New Roman"/>
                <w:sz w:val="28"/>
                <w:szCs w:val="28"/>
              </w:rPr>
              <w:t>Изучение опыта формирования энергетической политики, концептуальных решений и вопросов развития и принятия</w:t>
            </w:r>
            <w:r w:rsidR="006F22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334B">
              <w:rPr>
                <w:rFonts w:ascii="Times New Roman" w:hAnsi="Times New Roman" w:cs="Times New Roman"/>
                <w:sz w:val="28"/>
                <w:szCs w:val="28"/>
              </w:rPr>
              <w:t>газовых программ ЕЭК ООН</w:t>
            </w:r>
          </w:p>
        </w:tc>
        <w:tc>
          <w:tcPr>
            <w:tcW w:w="3686" w:type="dxa"/>
          </w:tcPr>
          <w:p w:rsidR="00EB334B" w:rsidRPr="00C21CB3" w:rsidRDefault="00EB334B" w:rsidP="00EB334B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EB334B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334B">
              <w:rPr>
                <w:rFonts w:ascii="Times New Roman" w:hAnsi="Times New Roman" w:cs="Times New Roman"/>
                <w:sz w:val="28"/>
                <w:szCs w:val="28"/>
              </w:rPr>
              <w:t>энергетики</w:t>
            </w:r>
          </w:p>
        </w:tc>
        <w:tc>
          <w:tcPr>
            <w:tcW w:w="5386" w:type="dxa"/>
          </w:tcPr>
          <w:p w:rsidR="00EB334B" w:rsidRPr="00C21CB3" w:rsidRDefault="00EB334B" w:rsidP="00D93EFA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EB334B">
              <w:rPr>
                <w:rFonts w:ascii="Times New Roman" w:hAnsi="Times New Roman" w:cs="Times New Roman"/>
                <w:sz w:val="28"/>
                <w:szCs w:val="28"/>
              </w:rPr>
              <w:t>Обмен информацией и международным опытом, проведение консультаций и встреч с экспертами по вопросам развития</w:t>
            </w:r>
            <w:r w:rsidR="00D93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B334B">
              <w:rPr>
                <w:rFonts w:ascii="Times New Roman" w:hAnsi="Times New Roman" w:cs="Times New Roman"/>
                <w:sz w:val="28"/>
                <w:szCs w:val="28"/>
              </w:rPr>
              <w:t>ынков газа, нефти и нефтепродуктов, гармонизации правил, регулирующих вопросы торговли, транзита и безопасно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перемещения энергоносителей</w:t>
            </w:r>
          </w:p>
        </w:tc>
      </w:tr>
      <w:tr w:rsidR="00EB334B" w:rsidRPr="00D969FA" w:rsidTr="006F2244">
        <w:tc>
          <w:tcPr>
            <w:tcW w:w="5920" w:type="dxa"/>
          </w:tcPr>
          <w:p w:rsidR="00EB334B" w:rsidRPr="00D969FA" w:rsidRDefault="00EB334B" w:rsidP="00750D0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0D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969FA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EB334B">
              <w:rPr>
                <w:rFonts w:ascii="Times New Roman" w:hAnsi="Times New Roman" w:cs="Times New Roman"/>
                <w:sz w:val="28"/>
                <w:szCs w:val="28"/>
              </w:rPr>
              <w:t>Изучение опыта формирования и развития межрегиональных наднациональных рынков ЕЭК ООН в сфере электроэнергетики</w:t>
            </w:r>
          </w:p>
        </w:tc>
        <w:tc>
          <w:tcPr>
            <w:tcW w:w="3686" w:type="dxa"/>
          </w:tcPr>
          <w:p w:rsidR="00EB334B" w:rsidRPr="00C21CB3" w:rsidRDefault="00EB334B" w:rsidP="00EB334B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EB334B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334B">
              <w:rPr>
                <w:rFonts w:ascii="Times New Roman" w:hAnsi="Times New Roman" w:cs="Times New Roman"/>
                <w:sz w:val="28"/>
                <w:szCs w:val="28"/>
              </w:rPr>
              <w:t>энергетики</w:t>
            </w:r>
          </w:p>
        </w:tc>
        <w:tc>
          <w:tcPr>
            <w:tcW w:w="5386" w:type="dxa"/>
          </w:tcPr>
          <w:p w:rsidR="00EB334B" w:rsidRPr="00EB334B" w:rsidRDefault="00EB334B" w:rsidP="00EB334B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EB334B">
              <w:rPr>
                <w:rFonts w:ascii="Times New Roman" w:hAnsi="Times New Roman" w:cs="Times New Roman"/>
                <w:sz w:val="28"/>
                <w:szCs w:val="28"/>
              </w:rPr>
              <w:t>Получение информации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334B">
              <w:rPr>
                <w:rFonts w:ascii="Times New Roman" w:hAnsi="Times New Roman" w:cs="Times New Roman"/>
                <w:sz w:val="28"/>
                <w:szCs w:val="28"/>
              </w:rPr>
              <w:t>межрегиональных наднациональных рынках в сфере электроэнергетики по вопросам:</w:t>
            </w:r>
          </w:p>
          <w:p w:rsidR="00EB334B" w:rsidRPr="00EB334B" w:rsidRDefault="00EB334B" w:rsidP="00EB3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334B">
              <w:rPr>
                <w:rFonts w:ascii="Times New Roman" w:hAnsi="Times New Roman" w:cs="Times New Roman"/>
                <w:sz w:val="28"/>
                <w:szCs w:val="28"/>
              </w:rPr>
              <w:t>развития рынка электроэнергии;</w:t>
            </w:r>
          </w:p>
          <w:p w:rsidR="00EB334B" w:rsidRPr="00EB334B" w:rsidRDefault="00EB334B" w:rsidP="00EB3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334B">
              <w:rPr>
                <w:rFonts w:ascii="Times New Roman" w:hAnsi="Times New Roman" w:cs="Times New Roman"/>
                <w:sz w:val="28"/>
                <w:szCs w:val="28"/>
              </w:rPr>
              <w:t>проблемные вопросы на электроэнергетическом рынке: международный опыт, пути решения;</w:t>
            </w:r>
          </w:p>
          <w:p w:rsidR="00EB334B" w:rsidRPr="00EB334B" w:rsidRDefault="00EB334B" w:rsidP="00EB3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334B">
              <w:rPr>
                <w:rFonts w:ascii="Times New Roman" w:hAnsi="Times New Roman" w:cs="Times New Roman"/>
                <w:sz w:val="28"/>
                <w:szCs w:val="28"/>
              </w:rPr>
              <w:t>взаимодействие между наднациональными органами;</w:t>
            </w:r>
          </w:p>
          <w:p w:rsidR="00EB334B" w:rsidRPr="00C21CB3" w:rsidRDefault="00EB334B" w:rsidP="00ED01A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EB33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использование полученной информации в</w:t>
            </w:r>
            <w:r w:rsidR="00D93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334B">
              <w:rPr>
                <w:rFonts w:ascii="Times New Roman" w:hAnsi="Times New Roman" w:cs="Times New Roman"/>
                <w:sz w:val="28"/>
                <w:szCs w:val="28"/>
              </w:rPr>
              <w:t xml:space="preserve">рамках регулирования деятельности на общем электроэнергетическом рынке </w:t>
            </w:r>
            <w:r w:rsidR="00ED01A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B334B">
              <w:rPr>
                <w:rFonts w:ascii="Times New Roman" w:hAnsi="Times New Roman" w:cs="Times New Roman"/>
                <w:sz w:val="28"/>
                <w:szCs w:val="28"/>
              </w:rPr>
              <w:t>оюза.</w:t>
            </w:r>
          </w:p>
        </w:tc>
      </w:tr>
    </w:tbl>
    <w:p w:rsidR="00D62E2E" w:rsidRDefault="00D62E2E">
      <w:pPr>
        <w:rPr>
          <w:rFonts w:ascii="Times New Roman" w:hAnsi="Times New Roman" w:cs="Times New Roman"/>
          <w:sz w:val="28"/>
          <w:szCs w:val="28"/>
        </w:rPr>
      </w:pPr>
    </w:p>
    <w:p w:rsidR="00D93EFA" w:rsidRDefault="00D93EFA">
      <w:pPr>
        <w:rPr>
          <w:rFonts w:ascii="Times New Roman" w:hAnsi="Times New Roman" w:cs="Times New Roman"/>
          <w:sz w:val="28"/>
          <w:szCs w:val="28"/>
        </w:rPr>
      </w:pPr>
    </w:p>
    <w:p w:rsidR="00D93EFA" w:rsidRPr="001F5FC6" w:rsidRDefault="00D93EFA" w:rsidP="00D93E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sectPr w:rsidR="00D93EFA" w:rsidRPr="001F5FC6" w:rsidSect="00C45532">
      <w:headerReference w:type="default" r:id="rId8"/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2DB" w:rsidRDefault="007F42DB" w:rsidP="00C45532">
      <w:pPr>
        <w:spacing w:after="0" w:line="240" w:lineRule="auto"/>
      </w:pPr>
      <w:r>
        <w:separator/>
      </w:r>
    </w:p>
  </w:endnote>
  <w:endnote w:type="continuationSeparator" w:id="0">
    <w:p w:rsidR="007F42DB" w:rsidRDefault="007F42DB" w:rsidP="00C45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2DB" w:rsidRDefault="007F42DB" w:rsidP="00C45532">
      <w:pPr>
        <w:spacing w:after="0" w:line="240" w:lineRule="auto"/>
      </w:pPr>
      <w:r>
        <w:separator/>
      </w:r>
    </w:p>
  </w:footnote>
  <w:footnote w:type="continuationSeparator" w:id="0">
    <w:p w:rsidR="007F42DB" w:rsidRDefault="007F42DB" w:rsidP="00C45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38136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45532" w:rsidRPr="00C45532" w:rsidRDefault="00C4553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4553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4553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4553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67AA9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C4553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45532" w:rsidRDefault="00C4553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3BEE"/>
    <w:multiLevelType w:val="hybridMultilevel"/>
    <w:tmpl w:val="FCECB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05371D"/>
    <w:multiLevelType w:val="hybridMultilevel"/>
    <w:tmpl w:val="2E968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F5903"/>
    <w:multiLevelType w:val="hybridMultilevel"/>
    <w:tmpl w:val="ACF47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4A3"/>
    <w:rsid w:val="00046643"/>
    <w:rsid w:val="000D5999"/>
    <w:rsid w:val="001821EB"/>
    <w:rsid w:val="001822A7"/>
    <w:rsid w:val="00192F2F"/>
    <w:rsid w:val="001A345A"/>
    <w:rsid w:val="001E001E"/>
    <w:rsid w:val="001E78AE"/>
    <w:rsid w:val="001F5FC6"/>
    <w:rsid w:val="002240B6"/>
    <w:rsid w:val="00247CDD"/>
    <w:rsid w:val="00252CC8"/>
    <w:rsid w:val="00296AAD"/>
    <w:rsid w:val="002D18E2"/>
    <w:rsid w:val="002D4E0B"/>
    <w:rsid w:val="0030325E"/>
    <w:rsid w:val="003154A3"/>
    <w:rsid w:val="003219D8"/>
    <w:rsid w:val="00326538"/>
    <w:rsid w:val="00333C2B"/>
    <w:rsid w:val="00347405"/>
    <w:rsid w:val="00351802"/>
    <w:rsid w:val="00361189"/>
    <w:rsid w:val="0041333C"/>
    <w:rsid w:val="00427695"/>
    <w:rsid w:val="00465D4C"/>
    <w:rsid w:val="004821AC"/>
    <w:rsid w:val="00483203"/>
    <w:rsid w:val="00485AD3"/>
    <w:rsid w:val="004A4210"/>
    <w:rsid w:val="004E7E9E"/>
    <w:rsid w:val="004F47D3"/>
    <w:rsid w:val="00503A18"/>
    <w:rsid w:val="005232F2"/>
    <w:rsid w:val="00570FD1"/>
    <w:rsid w:val="00573258"/>
    <w:rsid w:val="0058343B"/>
    <w:rsid w:val="00593A5C"/>
    <w:rsid w:val="005B058B"/>
    <w:rsid w:val="005F0DF2"/>
    <w:rsid w:val="005F549C"/>
    <w:rsid w:val="00604F9B"/>
    <w:rsid w:val="00616247"/>
    <w:rsid w:val="006F21B5"/>
    <w:rsid w:val="006F2244"/>
    <w:rsid w:val="00710C6D"/>
    <w:rsid w:val="00711F26"/>
    <w:rsid w:val="00750D0C"/>
    <w:rsid w:val="00761C5C"/>
    <w:rsid w:val="00782680"/>
    <w:rsid w:val="0079793D"/>
    <w:rsid w:val="007B47AE"/>
    <w:rsid w:val="007F42DB"/>
    <w:rsid w:val="00882074"/>
    <w:rsid w:val="008A7BC1"/>
    <w:rsid w:val="008C56FB"/>
    <w:rsid w:val="008E0AC5"/>
    <w:rsid w:val="008F07F5"/>
    <w:rsid w:val="009005EA"/>
    <w:rsid w:val="00962B12"/>
    <w:rsid w:val="009C3D74"/>
    <w:rsid w:val="00A6585D"/>
    <w:rsid w:val="00AD4786"/>
    <w:rsid w:val="00B06408"/>
    <w:rsid w:val="00B83891"/>
    <w:rsid w:val="00B8525D"/>
    <w:rsid w:val="00BA61DA"/>
    <w:rsid w:val="00BD497E"/>
    <w:rsid w:val="00C11681"/>
    <w:rsid w:val="00C21CB3"/>
    <w:rsid w:val="00C31D68"/>
    <w:rsid w:val="00C358FF"/>
    <w:rsid w:val="00C45532"/>
    <w:rsid w:val="00C6767C"/>
    <w:rsid w:val="00CC686B"/>
    <w:rsid w:val="00D1661C"/>
    <w:rsid w:val="00D62E2E"/>
    <w:rsid w:val="00D93EFA"/>
    <w:rsid w:val="00D969FA"/>
    <w:rsid w:val="00DE24F1"/>
    <w:rsid w:val="00DE5779"/>
    <w:rsid w:val="00DF1A5B"/>
    <w:rsid w:val="00DF4842"/>
    <w:rsid w:val="00E650CC"/>
    <w:rsid w:val="00EB334B"/>
    <w:rsid w:val="00ED01A2"/>
    <w:rsid w:val="00EE25E2"/>
    <w:rsid w:val="00F04C6D"/>
    <w:rsid w:val="00F67AA9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2"/>
    <w:uiPriority w:val="99"/>
    <w:locked/>
    <w:rsid w:val="00C45532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C45532"/>
    <w:pPr>
      <w:shd w:val="clear" w:color="auto" w:fill="FFFFFF"/>
      <w:spacing w:before="540" w:after="240" w:line="306" w:lineRule="exact"/>
      <w:ind w:hanging="700"/>
      <w:jc w:val="both"/>
    </w:pPr>
    <w:rPr>
      <w:rFonts w:ascii="Times New Roman" w:hAnsi="Times New Roman"/>
      <w:sz w:val="25"/>
      <w:szCs w:val="25"/>
    </w:rPr>
  </w:style>
  <w:style w:type="paragraph" w:styleId="a5">
    <w:name w:val="header"/>
    <w:basedOn w:val="a"/>
    <w:link w:val="a6"/>
    <w:uiPriority w:val="99"/>
    <w:unhideWhenUsed/>
    <w:rsid w:val="00C45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5532"/>
  </w:style>
  <w:style w:type="paragraph" w:styleId="a7">
    <w:name w:val="footer"/>
    <w:basedOn w:val="a"/>
    <w:link w:val="a8"/>
    <w:uiPriority w:val="99"/>
    <w:unhideWhenUsed/>
    <w:rsid w:val="00C45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5532"/>
  </w:style>
  <w:style w:type="character" w:styleId="a9">
    <w:name w:val="annotation reference"/>
    <w:basedOn w:val="a0"/>
    <w:uiPriority w:val="99"/>
    <w:semiHidden/>
    <w:unhideWhenUsed/>
    <w:rsid w:val="00593A5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93A5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93A5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93A5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93A5C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593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93A5C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969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2"/>
    <w:uiPriority w:val="99"/>
    <w:locked/>
    <w:rsid w:val="00C45532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C45532"/>
    <w:pPr>
      <w:shd w:val="clear" w:color="auto" w:fill="FFFFFF"/>
      <w:spacing w:before="540" w:after="240" w:line="306" w:lineRule="exact"/>
      <w:ind w:hanging="700"/>
      <w:jc w:val="both"/>
    </w:pPr>
    <w:rPr>
      <w:rFonts w:ascii="Times New Roman" w:hAnsi="Times New Roman"/>
      <w:sz w:val="25"/>
      <w:szCs w:val="25"/>
    </w:rPr>
  </w:style>
  <w:style w:type="paragraph" w:styleId="a5">
    <w:name w:val="header"/>
    <w:basedOn w:val="a"/>
    <w:link w:val="a6"/>
    <w:uiPriority w:val="99"/>
    <w:unhideWhenUsed/>
    <w:rsid w:val="00C45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5532"/>
  </w:style>
  <w:style w:type="paragraph" w:styleId="a7">
    <w:name w:val="footer"/>
    <w:basedOn w:val="a"/>
    <w:link w:val="a8"/>
    <w:uiPriority w:val="99"/>
    <w:unhideWhenUsed/>
    <w:rsid w:val="00C45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5532"/>
  </w:style>
  <w:style w:type="character" w:styleId="a9">
    <w:name w:val="annotation reference"/>
    <w:basedOn w:val="a0"/>
    <w:uiPriority w:val="99"/>
    <w:semiHidden/>
    <w:unhideWhenUsed/>
    <w:rsid w:val="00593A5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93A5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93A5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93A5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93A5C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593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93A5C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96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2244</TotalTime>
  <Pages>14</Pages>
  <Words>2313</Words>
  <Characters>13187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Лазарь Наталья Васильевна</dc:creator>
  <cp:lastModifiedBy>Лазарь Наталья Васильевна</cp:lastModifiedBy>
  <cp:revision>25</cp:revision>
  <cp:lastPrinted>2019-10-31T13:49:00Z</cp:lastPrinted>
  <dcterms:created xsi:type="dcterms:W3CDTF">2019-07-05T08:36:00Z</dcterms:created>
  <dcterms:modified xsi:type="dcterms:W3CDTF">2019-11-07T13:56:00Z</dcterms:modified>
</cp:coreProperties>
</file>