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E0222A" w:rsidRPr="00E0222A" w:rsidTr="00C01AD2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222A" w:rsidRPr="00E0222A" w:rsidRDefault="00E0222A" w:rsidP="00322DB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</w:tbl>
    <w:p w:rsidR="00E0222A" w:rsidRPr="00E0222A" w:rsidRDefault="00E0222A" w:rsidP="00322DB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222A" w:rsidRPr="00E0222A" w:rsidRDefault="00E0222A" w:rsidP="00322DBA">
      <w:pPr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Утверждено </w:t>
      </w:r>
    </w:p>
    <w:p w:rsidR="00E0222A" w:rsidRPr="00E0222A" w:rsidRDefault="00C01AD2" w:rsidP="00322DBA">
      <w:pPr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E0222A" w:rsidRPr="00E022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E0222A"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</w:t>
      </w:r>
    </w:p>
    <w:p w:rsidR="00E0222A" w:rsidRPr="00E0222A" w:rsidRDefault="00E0222A" w:rsidP="00322DBA">
      <w:pPr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Кыргызской Республики </w:t>
      </w:r>
    </w:p>
    <w:p w:rsidR="00E0222A" w:rsidRPr="00E0222A" w:rsidRDefault="00E0222A" w:rsidP="00322DBA">
      <w:pPr>
        <w:tabs>
          <w:tab w:val="left" w:pos="3511"/>
          <w:tab w:val="left" w:pos="3937"/>
        </w:tabs>
        <w:spacing w:after="0" w:line="240" w:lineRule="auto"/>
        <w:ind w:hanging="9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__________ 2019 года №__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Координационной комиссии по зеленой экономике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r1"/>
      <w:bookmarkEnd w:id="1"/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Положение определяет правовой статус Координационной комиссии по зеленой экономике (далее - Координационная комиссия) и регулирует вопросы ее деятельности.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Координационная комиссия в своей деятельности руководствуется </w:t>
      </w:r>
      <w:hyperlink r:id="rId9" w:history="1">
        <w:r w:rsidRPr="00E022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законами Кыргызской Республики, указами и распоряжениями Президента Кыргызской Республики, решениями </w:t>
      </w:r>
      <w:proofErr w:type="spellStart"/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Жогорку</w:t>
      </w:r>
      <w:proofErr w:type="spellEnd"/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Кенеша</w:t>
      </w:r>
      <w:proofErr w:type="spellEnd"/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Республики, постановлениями и распоряжениями Правительства Кыргызской Республики, а также вступившими в установленном законом порядке в силу международными договорами, участницей которых является Кыргызская Республика, и настоящим Положением.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Координационная комиссия осуществляет свою деятельность на принципах: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законности;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гласности и учета общественного мнения;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коллегиальности, свободного обсуждения и решения вопросов.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r2"/>
      <w:bookmarkEnd w:id="2"/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Цели и задачи Координационной комиссии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Основной целью Координационной комиссии является обеспечение эффективной реализации политики </w:t>
      </w: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создания основ по внедрению подходов зеленой экономики в развитие приоритетных секторов страны</w:t>
      </w: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согласованности действий государственных органов исполнительной власти и органов местного самоуправления, некоммерческих и международных организаций, вовлеченных в процесс реализации Программы.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Комиссия в соответствии с целевыми направлениями деятельности обеспечивает выполнение следующих задач: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контроль над ходом практического осуществления Программы в масштабах всей страны;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координации деятельности министерств, ведомств и организаций по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обеспечение приоритетности реализации задач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lastRenderedPageBreak/>
        <w:t>- обсуждение исполнения плана мероприятий по реализации Программы, матрицы индикаторов;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результатов реализации Программы на основе ежегодных аналитических докладов, подготавливаемых межведомственной координационной комиссией и альтернативных докладов, подготавливаемых представителями общественности и экспертного сообщества;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«дорожных карт» по решению важнейших проблем, связанных с реализацией Программы.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Для решения поставленных целей и задач Координационная комиссия наделяется следующими функциями: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осуществление координации деятельности государственных органов, органов местного самоуправления, иных заинтересованных сторон по реализации задач, определенных в Программе;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обсуждение на заседаниях Координационной комиссии хода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обеспечение мониторинга и оценки достижения целевых ориентиров в рамках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обсуждение и выработка рекомендаций по корректировке плана мероприятий по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внесение на рассмотрение Правительства Кыргызской Республики информации о ходе реализации Программы.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Координационная комиссия обеспечивает информирование заинтересованных сторон и общественности о своей деятельности.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Координационная комиссия имеет право: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запрашивать и получать в установленном порядке необходимые материалы от руководителей государственных органов и других организаций по реализации мероприятий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рассматривать и обсуждать на своих заседаниях полугодовые и промежуточные отчеты государственных органов и исполнительных органов по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принимать и вносить соответствующие рекомендации и предложения в государственные органы по дальнейшему совершенствованию хода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заслушивать членов Координационной комиссии, руководителей государственных органов, местных государственных администраций, органов местного самоуправления, других организаций и учреждений по вопросам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требовать исполнения решений Координационной комиссии от государственных органов, органов местного самоуправления, принятых по вопросам реализации и выполнения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приглашать на заседания Координационной комиссии представителей гражданского общества, частного сектора, донорских организаций, независимых экспертов, заслушивать их мнения и предложения по вопросам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lastRenderedPageBreak/>
        <w:t>Координационная комиссия при необходимости образует экспертные комиссии и рабочие группы для рассмотрения отдельных вопросов, которые относятся к компетенции Координационной комиссии, имеет право привлекать специалистов из министерств и ведомств, других государственных органов исполнительной власти, а также представителей гражданского и экспертного общества, частного сектора, международных организаций.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r3"/>
      <w:bookmarkEnd w:id="3"/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деятельности Координационной комиссии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9. Координационную комиссию возглавляет Вице-премьер-министр Кыргызской Республики по экономическим вопросам.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10. Заместителем председателя Координационной комиссии является Министр экономики Кыргызской Республики.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11. В отсутствие председателя Координационной комиссии его функции выполняет заместитель председателя Координационной комиссии.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12. Председатель Координационной комиссии организует работу и информирует Правительство Кыргызской Республики о ходе выполнения мероприятий программы; выступает с заявлениями и сообщениями, касающимися деятельности Координационной комиссии, распределяет обязанности между членами Координационной комиссии.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13. Заседания Координационной комиссии проводятся по мере необходимости, но не реже одного раза в год.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14. Решения Координационной комиссии принимаются большинством голосов от числа присутствующих и вступают в силу после утверждения председателем Комиссии.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15. Решение Координационной комиссии считается принятым, если за него проголосовало более половины присутствующих членов. Каждый член Координационной комиссии имеет один голос. При равном количестве голосов голос председателя считается решающим.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16. Принимаемые Координационной комиссией в соответствии с ее компетенцией решения являются обязательными для всех государственных органов исполнительной власти, а также предприятий, учреждений и организаций, действующих в сфере их ведения.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17. На заседаниях Координационной комиссии по предварительному согласованию с секретариатом могут принимать участие представители государственных и неправительственных организаций в качестве приглашенных, без права голоса.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r4"/>
      <w:bookmarkEnd w:id="4"/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18. Секретариат Координационной комиссии в течение 10 рабочих дней после проведения очередного заседания Комиссии должен обеспечить рассылку протокола заседания Комиссии.</w:t>
      </w:r>
    </w:p>
    <w:p w:rsid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Секретариат Координационной комиссии</w:t>
      </w:r>
    </w:p>
    <w:p w:rsidR="00E0222A" w:rsidRPr="00E0222A" w:rsidRDefault="00E0222A" w:rsidP="00322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19. Деятельность Координационной комиссии обеспечивается секретариатом - Министерством экономики Кыргызской Республики, функциями которого являются: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обеспечение организационной и аналитической работы Координационной комиссии;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организация и проведение заседаний Координационной комиссии;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координация процесса разработки и реализации решений Координационной комиссии;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организация контроля, проведение мониторинга и оценки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22A">
        <w:rPr>
          <w:rFonts w:ascii="Times New Roman" w:eastAsia="Times New Roman" w:hAnsi="Times New Roman" w:cs="Times New Roman"/>
          <w:sz w:val="28"/>
          <w:szCs w:val="28"/>
        </w:rPr>
        <w:t>- предоставление информации о методологии и процедурах мониторинга и оценки Программы.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Секретариат рассылает приглашения, и готовит необходимые материалы членам комиссии за 7 дней до начала запланированного заседания (в случае проведения экстренного заседания, повестка дня и материалы предоставляются в течение 2-х рабочих дней), и </w:t>
      </w:r>
      <w:r w:rsidRPr="00E0222A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 получение членами Координационной комиссии информации, необходимой для принятия решений.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Межведомственная координационная комиссия</w:t>
      </w:r>
    </w:p>
    <w:p w:rsidR="00E0222A" w:rsidRPr="00E0222A" w:rsidRDefault="00E0222A" w:rsidP="00322DB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На уровне межведомственной координации, решением Министерства экономики Кыргызской Республики, создается межведомственная координационная комиссия по зеленой экономике, ответственная за оперативное управление и мониторинг реализации Программы. 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Председателем межведомственной координационной комиссии является заместитель Министра экономики Кыргызской Республики, курирующий вопросы зеленой экономики. Членами межведомственной координационной комиссии являются представители государственных органов, бизнеса, гражданского общества и международных организаций, непосредственно вовлеченные в процесс реализации Программы. 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23. Заседания комиссии проводятся не реже 1 раза в квартал.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24. Основными задачами межведомственной координационной комиссии являются: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непрерывности, преемственности и целостности процесса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коммуникации со всеми заинтересованными сторонами в целях информирования о результатах достижения целей Программы, а также обеспечения обратной связи.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25. Основными функциями межведомственной координационной комиссии являются: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обеспечение межведомственной координации и управление процессом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организация взаимодействия государственных органов, органов местного самоуправления и заинтересованных сторон в их деятельности по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координация деятельности государственных органов по совершенствованию нормативной правовой базы, направленной на реализацию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анализ причин невыполнения мероприятий, включенных в план мероприятий по реализации Программы;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и внесение на рассмотрение Координационной комиссии информации о ходе реализации Программы.</w:t>
      </w:r>
    </w:p>
    <w:p w:rsidR="00E0222A" w:rsidRPr="00E0222A" w:rsidRDefault="00E0222A" w:rsidP="0032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2A">
        <w:rPr>
          <w:rFonts w:ascii="Times New Roman" w:eastAsia="Times New Roman" w:hAnsi="Times New Roman" w:cs="Times New Roman"/>
          <w:sz w:val="28"/>
          <w:szCs w:val="28"/>
          <w:lang w:eastAsia="ru-RU"/>
        </w:rPr>
        <w:t>26. На заседаниях межведомственной Координационной комиссии будут готовиться вопросы для рассмотрения на уровне координационной комиссии при Правительстве Кыргызской Республики не реже одного раза в год.</w:t>
      </w:r>
    </w:p>
    <w:sectPr w:rsidR="00E0222A" w:rsidRPr="00E02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A51" w:rsidRDefault="001A6A51" w:rsidP="00E0222A">
      <w:pPr>
        <w:spacing w:after="0" w:line="240" w:lineRule="auto"/>
      </w:pPr>
      <w:r>
        <w:separator/>
      </w:r>
    </w:p>
  </w:endnote>
  <w:endnote w:type="continuationSeparator" w:id="0">
    <w:p w:rsidR="001A6A51" w:rsidRDefault="001A6A51" w:rsidP="00E0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A51" w:rsidRDefault="001A6A51" w:rsidP="00E0222A">
      <w:pPr>
        <w:spacing w:after="0" w:line="240" w:lineRule="auto"/>
      </w:pPr>
      <w:r>
        <w:separator/>
      </w:r>
    </w:p>
  </w:footnote>
  <w:footnote w:type="continuationSeparator" w:id="0">
    <w:p w:rsidR="001A6A51" w:rsidRDefault="001A6A51" w:rsidP="00E0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1B8"/>
    <w:multiLevelType w:val="hybridMultilevel"/>
    <w:tmpl w:val="690EB844"/>
    <w:lvl w:ilvl="0" w:tplc="98BAA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9C4139"/>
    <w:multiLevelType w:val="hybridMultilevel"/>
    <w:tmpl w:val="195C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F6A65"/>
    <w:multiLevelType w:val="hybridMultilevel"/>
    <w:tmpl w:val="C39CF096"/>
    <w:lvl w:ilvl="0" w:tplc="2168E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6350CB"/>
    <w:multiLevelType w:val="hybridMultilevel"/>
    <w:tmpl w:val="B8B4633A"/>
    <w:lvl w:ilvl="0" w:tplc="A4FCF14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40"/>
    <w:rsid w:val="000147BB"/>
    <w:rsid w:val="001A6A51"/>
    <w:rsid w:val="00322DBA"/>
    <w:rsid w:val="00407C5E"/>
    <w:rsid w:val="006B45EE"/>
    <w:rsid w:val="007746B0"/>
    <w:rsid w:val="00C01AD2"/>
    <w:rsid w:val="00CF6540"/>
    <w:rsid w:val="00D375D6"/>
    <w:rsid w:val="00D843CC"/>
    <w:rsid w:val="00E0222A"/>
    <w:rsid w:val="00E8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222A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222A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0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603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oktom://db/988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dcterms:created xsi:type="dcterms:W3CDTF">2019-02-28T05:54:00Z</dcterms:created>
  <dcterms:modified xsi:type="dcterms:W3CDTF">2019-02-28T08:13:00Z</dcterms:modified>
</cp:coreProperties>
</file>